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ГУБЕРНАТОР СТАВРОПОЛЬСКОГО КРАЯ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от 7 апреля 2014 г. N 157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 ПОРЯДКЕ ПРИЕМА, ХРАНЕНИЯ, ОПРЕДЕЛЕНИЯ СТОИМОСТИ ПОДАРКОВ,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ПОЛУЧЕННЫХ ГУБЕРНАТОРОМ СТАВРОПОЛЬСКОГО КРАЯ В СВЯЗИ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С ПРОТОКОЛЬНЫМИ МЕРОПРИЯТИЯМИ, СЛУЖЕБНЫМИ КОМАНДИРОВКАМИ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И ДРУГИМИ ОФИЦИАЛЬНЫМИ МЕРОПРИЯТИЯМИ, УЧАСТИЕ В КОТОРЫХ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СВЯЗАНО С ИСПОЛНЕНИЕМ ДОЛЖНОСТНЫХ ОБЯЗАННОСТЕЙ, РЕАЛИЗАЦИИ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(ВЫКУПА) ЭТИХ ПОДАРКОВ, А ТАКЖЕ СООБЩЕНИЯ ЛИЦАМИ,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ЗАМЕЩАЮЩИМИ ГОСУДАРСТВЕННЫЕ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ТАВРОПОЛЬСКОГО КРАЯ,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ГОСУДАРСТВЕННЫМИ ГРАЖДАНСКИМИ СЛУЖАЩИМИ СТАВРОПОЛЬСКОГО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О ПОЛУЧЕНИИ ПОДАРКА В СВЯЗИ С ПРОТОКОЛЬНЫМИ МЕРОПРИЯТИЯМИ,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СЛУЖЕБНЫМИ КОМАНДИРОВКАМИ И ДРУГИМИ ОФИЦИАЛЬНЫМИ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МЕРОПРИЯТИЯМИ, УЧАСТИЕ В КОТОРЫХ СВЯЗАНО С СПОЛНЕНИЕМ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ИМИ СЛУЖЕБНЫХ (ДОЛЖНОСТНЫХ) ОБЯЗАННОСТЕЙ, СДАЧИ И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ПОДАРКА, РЕАЛИЗАЦИИ (ВЫКУПА) ПОДАРКА И ЗАЧИСЛЕНИЯ СРЕДСТВ,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37FB5">
        <w:rPr>
          <w:rFonts w:ascii="Times New Roman" w:hAnsi="Times New Roman" w:cs="Times New Roman"/>
          <w:b/>
          <w:bCs/>
          <w:sz w:val="28"/>
          <w:szCs w:val="28"/>
        </w:rPr>
        <w:t>ВЫРУЧЕННЫХ ОТ ЕГО РЕАЛИЗАЦИИ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FB5" w:rsidRPr="00337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от 31.07.2015 </w:t>
            </w:r>
            <w:hyperlink r:id="rId4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409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, от 25.12.2015 </w:t>
            </w:r>
            <w:hyperlink r:id="rId5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716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, от 17.03.2016 </w:t>
            </w:r>
            <w:hyperlink r:id="rId6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113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,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от 26.09.2022 </w:t>
            </w:r>
            <w:hyperlink r:id="rId7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398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, от 03.08.2023 </w:t>
            </w:r>
            <w:hyperlink r:id="rId8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384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</w:p>
        </w:tc>
      </w:tr>
    </w:tbl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Гражданским </w:t>
      </w:r>
      <w:hyperlink r:id="rId9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кодексом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Федерации, федеральными законами "</w:t>
      </w:r>
      <w:hyperlink r:id="rId10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О государственной гражданской службе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Федерации" и </w:t>
      </w:r>
      <w:hyperlink r:id="rId11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"О противодействии коррупции"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2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и </w:t>
      </w:r>
      <w:hyperlink r:id="rId13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распоряжением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 Российской Федерации от 29 мая 2015 года N 159-рп "О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(выкупа)" постановляю: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постановлений Губернатора Ставропольского края от 31.07.2015 </w:t>
      </w:r>
      <w:hyperlink r:id="rId14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409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, от 25.12.2015 </w:t>
      </w:r>
      <w:hyperlink r:id="rId15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716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, от 17.03.2016 </w:t>
      </w:r>
      <w:hyperlink r:id="rId16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113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, от 26.09.2022 </w:t>
      </w:r>
      <w:hyperlink r:id="rId17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398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1. Утвердить </w:t>
      </w:r>
      <w:hyperlink w:anchor="Par68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Положение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 (далее - Положение).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постановлений Губернатора Ставропольского края от 31.07.2015 </w:t>
      </w:r>
      <w:hyperlink r:id="rId18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409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, от 25.12.2015 </w:t>
      </w:r>
      <w:hyperlink r:id="rId19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716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2. Органам государственной власти Ставропольского края, государственным органам Ставропольского края (далее - орган государственной власти; государственный орган):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2.1. Определить уполномоченное структурное подразделение, осуществляющее функции по приему уведомлений о получении подарка, полученного лицом, замещающим государственную должность Ставропольского края, государственным гражданским служащим Ставропольского края, замещающим должность государственной гражданской службы Ставропольского края в органе государственной власти, государственном органе,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подарок), приему, хранению подарков и иные функции, предусмотренные </w:t>
      </w:r>
      <w:hyperlink w:anchor="Par68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Положением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20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25.12.2015 N 716)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2.2. Образовать комиссию по поступлению и выбытию активов органа государственной власти, государственного органа.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2 .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Определить   хозяйственное   управление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аппарата  Правительства</w:t>
      </w:r>
      <w:proofErr w:type="gramEnd"/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  края    уполномоченным    структурным    подразделением,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осуществляющим функции по: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приему и хранению подарка, полученного Губернатором Ставропольского края, лицами, замещающими государственные должности Ставропольского края в Правительстве Ставропольского края, Уполномоченным по правам ребенка в Ставропольском крае, Уполномоченным по защите прав предпринимателей в Ставропольском крае (далее - лица, замещающие государственные должности), государственными гражданскими служащими Ставропольского края, замещающими должности государственной гражданской службы Ставропольского края в аппарате Правительства Ставропольского края (далее - гражданские служащие аппарата Правительства);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приему заявления о выкупе подарка, организации оценки стоимости подарка, полученного Губернатором Ставропольского края, лицами, замещающими государственные должности, гражданскими служащими аппарата Правительства, в целях его реализации (выкупа).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(п. 2.1 в ред. </w:t>
      </w:r>
      <w:hyperlink r:id="rId21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26.09.2022 N 398)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2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2 .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Определить  управление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учета,  отчетности  и  финансов  аппарата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Правительства     Ставропольского     края    уполномоченным    структурным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подразделением, осуществляющим функции по: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приему уведомления о получении подарка Губернатором Ставропольского края в целях принятия подарка к бухгалтерскому учету в соответствии с законодательством Российской Федерации о бухгалтерском учете;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направлению необходимых документов в министерство имущественных отношений Ставропольского края в отношении подарка, полученного лицами, замещающими государственные должности, гражданскими служащими аппарата Правительства.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(п. 2.2 в ред. </w:t>
      </w:r>
      <w:hyperlink r:id="rId22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26.09.2022 N 398)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3. Рекомендовать органам местного самоуправления муниципальных образований Ставропольского края разработать и утвердить положения о сообщении лицами, замещающими муниципальные должности в Ставропольском крае, муниципальными служащими муниципальной службы в Ставропольском крае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(должностных) обязанностей, сдаче и оценке подарка, реализации (выкупе) подарка и зачислении средств, вырученных от его реализации.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23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25.12.2015 N 716)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4. Поручить министерству имущественных отношений Ставропольского края организовать включение в реестр государственного имущества Ставропольского края подарков, стоимость которых превышает 3 тыс. рублей, в установленном порядке принимаемых к бухгалтерскому учету органами государственной власти, государственными органами.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5. Контроль за выполнением настоящего постановления возложить на заместителя председателя Правительства Ставропольского края </w:t>
      </w:r>
      <w:proofErr w:type="spellStart"/>
      <w:r w:rsidRPr="00337FB5">
        <w:rPr>
          <w:rFonts w:ascii="Times New Roman" w:hAnsi="Times New Roman" w:cs="Times New Roman"/>
          <w:b/>
          <w:bCs/>
          <w:sz w:val="28"/>
          <w:szCs w:val="28"/>
        </w:rPr>
        <w:t>Мурга</w:t>
      </w:r>
      <w:proofErr w:type="spellEnd"/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А.Ю. и заместителя председателя Правительства Ставропольского края, руководителя аппарата Правительства Ставропольского края Соколову И.Б.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6. Настоящее постановление вступает в силу на следующий день после дня его официального опубликования.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Временно исполняющий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обязанности Губернатора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В.В.ВЛАДИМИРОВ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постановлением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Губернатора Ставропольского края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от 07 апреля 2014 г. N 157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8"/>
      <w:bookmarkEnd w:id="1"/>
      <w:r w:rsidRPr="00337FB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 ПОРЯДКЕ ПРИЕМА, ХРАНЕНИЯ, ОПРЕДЕЛЕНИЯ СТОИМОСТИ ПОДАРКОВ,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ПОЛУЧЕННЫХ ГУБЕРНАТОРОМ СТАВРОПОЛЬСКОГО КРАЯ В СВЯЗИ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С ПРОТОКОЛЬНЫМИ МЕРОПРИЯТИЯМИ, СЛУЖЕБНЫМИ КОМАНДИРОВКАМИ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И ДРУГИМИ ОФИЦИАЛЬНЫМИ МЕРОПРИЯТИЯМИ, УЧАСТИЕ В КОТОРЫХ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СВЯЗАНО С ИСПОЛНЕНИЕМ ДОЛЖНОСТНЫХ ОБЯЗАННОСТЕЙ, РЕАЛИЗАЦИИ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(ВЫКУПА) ЭТИХ ПОДАРКОВ, А ТАКЖЕ СООБЩЕНИЯ ЛИЦАМИ,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ЗАМЕЩАЮЩИМИ ГОСУДАРСТВЕННЫЕ ДОЛЖНОСТИ СТАВРОПОЛЬСКОГО КРАЯ,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ГОСУДАРСТВЕННЫМИ ГРАЖДАНСКИМИ СЛУЖАЩИМИ СТАВРОПОЛЬСКОГО КРАЯ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 ПОЛУЧЕНИИ ПОДАРКА В СВЯЗИ С ПРОТОКОЛЬНЫМИ МЕРОПРИЯТИЯМИ,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СЛУЖЕБНЫМИ КОМАНДИРОВКАМИ И ДРУГИМИ ОФИЦИАЛЬНЫМИ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МЕРОПРИЯТИЯМИ, УЧАСТИЕ В КОТОРЫХ СВЯЗАНО С ИСПОЛНЕНИЕМ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ИМИ СЛУЖЕБНЫХ (ДОЛЖНОСТНЫХ) ОБЯЗАННОСТЕЙ, СДАЧИ И ОЦЕНКИ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ПОДАРКА, РЕАЛИЗАЦИИ (ВЫКУПА) ПОДАРКА И ЗАЧИСЛЕНИЯ СРЕДСТВ,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ВЫРУЧЕННЫХ ОТ ЕГО РЕАЛИЗАЦИИ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FB5" w:rsidRPr="00337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от 31.07.2015 </w:t>
            </w:r>
            <w:hyperlink r:id="rId24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409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, от 25.12.2015 </w:t>
            </w:r>
            <w:hyperlink r:id="rId25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716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, от 26.09.2022 </w:t>
            </w:r>
            <w:hyperlink r:id="rId26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398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,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от 03.08.2023 </w:t>
            </w:r>
            <w:hyperlink r:id="rId27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N 384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</w:p>
        </w:tc>
      </w:tr>
    </w:tbl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1. Настоящее Положение определяет порядок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(далее соответственно - лица, замещающие государственные должности; гражданские служащие)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подарка и зачисления средств, вырученных от его реализации.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28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2. Для целей настоящего Положения используются следующие основные понятия: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подарок, полученный в связи с протокольными мероприятиями, служебными командировками и другими официальными мероприятиями (далее - подарок), - подарок, полученный Губернатором Ставропольского края, лицом, </w:t>
      </w:r>
      <w:r w:rsidRPr="00337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замещающим государственную должность, гражданским служащим в связи с протокольными мероприятиями, служебными командировками и другими официальными мероприятиями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29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Губернатором Ставропольского края,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или иным документом, регламентирующим его служебные (должностные) обязанности, а также в связи с исполнением служебных (должностных) обязанностей в случаях, установленных федеральными законами и иными нормативными актами.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постановлений Губернатора Ставропольского края от 31.07.2015 </w:t>
      </w:r>
      <w:hyperlink r:id="rId30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409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, от 25.12.2015 </w:t>
      </w:r>
      <w:hyperlink r:id="rId31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N 716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(п. 3 в ред. </w:t>
      </w:r>
      <w:hyperlink r:id="rId32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25.12.2015 N 716)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3 .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Губернатор   Ставропольского   края    уведомляет    Администрацию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Президента  Российской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Федерации обо всех случаях получения подарка в связи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  исполнением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служебных  (должностных) обязанностей путем представления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Управление  Президента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Российской  Федерации  по  вопросам государственной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службы,  кадров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 противодействия коррупции (далее - Управление по вопросам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государственной  службы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,  кадров и противодействия коррупции) уведомления о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получении  подарка  в  порядке  и  по  </w:t>
      </w:r>
      <w:hyperlink r:id="rId33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форме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,  установленными распоряжением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Президента  Российской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Федерации  от  29 мая 2015 года N 159-рп "О порядке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уведомления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лицами,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замещающими   отдельные  государственные  должности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Российской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Федерации,  отдельные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должности  федеральной  государственной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службы,  высшими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должностными  лицами  субъектов  Российской  Федерации  о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получении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подарка  в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связи  с  протокольными  мероприятиями,  служебными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командировками  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другими  официальными  мероприятиями,  участие в которых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связано   с   исполнением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служебных  (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должностных)  обязанностей,  сдачи,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определения   стоимости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подарка  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его  реализации  (выкупа)"  (далее  -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распоряжение Президента Российской Федерации N 159-рп).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34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03.08.2023 N 384)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Подготовка уведомления о получении подарка обеспечивается организационно-протокольным управлением аппарата Правительства Ставропольского края (далее - организационно-протокольное управление).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35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26.09.2022 N 398)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(п. 3.1 введен </w:t>
      </w:r>
      <w:hyperlink r:id="rId36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4. Лица, замещающие государственные должности, гражданские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органы государственной власти Ставропольского края, государственные органы Ставропольского края (далее - органы государственной власти; государственные органы), в которых указанные лица замещают государственные должности Ставропольского края, должности государственной гражданской службы Ставропольского края (далее соответственно - государственные должности; должности гражданской службы).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37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25.12.2015 N 716)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20"/>
      <w:bookmarkEnd w:id="2"/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hyperlink w:anchor="Par302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Уведомление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по форме согласно приложению к настоящему Положению (далее - уведомление), представляется не позднее 3 рабочих дней со дня получения подарка в уполномоченное структурное подразделение органа государственной власти, государственного органа, в которых указанные лица замещают государственные должности или должности гражданской службы (далее - уполномоченное структурное подразделение).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38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25.12.2015 N 716)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23"/>
      <w:bookmarkEnd w:id="3"/>
      <w:r w:rsidRPr="00337FB5">
        <w:rPr>
          <w:rFonts w:ascii="Times New Roman" w:hAnsi="Times New Roman" w:cs="Times New Roman"/>
          <w:b/>
          <w:bCs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При невозможности подачи уведомления в уполномоченное структурное подразделение в сроки, указанные в </w:t>
      </w:r>
      <w:hyperlink w:anchor="Par120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абзацах первом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hyperlink w:anchor="Par123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третьем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настоящего пункта, по причине, не зависящей от лица, замещающего государственную должность, или гражданского служащего, оно представляется не позднее следующего дня после ее устранения.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уполномоченного структурного подразделения о регистрации уведомления в соответствующем журнале регистрации, второй экземпляр уведомления направляется в комиссию по поступлению и выбытию активов органа государственной власти, государственного органа, образованную в соответствии с законодательством Российской Федерации о бухгалтерском учете (далее - комиссия).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4" w:name="Par127"/>
      <w:bookmarkEnd w:id="4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6  .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Подарок, полученный Губернатором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края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, сдается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хозяйственное управление аппарата Правительства Ставропольского края (далее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-  хозяйственное управление) на хранение по акту приема-передачи не позднее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3 рабочих дней со дня получения подарка.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5" w:name="Par131"/>
      <w:bookmarkEnd w:id="5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В  случае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если  подарок  получен  во  время служебной командировки, он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подлежит  сдаче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не  позднее  3 рабочих дней со дня возвращения Губернатора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края из служебной командировки.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В  случае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невозможности  сдать  подарок  в  сроки, указанные в абзацах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w:anchor="Par127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первом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</w:t>
      </w:r>
      <w:hyperlink w:anchor="Par131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втором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настоящего пункта, по причине, не зависящей от Губернатора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края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, сдача осуществляется не позднее следующего дня после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ее устранения.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(п.    6.1   введен   </w:t>
      </w:r>
      <w:hyperlink r:id="rId39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Губернатора   Ставропольского   края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от 31.07.2015 N 409)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2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6 .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Подарки с изображением официальной символики Российской Федерации,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других   государств   и   их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городов,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субъектов  Российской  Федерации,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муниципальных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образований,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предприятий    и   организаций,   подарки,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представляющие  собой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изделия народных промыслов и ремесел, изделия ручной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работы, в том числе отражающие национальную специфику, и другие аналогичные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подарки, полученные Губернатором Ставропольского края и лицами, замещающими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государственные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должности,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от  официальных  делегаций,  на  официальных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мероприятиях,  в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связи с памятными датами, праздниками и другими событиями,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независимо    от   их   стоимости   хранятся   в   соответствующем   органе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государственной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власти,  государственном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органе  и  (или)  передаются 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выставочную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экспозицию,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созданную   в  органе  государственной  власти,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государственном органе, и к ним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не  применяются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процедуры, предусмотренные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w:anchor="Par198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пунктами 13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, </w:t>
      </w:r>
      <w:hyperlink w:anchor="Par243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15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- </w:t>
      </w:r>
      <w:hyperlink w:anchor="Par257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17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настоящего Положения.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(п. 6.2 введен </w:t>
      </w:r>
      <w:hyperlink r:id="rId40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56"/>
      <w:bookmarkEnd w:id="6"/>
      <w:r w:rsidRPr="00337FB5">
        <w:rPr>
          <w:rFonts w:ascii="Times New Roman" w:hAnsi="Times New Roman" w:cs="Times New Roman"/>
          <w:b/>
          <w:bCs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получившему его гражданскому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приема-передачи, не позднее 5 рабочих дней со дня регистрации уведомления в соответствующем журнале регистрации.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8. Подарок, полученный лицом, замещающим государственную должность, независимо от его стоимости, подлежит передаче на хранение в порядке, предусмотренном </w:t>
      </w:r>
      <w:hyperlink w:anchor="Par156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пунктом 7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настоящего Положения.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9. До передачи подарка по акту приема-передачи ответственному лицу уполномоченного структурного подразделения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Сведения о рыночной цене подарка подтверждаются документально, а при невозможности документального подтверждения - экспертным путем.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11. Уполномоченное структурное подразделение в целях обеспечения включения в установленном порядке принятого к бухгалтерскому учету подарка, стоимость которого превышает 3 тыс. рублей, в реестр государственного имущества Ставропольского края, направляет необходимые документы в министерство имущественных отношений Ставропольского края.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7" w:name="Par164"/>
      <w:bookmarkEnd w:id="7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11 .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Губернатор Ставропольского края может выкупить подарок, направив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Управление  по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вопросам  государственной  службы, кадров и противодействия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коррупции  </w:t>
      </w:r>
      <w:hyperlink r:id="rId41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заявление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  выкупе  подарка по форме согласно приложению N 2 к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распоряжению  Президента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Российской  Федерации N 159-рп в 2 экземплярах не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позднее  2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месяцев со дня сдачи подарка. Первый экземпляр такого заявления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после  ознакомления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 ним Руководителя Администрации Президента Российской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Федерации  возвращается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Губернатору Ставропольского края, второй экземпляр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направляется в хозяйственное управление.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42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03.08.2023 N 384)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Подготовка заявления о выкупе подарка обеспечивается организационно-протокольным управлением.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43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26.09.2022 N 398)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Заявление о выкупе подарка может быть представлено одновременно с уведомлением о получении подарка.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(п. 11.1 введен </w:t>
      </w:r>
      <w:hyperlink r:id="rId44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постановлением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77"/>
      <w:bookmarkEnd w:id="8"/>
      <w:r w:rsidRPr="00337FB5">
        <w:rPr>
          <w:rFonts w:ascii="Times New Roman" w:hAnsi="Times New Roman" w:cs="Times New Roman"/>
          <w:b/>
          <w:bCs/>
          <w:sz w:val="28"/>
          <w:szCs w:val="28"/>
        </w:rPr>
        <w:t>12. Лицо, замещающее государственную должность, или гражданский служащий, сдавшие подарок, могут выкупить его,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9" w:name="Par179"/>
      <w:bookmarkEnd w:id="9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12 .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Хозяйственное  управление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  течение 3 месяцев со дня поступления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заявления,  указанного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 </w:t>
      </w:r>
      <w:hyperlink w:anchor="Par164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пункте 11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настоящего Положения, организует оценку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стоимости  подарка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для реализации (выкупа) и уведомляет в письменной форме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Губернатора Ставропольского края о результатах оценки стоимости подарка для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реализации (выкупа), после чего в течение месяца Губернатор Ставропольского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края  выкупает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подарок  по  установленной стоимости или в письменной форме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отказывается от его выкупа.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(п.   12.1   введен   </w:t>
      </w:r>
      <w:hyperlink r:id="rId45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Губернатора   Ставропольского   края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от 31.07.2015 N 409)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0" w:name="Par189"/>
      <w:bookmarkEnd w:id="10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13. Уполномоченное структурное подразделение в течение 3 месяцев со дня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поступления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заявления,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указанного  в  </w:t>
      </w:r>
      <w:hyperlink w:anchor="Par177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пункте  12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настоящего Положения,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организует  оценку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стоимости подарка для реализации (выкупа) и уведомляет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письменной  форме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лицо, замещающее государственную должность, гражданского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служащего,  подавших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заявление  (далее  - заявитель), о результатах оценки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стоимости  подарка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для  реализации  (выкупа),  после чего в течение месяца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заявитель  выкупает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подарок  по  установленной  стоимости или в письменной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форме отказывается от его выкупа.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1" w:name="Par198"/>
      <w:bookmarkEnd w:id="11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13 .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Подарок, в отношении которого не поступило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заявление,  указанное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w:anchor="Par164" w:history="1">
        <w:proofErr w:type="gramStart"/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пункте  11</w:t>
        </w:r>
        <w:proofErr w:type="gramEnd"/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настоящего Положения, за исключением подарка, изготовленного из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драгоценных  металлов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(или) драгоценных камней, может использоваться для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обеспечения  деятельности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Правительства  Ставропольского  края.  Решение о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целесообразности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использования  подарка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  указанных  целях  принимается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Губернатором Ставропольского края с учетом заключения постоянно действующей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комиссии  по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поступлению  и  выбытию  нефинансовых  активов  Правительства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Ставропольского  края,  состав  которой утвержден </w:t>
      </w:r>
      <w:hyperlink r:id="rId46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Губернатора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края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от  17  мая  2013  г.  N 304-р "О некоторых вопросах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организации      финансово-хозяйственной     деятельности     Правительства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края".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(п.   13.1   в   ред.   </w:t>
      </w:r>
      <w:hyperlink r:id="rId47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Губернатора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края</w:t>
      </w:r>
      <w:proofErr w:type="gramEnd"/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от 26.09.2022 N 398)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2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13 .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 случае если в отношении подарка,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изготовленного  из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драгоценных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металлов и (или) драгоценных камней, от Губернатора Ставропольского края не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поступило  заявление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 указанное  в  </w:t>
      </w:r>
      <w:hyperlink w:anchor="Par164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пункте 11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настоящего Положения, такой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подарок  подлежит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передаче  уполномоченным  структурным  подразделением 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федеральное казенное учреждение "Государственное учреждение по формированию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Государственного фонда драгоценных металлов и драгоценных камней Российской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Федерации,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хранению,  отпуску  и  использованию  драгоценных  металлов  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драгоценных  камней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(</w:t>
      </w:r>
      <w:proofErr w:type="spell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Госхран</w:t>
      </w:r>
      <w:proofErr w:type="spell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России) при Министерстве финансов Российской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Федерации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"  (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далее  -  федеральное  казенное  учреждение)  для зачисления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Государственный  фонд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драгоценных металлов и драгоценных камней Российской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Федерации.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(п.   13.2   в   ред.   </w:t>
      </w:r>
      <w:hyperlink r:id="rId48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Губернатора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Ставропольского  края</w:t>
      </w:r>
      <w:proofErr w:type="gramEnd"/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от 26.09.2022 N 398)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14.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Подарок,  в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отношении которого не поступило заявление, указанное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w:anchor="Par177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пункте    12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настоящего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Положения,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может    использоваться органом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государственной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власти,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государственным  органом  с  учетом  заключения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комиссии   о   целесообразности   использования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подарка  для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обеспечения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деятельности органа государственной власти, государственного органа.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14 .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В случае если в отношении подарка,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изготовленного  из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драгоценных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металлов  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(или)  драгоценных  камней, от лиц, замещающих государственные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должности,  гражданских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служащих не поступило заявление, указанное в пункте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12  настоящего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Положения,  либо  в  случае  отказа указанных лиц от выкупа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такого   подарка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подарок  подлежит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передаче  уполномоченным  структурным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подразделением   в   федеральное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казенное  учреждение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для  зачисления  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Государственный  фонд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драгоценных металлов и драгоценных камней Российской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Федерации.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(п.   14.1   введен   </w:t>
      </w:r>
      <w:hyperlink r:id="rId49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Губернатора   Ставропольского   края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от 26.09.2022 N 398)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2" w:name="Par243"/>
      <w:bookmarkEnd w:id="12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15.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В  случае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нецелесообразности  использования  подарка Губернатором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Ставропольского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края,   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руководителем   органа   государственной  власти,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государственного   органа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принимается  решение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  реализации  подарка  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проведении  оценки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его  стоимости  для реализации (выкупа), осуществляемой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уполномоченными  государственными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органами  по  управлению  и распоряжению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объектами собственности Ставропольского края, посредством проведения торгов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в порядке, предусмотренном законодательством Российской Федерации.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(в ред. </w:t>
      </w:r>
      <w:hyperlink r:id="rId50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16.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Оценка  стоимости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подарка для реализации (выкупа), предусмотренная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1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w:anchor="Par179" w:history="1">
        <w:proofErr w:type="gramStart"/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пунктами  12</w:t>
        </w:r>
        <w:proofErr w:type="gramEnd"/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, </w:t>
      </w:r>
      <w:hyperlink w:anchor="Par189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13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 </w:t>
      </w:r>
      <w:hyperlink w:anchor="Par243" w:history="1">
        <w:r w:rsidRPr="00337FB5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15</w:t>
        </w:r>
      </w:hyperlink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настоящего  Положения,  осуществляется субъектами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оценочной   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деятельности  в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соответствии  с  законодательством  Российской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Федерации об оценочной деятельности.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51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257"/>
      <w:bookmarkEnd w:id="13"/>
      <w:r w:rsidRPr="00337FB5">
        <w:rPr>
          <w:rFonts w:ascii="Times New Roman" w:hAnsi="Times New Roman" w:cs="Times New Roman"/>
          <w:b/>
          <w:bCs/>
          <w:sz w:val="28"/>
          <w:szCs w:val="28"/>
        </w:rPr>
        <w:t>17. В случае если подарок не выкуплен или не реализован, Губернатором Ставропольского края, руководителем органа государственной власти, государственного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(в ред. </w:t>
      </w:r>
      <w:hyperlink r:id="rId52" w:history="1">
        <w:r w:rsidRPr="00337FB5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постановления</w:t>
        </w:r>
      </w:hyperlink>
      <w:r w:rsidRPr="00337FB5">
        <w:rPr>
          <w:rFonts w:ascii="Times New Roman" w:hAnsi="Times New Roman" w:cs="Times New Roman"/>
          <w:b/>
          <w:bCs/>
          <w:sz w:val="28"/>
          <w:szCs w:val="28"/>
        </w:rPr>
        <w:t xml:space="preserve"> Губернатора Ставропольского края от 31.07.2015 N 409)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18. Средства, вырученные от реализации (выкупа) подарка, зачисляются в доход бюджета Ставропольского края в порядке, установленном бюджетным законодательством Российской Федерации.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к Положению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 порядке приема, хранения, определения стоимости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подарков, полученных Губернатором Ставропольского края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в связи с протокольными мероприятиями, служебными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командировками и другими официальными мероприятиями,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участие в которых связано с исполнением должностных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обязанностей, реализации (выкупа) этих подарков,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а также сообщения лицами, замещающими государственные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должности Ставропольского края, государственными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гражданскими служащими Ставропольского края о получении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подарка в связи с протокольными мероприятиями,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служебными командировками и другими официальными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мероприятиями, участие в которых связано с исполнением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ими служебных (должностных) обязанностей, сдачи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и оценки подарка, реализации (выкупа) подарка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и зачисления средств, вырученных от его реализации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37FB5" w:rsidRPr="00337F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(в ред. </w:t>
            </w:r>
            <w:hyperlink r:id="rId53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 xml:space="preserve"> Губернатора Ставропольского края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  <w:t>от 25.12.2015 N 716)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92C69"/>
                <w:sz w:val="28"/>
                <w:szCs w:val="28"/>
              </w:rPr>
            </w:pPr>
          </w:p>
        </w:tc>
      </w:tr>
    </w:tbl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В 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(указывается наименование уполномоченного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структурного подразделения органа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государственной власти Ставропольского края,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государственного органа Ставропольского края)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от 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(Ф.И.О. заявителя,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занимаемая должность)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14" w:name="Par302"/>
      <w:bookmarkEnd w:id="14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уведомление о получении подарка.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Извещаю о получении ___________________________________________________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(дата получения)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подарка(</w:t>
      </w:r>
      <w:proofErr w:type="spell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ов</w:t>
      </w:r>
      <w:proofErr w:type="spell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) на ____________________________________________________________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(наименование протокольного мероприятия,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другого официального мероприятия, место и дата его проведения,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__________________________________________________________________________: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место назначения служебной командировки и срок пребывания в ней)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37FB5" w:rsidRPr="00337FB5">
          <w:pgSz w:w="11905" w:h="16838"/>
          <w:pgMar w:top="1440" w:right="565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38"/>
        <w:gridCol w:w="1814"/>
        <w:gridCol w:w="1644"/>
        <w:gridCol w:w="3005"/>
        <w:gridCol w:w="1814"/>
      </w:tblGrid>
      <w:tr w:rsidR="00337FB5" w:rsidRPr="00337F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</w:t>
            </w:r>
          </w:p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подарка, реквизиты дарителя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Прилагаемые документы (документы, подтверждающие стоимость подарка, технические паспорта, гарантийные талоны, инструкции по эксплуатации и другие документы)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Стоимость в рублях </w:t>
            </w:r>
            <w:hyperlink w:anchor="Par346" w:history="1">
              <w:r w:rsidRPr="00337FB5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337FB5" w:rsidRPr="00337FB5">
        <w:tc>
          <w:tcPr>
            <w:tcW w:w="850" w:type="dxa"/>
            <w:tcBorders>
              <w:top w:val="single" w:sz="4" w:space="0" w:color="auto"/>
            </w:tcBorders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7FB5" w:rsidRPr="00337FB5">
        <w:tc>
          <w:tcPr>
            <w:tcW w:w="850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7FB5" w:rsidRPr="00337FB5">
        <w:tc>
          <w:tcPr>
            <w:tcW w:w="850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38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7FB5" w:rsidRPr="00337FB5">
        <w:tc>
          <w:tcPr>
            <w:tcW w:w="850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8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7F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1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5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4" w:type="dxa"/>
          </w:tcPr>
          <w:p w:rsidR="00337FB5" w:rsidRPr="00337FB5" w:rsidRDefault="00337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7FB5">
        <w:rPr>
          <w:rFonts w:ascii="Times New Roman" w:hAnsi="Times New Roman" w:cs="Times New Roman"/>
          <w:b/>
          <w:bCs/>
          <w:sz w:val="28"/>
          <w:szCs w:val="28"/>
        </w:rPr>
        <w:t>--------------------------------</w:t>
      </w:r>
    </w:p>
    <w:p w:rsidR="00337FB5" w:rsidRPr="00337FB5" w:rsidRDefault="00337FB5" w:rsidP="00337FB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346"/>
      <w:bookmarkEnd w:id="15"/>
      <w:r w:rsidRPr="00337FB5">
        <w:rPr>
          <w:rFonts w:ascii="Times New Roman" w:hAnsi="Times New Roman" w:cs="Times New Roman"/>
          <w:b/>
          <w:bCs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Приложения: 1. __________________________________ на ______ л. в 1 экз.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(наименование документа)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2. __________________________________ на ______ л. в 1 экз.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(наименование документа)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  ______________________________  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(Ф.И.О., наименование должности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подпись, расшифровка подписи)    (дата)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лица, представившего уведомление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о получении подарка)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________________________________  ______________________________  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(Ф.И.О., наименование должности</w:t>
      </w:r>
      <w:proofErr w:type="gramStart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подпись, расшифровка подписи)    (дата)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лица, представившего уведомление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о получении подарка)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Регистрационный номер в журнале регистрации уведомлений _______________</w:t>
      </w:r>
    </w:p>
    <w:p w:rsidR="00337FB5" w:rsidRPr="00337FB5" w:rsidRDefault="00337FB5" w:rsidP="00337FB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37FB5">
        <w:rPr>
          <w:rFonts w:ascii="Times New Roman" w:eastAsiaTheme="minorHAnsi" w:hAnsi="Times New Roman" w:cs="Times New Roman"/>
          <w:color w:val="auto"/>
          <w:sz w:val="28"/>
          <w:szCs w:val="28"/>
        </w:rPr>
        <w:t>"___" ______________ 20___ г.</w:t>
      </w:r>
    </w:p>
    <w:p w:rsidR="00337FB5" w:rsidRPr="00337FB5" w:rsidRDefault="00337FB5" w:rsidP="00337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37D6" w:rsidRPr="00337FB5" w:rsidRDefault="00ED37D6" w:rsidP="00337FB5">
      <w:pPr>
        <w:rPr>
          <w:rFonts w:ascii="Times New Roman" w:hAnsi="Times New Roman" w:cs="Times New Roman"/>
          <w:sz w:val="28"/>
          <w:szCs w:val="28"/>
        </w:rPr>
      </w:pPr>
    </w:p>
    <w:sectPr w:rsidR="00ED37D6" w:rsidRPr="00337FB5" w:rsidSect="007B78D1">
      <w:pgSz w:w="16838" w:h="11905" w:orient="landscape"/>
      <w:pgMar w:top="1133" w:right="1440" w:bottom="565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B5"/>
    <w:rsid w:val="00337FB5"/>
    <w:rsid w:val="00ED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9F14"/>
  <w15:chartTrackingRefBased/>
  <w15:docId w15:val="{73D57B15-93F1-4834-BA55-A3C986D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595&amp;dst=100029" TargetMode="External"/><Relationship Id="rId18" Type="http://schemas.openxmlformats.org/officeDocument/2006/relationships/hyperlink" Target="https://login.consultant.ru/link/?req=doc&amp;base=RLAW077&amp;n=89395&amp;dst=100013" TargetMode="External"/><Relationship Id="rId26" Type="http://schemas.openxmlformats.org/officeDocument/2006/relationships/hyperlink" Target="https://login.consultant.ru/link/?req=doc&amp;base=RLAW077&amp;n=196450&amp;dst=100019" TargetMode="External"/><Relationship Id="rId39" Type="http://schemas.openxmlformats.org/officeDocument/2006/relationships/hyperlink" Target="https://login.consultant.ru/link/?req=doc&amp;base=RLAW077&amp;n=89395&amp;dst=100026" TargetMode="External"/><Relationship Id="rId21" Type="http://schemas.openxmlformats.org/officeDocument/2006/relationships/hyperlink" Target="https://login.consultant.ru/link/?req=doc&amp;base=RLAW077&amp;n=196450&amp;dst=100011" TargetMode="External"/><Relationship Id="rId34" Type="http://schemas.openxmlformats.org/officeDocument/2006/relationships/hyperlink" Target="https://login.consultant.ru/link/?req=doc&amp;base=RLAW077&amp;n=210613&amp;dst=100006" TargetMode="External"/><Relationship Id="rId42" Type="http://schemas.openxmlformats.org/officeDocument/2006/relationships/hyperlink" Target="https://login.consultant.ru/link/?req=doc&amp;base=RLAW077&amp;n=210613&amp;dst=100008" TargetMode="External"/><Relationship Id="rId47" Type="http://schemas.openxmlformats.org/officeDocument/2006/relationships/hyperlink" Target="https://login.consultant.ru/link/?req=doc&amp;base=RLAW077&amp;n=196450&amp;dst=100022" TargetMode="External"/><Relationship Id="rId50" Type="http://schemas.openxmlformats.org/officeDocument/2006/relationships/hyperlink" Target="https://login.consultant.ru/link/?req=doc&amp;base=RLAW077&amp;n=89395&amp;dst=10003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7&amp;n=196450&amp;dst=100005" TargetMode="External"/><Relationship Id="rId12" Type="http://schemas.openxmlformats.org/officeDocument/2006/relationships/hyperlink" Target="https://login.consultant.ru/link/?req=doc&amp;base=LAW&amp;n=443333" TargetMode="External"/><Relationship Id="rId17" Type="http://schemas.openxmlformats.org/officeDocument/2006/relationships/hyperlink" Target="https://login.consultant.ru/link/?req=doc&amp;base=RLAW077&amp;n=196450&amp;dst=100010" TargetMode="External"/><Relationship Id="rId25" Type="http://schemas.openxmlformats.org/officeDocument/2006/relationships/hyperlink" Target="https://login.consultant.ru/link/?req=doc&amp;base=RLAW077&amp;n=95287&amp;dst=100016" TargetMode="External"/><Relationship Id="rId33" Type="http://schemas.openxmlformats.org/officeDocument/2006/relationships/hyperlink" Target="https://login.consultant.ru/link/?req=doc&amp;base=LAW&amp;n=450595&amp;dst=100036" TargetMode="External"/><Relationship Id="rId38" Type="http://schemas.openxmlformats.org/officeDocument/2006/relationships/hyperlink" Target="https://login.consultant.ru/link/?req=doc&amp;base=RLAW077&amp;n=95287&amp;dst=100022" TargetMode="External"/><Relationship Id="rId46" Type="http://schemas.openxmlformats.org/officeDocument/2006/relationships/hyperlink" Target="https://login.consultant.ru/link/?req=doc&amp;base=RLAW077&amp;n=2236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99050&amp;dst=100072" TargetMode="External"/><Relationship Id="rId20" Type="http://schemas.openxmlformats.org/officeDocument/2006/relationships/hyperlink" Target="https://login.consultant.ru/link/?req=doc&amp;base=RLAW077&amp;n=95287&amp;dst=100014" TargetMode="External"/><Relationship Id="rId29" Type="http://schemas.openxmlformats.org/officeDocument/2006/relationships/hyperlink" Target="https://login.consultant.ru/link/?req=doc&amp;base=RLAW077&amp;n=89395&amp;dst=100021" TargetMode="External"/><Relationship Id="rId41" Type="http://schemas.openxmlformats.org/officeDocument/2006/relationships/hyperlink" Target="https://login.consultant.ru/link/?req=doc&amp;base=LAW&amp;n=450595&amp;dst=100050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99050&amp;dst=100072" TargetMode="External"/><Relationship Id="rId11" Type="http://schemas.openxmlformats.org/officeDocument/2006/relationships/hyperlink" Target="https://login.consultant.ru/link/?req=doc&amp;base=LAW&amp;n=464894" TargetMode="External"/><Relationship Id="rId24" Type="http://schemas.openxmlformats.org/officeDocument/2006/relationships/hyperlink" Target="https://login.consultant.ru/link/?req=doc&amp;base=RLAW077&amp;n=89395&amp;dst=100017" TargetMode="External"/><Relationship Id="rId32" Type="http://schemas.openxmlformats.org/officeDocument/2006/relationships/hyperlink" Target="https://login.consultant.ru/link/?req=doc&amp;base=RLAW077&amp;n=95287&amp;dst=100019" TargetMode="External"/><Relationship Id="rId37" Type="http://schemas.openxmlformats.org/officeDocument/2006/relationships/hyperlink" Target="https://login.consultant.ru/link/?req=doc&amp;base=RLAW077&amp;n=95287&amp;dst=100021" TargetMode="External"/><Relationship Id="rId40" Type="http://schemas.openxmlformats.org/officeDocument/2006/relationships/hyperlink" Target="https://login.consultant.ru/link/?req=doc&amp;base=RLAW077&amp;n=89395&amp;dst=100030" TargetMode="External"/><Relationship Id="rId45" Type="http://schemas.openxmlformats.org/officeDocument/2006/relationships/hyperlink" Target="https://login.consultant.ru/link/?req=doc&amp;base=RLAW077&amp;n=89395&amp;dst=100035" TargetMode="External"/><Relationship Id="rId53" Type="http://schemas.openxmlformats.org/officeDocument/2006/relationships/hyperlink" Target="https://login.consultant.ru/link/?req=doc&amp;base=RLAW077&amp;n=95287&amp;dst=100023" TargetMode="External"/><Relationship Id="rId5" Type="http://schemas.openxmlformats.org/officeDocument/2006/relationships/hyperlink" Target="https://login.consultant.ru/link/?req=doc&amp;base=RLAW077&amp;n=95287&amp;dst=100005" TargetMode="External"/><Relationship Id="rId15" Type="http://schemas.openxmlformats.org/officeDocument/2006/relationships/hyperlink" Target="https://login.consultant.ru/link/?req=doc&amp;base=RLAW077&amp;n=95287&amp;dst=100012" TargetMode="External"/><Relationship Id="rId23" Type="http://schemas.openxmlformats.org/officeDocument/2006/relationships/hyperlink" Target="https://login.consultant.ru/link/?req=doc&amp;base=RLAW077&amp;n=95287&amp;dst=100015" TargetMode="External"/><Relationship Id="rId28" Type="http://schemas.openxmlformats.org/officeDocument/2006/relationships/hyperlink" Target="https://login.consultant.ru/link/?req=doc&amp;base=RLAW077&amp;n=89395&amp;dst=100019" TargetMode="External"/><Relationship Id="rId36" Type="http://schemas.openxmlformats.org/officeDocument/2006/relationships/hyperlink" Target="https://login.consultant.ru/link/?req=doc&amp;base=RLAW077&amp;n=89395&amp;dst=100023" TargetMode="External"/><Relationship Id="rId49" Type="http://schemas.openxmlformats.org/officeDocument/2006/relationships/hyperlink" Target="https://login.consultant.ru/link/?req=doc&amp;base=RLAW077&amp;n=196450&amp;dst=100026" TargetMode="External"/><Relationship Id="rId10" Type="http://schemas.openxmlformats.org/officeDocument/2006/relationships/hyperlink" Target="https://login.consultant.ru/link/?req=doc&amp;base=LAW&amp;n=464203" TargetMode="External"/><Relationship Id="rId19" Type="http://schemas.openxmlformats.org/officeDocument/2006/relationships/hyperlink" Target="https://login.consultant.ru/link/?req=doc&amp;base=RLAW077&amp;n=95287&amp;dst=100013" TargetMode="External"/><Relationship Id="rId31" Type="http://schemas.openxmlformats.org/officeDocument/2006/relationships/hyperlink" Target="https://login.consultant.ru/link/?req=doc&amp;base=RLAW077&amp;n=95287&amp;dst=100018" TargetMode="External"/><Relationship Id="rId44" Type="http://schemas.openxmlformats.org/officeDocument/2006/relationships/hyperlink" Target="https://login.consultant.ru/link/?req=doc&amp;base=RLAW077&amp;n=89395&amp;dst=100031" TargetMode="External"/><Relationship Id="rId52" Type="http://schemas.openxmlformats.org/officeDocument/2006/relationships/hyperlink" Target="https://login.consultant.ru/link/?req=doc&amp;base=RLAW077&amp;n=89395&amp;dst=100041" TargetMode="External"/><Relationship Id="rId4" Type="http://schemas.openxmlformats.org/officeDocument/2006/relationships/hyperlink" Target="https://login.consultant.ru/link/?req=doc&amp;base=RLAW077&amp;n=89395&amp;dst=100005" TargetMode="External"/><Relationship Id="rId9" Type="http://schemas.openxmlformats.org/officeDocument/2006/relationships/hyperlink" Target="https://login.consultant.ru/link/?req=doc&amp;base=LAW&amp;n=471848" TargetMode="External"/><Relationship Id="rId14" Type="http://schemas.openxmlformats.org/officeDocument/2006/relationships/hyperlink" Target="https://login.consultant.ru/link/?req=doc&amp;base=RLAW077&amp;n=89395&amp;dst=100012" TargetMode="External"/><Relationship Id="rId22" Type="http://schemas.openxmlformats.org/officeDocument/2006/relationships/hyperlink" Target="https://login.consultant.ru/link/?req=doc&amp;base=RLAW077&amp;n=196450&amp;dst=100015" TargetMode="External"/><Relationship Id="rId27" Type="http://schemas.openxmlformats.org/officeDocument/2006/relationships/hyperlink" Target="https://login.consultant.ru/link/?req=doc&amp;base=RLAW077&amp;n=210613&amp;dst=100005" TargetMode="External"/><Relationship Id="rId30" Type="http://schemas.openxmlformats.org/officeDocument/2006/relationships/hyperlink" Target="https://login.consultant.ru/link/?req=doc&amp;base=RLAW077&amp;n=89395&amp;dst=100022" TargetMode="External"/><Relationship Id="rId35" Type="http://schemas.openxmlformats.org/officeDocument/2006/relationships/hyperlink" Target="https://login.consultant.ru/link/?req=doc&amp;base=RLAW077&amp;n=196450&amp;dst=100020" TargetMode="External"/><Relationship Id="rId43" Type="http://schemas.openxmlformats.org/officeDocument/2006/relationships/hyperlink" Target="https://login.consultant.ru/link/?req=doc&amp;base=RLAW077&amp;n=196450&amp;dst=100021" TargetMode="External"/><Relationship Id="rId48" Type="http://schemas.openxmlformats.org/officeDocument/2006/relationships/hyperlink" Target="https://login.consultant.ru/link/?req=doc&amp;base=RLAW077&amp;n=196450&amp;dst=100024" TargetMode="External"/><Relationship Id="rId8" Type="http://schemas.openxmlformats.org/officeDocument/2006/relationships/hyperlink" Target="https://login.consultant.ru/link/?req=doc&amp;base=RLAW077&amp;n=210613&amp;dst=100005" TargetMode="External"/><Relationship Id="rId51" Type="http://schemas.openxmlformats.org/officeDocument/2006/relationships/hyperlink" Target="https://login.consultant.ru/link/?req=doc&amp;base=RLAW077&amp;n=89395&amp;dst=10004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5285</Words>
  <Characters>30128</Characters>
  <Application>Microsoft Office Word</Application>
  <DocSecurity>0</DocSecurity>
  <Lines>251</Lines>
  <Paragraphs>70</Paragraphs>
  <ScaleCrop>false</ScaleCrop>
  <Company/>
  <LinksUpToDate>false</LinksUpToDate>
  <CharactersWithSpaces>35343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2024-07-16T09:07:00Z</dcterms:created>
  <dcterms:modified xsi:type="dcterms:W3CDTF">2024-07-16T09:09:00Z</dcterms:modified>
</cp:coreProperties>
</file>