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8D5A8" w14:textId="77777777" w:rsidR="009241BE" w:rsidRDefault="009241BE" w:rsidP="009241BE">
      <w:pPr>
        <w:shd w:val="clear" w:color="auto" w:fill="FFFFFF"/>
        <w:spacing w:line="238" w:lineRule="atLeast"/>
        <w:ind w:firstLine="567"/>
        <w:jc w:val="right"/>
        <w:rPr>
          <w:rFonts w:ascii="Arial" w:hAnsi="Arial" w:cs="Arial"/>
          <w:color w:val="242424"/>
          <w:sz w:val="20"/>
          <w:szCs w:val="20"/>
        </w:rPr>
      </w:pPr>
      <w:r>
        <w:rPr>
          <w:color w:val="242424"/>
        </w:rPr>
        <w:t>Утвержден </w:t>
      </w:r>
      <w:r>
        <w:rPr>
          <w:color w:val="242424"/>
        </w:rPr>
        <w:br/>
        <w:t>решением Совета города Лермонтова </w:t>
      </w:r>
      <w:r>
        <w:rPr>
          <w:color w:val="242424"/>
        </w:rPr>
        <w:br/>
        <w:t>от ________________ 2020 года № __</w:t>
      </w:r>
    </w:p>
    <w:p w14:paraId="2EE984A5"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w:t>
      </w:r>
    </w:p>
    <w:p w14:paraId="4F927606" w14:textId="77777777" w:rsidR="009241BE" w:rsidRDefault="009241BE" w:rsidP="009241BE">
      <w:pPr>
        <w:shd w:val="clear" w:color="auto" w:fill="FFFFFF"/>
        <w:spacing w:line="238" w:lineRule="atLeast"/>
        <w:jc w:val="center"/>
        <w:rPr>
          <w:rFonts w:ascii="Arial" w:hAnsi="Arial" w:cs="Arial"/>
          <w:color w:val="242424"/>
          <w:sz w:val="20"/>
          <w:szCs w:val="20"/>
        </w:rPr>
      </w:pPr>
      <w:r>
        <w:rPr>
          <w:b/>
          <w:bCs/>
          <w:color w:val="242424"/>
        </w:rPr>
        <w:t>ОТЧЕТ </w:t>
      </w:r>
      <w:r>
        <w:rPr>
          <w:b/>
          <w:bCs/>
          <w:color w:val="242424"/>
        </w:rPr>
        <w:br/>
        <w:t>председателя контрольно-счетной палаты города Лермонтова</w:t>
      </w:r>
      <w:r>
        <w:rPr>
          <w:b/>
          <w:bCs/>
          <w:color w:val="242424"/>
        </w:rPr>
        <w:br/>
        <w:t>о результатах деятельности контрольно-счетной палаты города Лермонтова за 2019 год</w:t>
      </w:r>
    </w:p>
    <w:p w14:paraId="40C693FB"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w:t>
      </w:r>
    </w:p>
    <w:p w14:paraId="1D27C8D2" w14:textId="77777777" w:rsidR="009241BE" w:rsidRDefault="009241BE" w:rsidP="009241BE">
      <w:pPr>
        <w:shd w:val="clear" w:color="auto" w:fill="FFFFFF"/>
        <w:spacing w:line="238" w:lineRule="atLeast"/>
        <w:ind w:firstLine="567"/>
        <w:jc w:val="both"/>
        <w:rPr>
          <w:rFonts w:ascii="Arial" w:hAnsi="Arial" w:cs="Arial"/>
          <w:color w:val="242424"/>
          <w:sz w:val="20"/>
          <w:szCs w:val="20"/>
        </w:rPr>
      </w:pPr>
      <w:r>
        <w:rPr>
          <w:color w:val="242424"/>
        </w:rPr>
        <w:t>Отчет о деятельности Контрольно-счетной палаты города Лермонтова (далее - КСП) подготовлен в соответствии со статьей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статьей 21 Положения «О контрольно-счетной палате города Лермонтова», утвержденного решением Совета города Лермонтова от 30.04.2019 № 17, а также стандартом организации деятельности «Подготовка отчета о работе Контрольно-счетной палаты города Лермонтова».</w:t>
      </w:r>
    </w:p>
    <w:p w14:paraId="1A4FE274" w14:textId="77777777" w:rsidR="009241BE" w:rsidRDefault="009241BE" w:rsidP="009241BE">
      <w:pPr>
        <w:shd w:val="clear" w:color="auto" w:fill="FFFFFF"/>
        <w:spacing w:line="238" w:lineRule="atLeast"/>
        <w:ind w:firstLine="567"/>
        <w:jc w:val="both"/>
        <w:rPr>
          <w:rFonts w:ascii="Arial" w:hAnsi="Arial" w:cs="Arial"/>
          <w:color w:val="242424"/>
          <w:sz w:val="20"/>
          <w:szCs w:val="20"/>
        </w:rPr>
      </w:pPr>
      <w:r>
        <w:rPr>
          <w:color w:val="242424"/>
        </w:rPr>
        <w:t>Настоящий отчет отражает результаты деятельности КСП по реализации задач, возложенных на Контрольно-счётную палату Бюджетным кодексом РФ, Федеральными законами: «Об общих принципах организации местного самоуправления в РФ», «Об общих принципах организации и деятельности контрольно-счетных органов субъектов РФ и муниципальных образований», «О контрактной системе в сфере закупок товаров, работ, услуг для обеспечения государственных и муниципальных нужд», иными законами Российской Федерации и Ставропольского края, нормативно-правовыми актами города Лермонтова.</w:t>
      </w:r>
    </w:p>
    <w:p w14:paraId="05AF3E88" w14:textId="77777777" w:rsidR="009241BE" w:rsidRDefault="009241BE" w:rsidP="009241BE">
      <w:pPr>
        <w:shd w:val="clear" w:color="auto" w:fill="FFFFFF"/>
        <w:ind w:firstLine="567"/>
        <w:jc w:val="both"/>
        <w:rPr>
          <w:rFonts w:ascii="Arial" w:hAnsi="Arial" w:cs="Arial"/>
          <w:color w:val="242424"/>
          <w:sz w:val="20"/>
          <w:szCs w:val="20"/>
        </w:rPr>
      </w:pPr>
      <w:r>
        <w:rPr>
          <w:color w:val="242424"/>
        </w:rPr>
        <w:t>В 2018 году работа КСП была построена на основании плана работы, сформированного с учетом предложений Совета города Лермонтова, главы города Лермонтова. План, одобренный Коллегией органов местного самоуправления по вопросам деятельности КСП и утвержденный председателем КСП, выполнен в полном объеме. Полномочия по финансовому контролю реализованы в форме контрольных и экспертно-аналитических мероприятий, проведенных в администрации города Лермонтова, отраслевых (функциональных) органах администрации города Лермонтова и на объектах городского хозяйства и социальной сферы.</w:t>
      </w:r>
    </w:p>
    <w:p w14:paraId="2EFE9856" w14:textId="77777777" w:rsidR="009241BE" w:rsidRDefault="009241BE" w:rsidP="009241BE">
      <w:pPr>
        <w:shd w:val="clear" w:color="auto" w:fill="FFFFFF"/>
        <w:ind w:firstLine="567"/>
        <w:jc w:val="both"/>
        <w:rPr>
          <w:rFonts w:ascii="Arial" w:hAnsi="Arial" w:cs="Arial"/>
          <w:color w:val="242424"/>
          <w:sz w:val="20"/>
          <w:szCs w:val="20"/>
        </w:rPr>
      </w:pPr>
      <w:r>
        <w:rPr>
          <w:color w:val="242424"/>
        </w:rPr>
        <w:t>Одной из первоочередных задач стало обеспечение контроля за законностью и результативностью использования средств бюджета, а также муниципальной собственности города Лермонтова.</w:t>
      </w:r>
    </w:p>
    <w:p w14:paraId="7826E62B" w14:textId="77777777" w:rsidR="009241BE" w:rsidRDefault="009241BE" w:rsidP="009241BE">
      <w:pPr>
        <w:shd w:val="clear" w:color="auto" w:fill="FFFFFF"/>
        <w:ind w:firstLine="567"/>
        <w:jc w:val="both"/>
        <w:rPr>
          <w:rFonts w:ascii="Arial" w:hAnsi="Arial" w:cs="Arial"/>
          <w:color w:val="242424"/>
          <w:sz w:val="20"/>
          <w:szCs w:val="20"/>
        </w:rPr>
      </w:pPr>
      <w:r>
        <w:rPr>
          <w:color w:val="242424"/>
        </w:rPr>
        <w:t>Значительное место отведено современным видам аудита, таким как аудит эффективности использования финансовых ресурсов и муниципальной собственности, аудит в сфере закупок товаров, работ и услуг для обеспечения муниципальных нужд, финансовый аудит.</w:t>
      </w:r>
    </w:p>
    <w:p w14:paraId="0758F20A" w14:textId="77777777" w:rsidR="009241BE" w:rsidRDefault="009241BE" w:rsidP="009241BE">
      <w:pPr>
        <w:shd w:val="clear" w:color="auto" w:fill="FFFFFF"/>
        <w:ind w:firstLine="567"/>
        <w:jc w:val="both"/>
        <w:rPr>
          <w:rFonts w:ascii="Arial" w:hAnsi="Arial" w:cs="Arial"/>
          <w:color w:val="242424"/>
          <w:sz w:val="20"/>
          <w:szCs w:val="20"/>
        </w:rPr>
      </w:pPr>
      <w:r>
        <w:rPr>
          <w:color w:val="242424"/>
        </w:rPr>
        <w:t>Итоги контрольных мероприятий, проведенных КСП в 2018 году, свидетельствуют о том, что в ходе формирования и исполнения бюджета еще имеются достаточные резервы совершенствования и укрепления финансовой дисциплины.</w:t>
      </w:r>
    </w:p>
    <w:p w14:paraId="7A4A2B31" w14:textId="77777777" w:rsidR="009241BE" w:rsidRDefault="009241BE" w:rsidP="009241BE">
      <w:pPr>
        <w:shd w:val="clear" w:color="auto" w:fill="FFFFFF"/>
        <w:spacing w:after="150" w:line="238" w:lineRule="atLeast"/>
        <w:jc w:val="both"/>
        <w:rPr>
          <w:rFonts w:ascii="Arial" w:hAnsi="Arial" w:cs="Arial"/>
          <w:color w:val="242424"/>
          <w:sz w:val="20"/>
          <w:szCs w:val="20"/>
        </w:rPr>
      </w:pPr>
      <w:r>
        <w:rPr>
          <w:color w:val="242424"/>
        </w:rPr>
        <w:t> </w:t>
      </w:r>
    </w:p>
    <w:p w14:paraId="0A67F489" w14:textId="77777777" w:rsidR="009241BE" w:rsidRDefault="009241BE" w:rsidP="009241BE">
      <w:pPr>
        <w:shd w:val="clear" w:color="auto" w:fill="FFFFFF"/>
        <w:spacing w:after="150" w:line="238" w:lineRule="atLeast"/>
        <w:jc w:val="center"/>
        <w:rPr>
          <w:rFonts w:ascii="Arial" w:hAnsi="Arial" w:cs="Arial"/>
          <w:color w:val="242424"/>
          <w:sz w:val="20"/>
          <w:szCs w:val="20"/>
        </w:rPr>
      </w:pPr>
      <w:r>
        <w:rPr>
          <w:b/>
          <w:bCs/>
          <w:color w:val="242424"/>
        </w:rPr>
        <w:t>РЕЗУЛЬТАТЫ ПРОВЕДЕННЫХ КОНТРОЛЬНЫХ МЕРОПРИЯТИЙ</w:t>
      </w:r>
    </w:p>
    <w:p w14:paraId="511CD774" w14:textId="77777777" w:rsidR="009241BE" w:rsidRDefault="009241BE" w:rsidP="009241BE">
      <w:pPr>
        <w:shd w:val="clear" w:color="auto" w:fill="FFFFFF"/>
        <w:spacing w:line="238" w:lineRule="atLeast"/>
        <w:ind w:firstLine="567"/>
        <w:jc w:val="both"/>
        <w:rPr>
          <w:rFonts w:ascii="Arial" w:hAnsi="Arial" w:cs="Arial"/>
          <w:color w:val="242424"/>
          <w:sz w:val="20"/>
          <w:szCs w:val="20"/>
        </w:rPr>
      </w:pPr>
      <w:r>
        <w:rPr>
          <w:color w:val="242424"/>
        </w:rPr>
        <w:t>В 2018 году реализовано 5 контрольных мероприятий, охвачено при проведении контрольных мероприятий 5 объектов, в том числе: муниципальное автономное учреждения города Лермонтова «Детско- юношеская спортивная школа» (далее – МАУ «ДЮСШ»), муниципальное казенное учреждение </w:t>
      </w:r>
      <w:r>
        <w:rPr>
          <w:rStyle w:val="a8"/>
          <w:color w:val="242424"/>
          <w:bdr w:val="none" w:sz="0" w:space="0" w:color="auto" w:frame="1"/>
          <w:shd w:val="clear" w:color="auto" w:fill="FFFFFF"/>
        </w:rPr>
        <w:t>«Многофункциональный центр предоставления государственных и муниципальных услуг города Лермонтова»</w:t>
      </w:r>
      <w:r>
        <w:rPr>
          <w:color w:val="242424"/>
        </w:rPr>
        <w:t>,</w:t>
      </w:r>
      <w:r>
        <w:rPr>
          <w:color w:val="242424"/>
          <w:bdr w:val="none" w:sz="0" w:space="0" w:color="auto" w:frame="1"/>
        </w:rPr>
        <w:t>  </w:t>
      </w:r>
      <w:r>
        <w:rPr>
          <w:color w:val="242424"/>
        </w:rPr>
        <w:t xml:space="preserve">отдел физической культуры и </w:t>
      </w:r>
      <w:r>
        <w:rPr>
          <w:color w:val="242424"/>
        </w:rPr>
        <w:lastRenderedPageBreak/>
        <w:t>спорта администрации города Лермонтова, управление имущественных отношений администрации города Лермонтова, отдел культуры администрации города Лермонтова.</w:t>
      </w:r>
    </w:p>
    <w:p w14:paraId="5A825302" w14:textId="77777777" w:rsidR="009241BE" w:rsidRDefault="009241BE" w:rsidP="009241BE">
      <w:pPr>
        <w:shd w:val="clear" w:color="auto" w:fill="FFFFFF"/>
        <w:ind w:firstLine="567"/>
        <w:jc w:val="both"/>
        <w:rPr>
          <w:rFonts w:ascii="Arial" w:hAnsi="Arial" w:cs="Arial"/>
          <w:color w:val="242424"/>
          <w:sz w:val="20"/>
          <w:szCs w:val="20"/>
        </w:rPr>
      </w:pPr>
      <w:r>
        <w:rPr>
          <w:color w:val="242424"/>
        </w:rPr>
        <w:t>Объем проверенных средств бюджета города Лермонтова составил </w:t>
      </w:r>
      <w:r>
        <w:rPr>
          <w:color w:val="242424"/>
          <w:bdr w:val="none" w:sz="0" w:space="0" w:color="auto" w:frame="1"/>
        </w:rPr>
        <w:t>    </w:t>
      </w:r>
      <w:r>
        <w:rPr>
          <w:color w:val="242424"/>
        </w:rPr>
        <w:t>715,2 млн. руб., в том числе бюджетных средств, без учета объемов внешней проверки отчета об исполнении бюджета за 2017 год в размере 385,4 млн. руб. По итогам контрольных мероприятий, проведенных в 2018 году, выявлено нарушений и недостатков на общую сумму 4483,0 тыс. руб.</w:t>
      </w:r>
    </w:p>
    <w:p w14:paraId="54B753B5" w14:textId="77777777" w:rsidR="009241BE" w:rsidRDefault="009241BE" w:rsidP="009241BE">
      <w:pPr>
        <w:shd w:val="clear" w:color="auto" w:fill="FFFFFF"/>
        <w:ind w:firstLine="567"/>
        <w:jc w:val="both"/>
        <w:rPr>
          <w:rFonts w:ascii="Arial" w:hAnsi="Arial" w:cs="Arial"/>
          <w:color w:val="242424"/>
          <w:sz w:val="20"/>
          <w:szCs w:val="20"/>
        </w:rPr>
      </w:pPr>
      <w:r>
        <w:rPr>
          <w:color w:val="242424"/>
        </w:rPr>
        <w:t>Допущенные, проверяемыми объектами, нарушения и недостатки привели к следующим негативным последствиям:</w:t>
      </w:r>
    </w:p>
    <w:p w14:paraId="18133ABF" w14:textId="77777777" w:rsidR="009241BE" w:rsidRDefault="009241BE" w:rsidP="009241BE">
      <w:pPr>
        <w:shd w:val="clear" w:color="auto" w:fill="FFFFFF"/>
        <w:ind w:firstLine="567"/>
        <w:jc w:val="both"/>
        <w:rPr>
          <w:rFonts w:ascii="Arial" w:hAnsi="Arial" w:cs="Arial"/>
          <w:color w:val="242424"/>
          <w:sz w:val="20"/>
          <w:szCs w:val="20"/>
        </w:rPr>
      </w:pPr>
      <w:r>
        <w:rPr>
          <w:color w:val="242424"/>
        </w:rPr>
        <w:t>нарушения порядка управления и распоряжения муниципальным имуществом, в результате своевременно сокращены плановые назначения на выполнение муниципального задания МАУ «ДЮСШ»– 2286,00 тыс. руб.;</w:t>
      </w:r>
    </w:p>
    <w:p w14:paraId="34C16BC2" w14:textId="77777777" w:rsidR="009241BE" w:rsidRDefault="009241BE" w:rsidP="009241BE">
      <w:pPr>
        <w:shd w:val="clear" w:color="auto" w:fill="FFFFFF"/>
        <w:ind w:firstLine="567"/>
        <w:jc w:val="both"/>
        <w:rPr>
          <w:rFonts w:ascii="Arial" w:hAnsi="Arial" w:cs="Arial"/>
          <w:color w:val="242424"/>
          <w:sz w:val="20"/>
          <w:szCs w:val="20"/>
        </w:rPr>
      </w:pPr>
      <w:r>
        <w:rPr>
          <w:color w:val="242424"/>
        </w:rPr>
        <w:t>неправомерные расходы – 211,00 тыс. руб;</w:t>
      </w:r>
    </w:p>
    <w:p w14:paraId="7B4FB80E" w14:textId="77777777" w:rsidR="009241BE" w:rsidRDefault="009241BE" w:rsidP="009241BE">
      <w:pPr>
        <w:shd w:val="clear" w:color="auto" w:fill="FFFFFF"/>
        <w:ind w:firstLine="567"/>
        <w:jc w:val="both"/>
        <w:rPr>
          <w:rFonts w:ascii="Arial" w:hAnsi="Arial" w:cs="Arial"/>
          <w:color w:val="242424"/>
          <w:sz w:val="20"/>
          <w:szCs w:val="20"/>
        </w:rPr>
      </w:pPr>
      <w:r>
        <w:rPr>
          <w:color w:val="242424"/>
        </w:rPr>
        <w:t>нарушения в учете и отчетности -133,0 тыс.руб;</w:t>
      </w:r>
    </w:p>
    <w:p w14:paraId="3C54F556" w14:textId="77777777" w:rsidR="009241BE" w:rsidRDefault="009241BE" w:rsidP="009241BE">
      <w:pPr>
        <w:shd w:val="clear" w:color="auto" w:fill="FFFFFF"/>
        <w:ind w:firstLine="567"/>
        <w:jc w:val="both"/>
        <w:rPr>
          <w:rFonts w:ascii="Arial" w:hAnsi="Arial" w:cs="Arial"/>
          <w:color w:val="242424"/>
          <w:sz w:val="20"/>
          <w:szCs w:val="20"/>
        </w:rPr>
      </w:pPr>
      <w:r>
        <w:rPr>
          <w:color w:val="242424"/>
        </w:rPr>
        <w:t>прочие нарушения законодательства и нормативно-правовых актов – </w:t>
      </w:r>
      <w:r>
        <w:rPr>
          <w:color w:val="242424"/>
          <w:bdr w:val="none" w:sz="0" w:space="0" w:color="auto" w:frame="1"/>
        </w:rPr>
        <w:t>                       </w:t>
      </w:r>
      <w:r>
        <w:rPr>
          <w:color w:val="242424"/>
        </w:rPr>
        <w:t>1852,00 тыс. руб.</w:t>
      </w:r>
    </w:p>
    <w:p w14:paraId="2254AEA6" w14:textId="1BA84440" w:rsidR="009241BE" w:rsidRDefault="009241BE" w:rsidP="009241BE">
      <w:pPr>
        <w:shd w:val="clear" w:color="auto" w:fill="FFFFFF"/>
        <w:spacing w:after="150" w:line="238" w:lineRule="atLeast"/>
        <w:jc w:val="center"/>
        <w:rPr>
          <w:rFonts w:ascii="Arial" w:hAnsi="Arial" w:cs="Arial"/>
          <w:color w:val="242424"/>
          <w:sz w:val="20"/>
          <w:szCs w:val="20"/>
        </w:rPr>
      </w:pPr>
      <w:r>
        <w:rPr>
          <w:rFonts w:ascii="Arial" w:hAnsi="Arial" w:cs="Arial"/>
          <w:noProof/>
          <w:color w:val="242424"/>
          <w:sz w:val="20"/>
          <w:szCs w:val="20"/>
        </w:rPr>
        <w:drawing>
          <wp:inline distT="0" distB="0" distL="0" distR="0" wp14:anchorId="1BE99E7A" wp14:editId="51288CA4">
            <wp:extent cx="5940425" cy="5234940"/>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234940"/>
                    </a:xfrm>
                    <a:prstGeom prst="rect">
                      <a:avLst/>
                    </a:prstGeom>
                    <a:noFill/>
                    <a:ln>
                      <a:noFill/>
                    </a:ln>
                  </pic:spPr>
                </pic:pic>
              </a:graphicData>
            </a:graphic>
          </wp:inline>
        </w:drawing>
      </w:r>
    </w:p>
    <w:p w14:paraId="25BCD7F2" w14:textId="77777777" w:rsidR="009241BE" w:rsidRDefault="009241BE" w:rsidP="009241BE">
      <w:pPr>
        <w:pStyle w:val="a3"/>
        <w:shd w:val="clear" w:color="auto" w:fill="FFFFFF"/>
        <w:spacing w:before="0" w:beforeAutospacing="0" w:after="0" w:afterAutospacing="0" w:line="238" w:lineRule="atLeast"/>
        <w:ind w:firstLine="567"/>
        <w:rPr>
          <w:rFonts w:ascii="Arial" w:hAnsi="Arial" w:cs="Arial"/>
          <w:color w:val="242424"/>
          <w:sz w:val="20"/>
          <w:szCs w:val="20"/>
        </w:rPr>
      </w:pPr>
      <w:r>
        <w:rPr>
          <w:color w:val="242424"/>
          <w:bdr w:val="none" w:sz="0" w:space="0" w:color="auto" w:frame="1"/>
        </w:rPr>
        <w:t xml:space="preserve">Как следует из диаграммы, наибольший удельный вес в общем объеме нарушений (51,0% от общей суммы выявленных нарушений), в сфере управления и распоряжения </w:t>
      </w:r>
      <w:r>
        <w:rPr>
          <w:color w:val="242424"/>
          <w:bdr w:val="none" w:sz="0" w:space="0" w:color="auto" w:frame="1"/>
        </w:rPr>
        <w:lastRenderedPageBreak/>
        <w:t>государственной (муниципальной) собственностью, которое составило 2,286 млн. руб. Данное нарушение установлено в ходе проведения контрольного мероприятия «Ревизия финансово-хозяйственной деятельности муниципального автономного учреждения города Лермонтова «Детско- юношеская спортивная школа» за период 2016-2017 годы и истекший период 2018 года», по итогам реконструкции тренировочной площадки на стадионе «Бештау» МАУ ДЮСШ за счёт средств федерального, краевого и местного бюджетов. В составе указанной суммы предусмотрено уплата налога на имущество на третий квартал 2018 года. По состоянию на 01 октября 2018 года передача капитальных вложений, осуществленных отделом физической культуры и спорта администрации города Лермонтова в объекты имущества, находящиеся в оперативном управлении МАУ «ДЮСШ» не осуществлена. Обязанность МАУ «ДЮСШ» в оплате налога на имущество не наступила, средства не востребованы. В ходе проверки директором МАУ «ДЮСШ» и начальником отдела физической культуры и спорта администрации города Лермонтова были подготовлены письма, соответственно, от 29.11.2018 г. № 441 и от 29.11.2018 г. № 04-04-20/380, о сложившейся, объективно, экономии средств и её возврате в бюджет города Лермонтова.   </w:t>
      </w:r>
    </w:p>
    <w:p w14:paraId="58B516E2" w14:textId="77777777" w:rsidR="009241BE" w:rsidRDefault="009241BE" w:rsidP="009241BE">
      <w:pPr>
        <w:shd w:val="clear" w:color="auto" w:fill="FFFFFF"/>
        <w:ind w:firstLine="567"/>
        <w:jc w:val="both"/>
        <w:rPr>
          <w:rFonts w:ascii="Arial" w:hAnsi="Arial" w:cs="Arial"/>
          <w:color w:val="242424"/>
          <w:sz w:val="20"/>
          <w:szCs w:val="20"/>
        </w:rPr>
      </w:pPr>
      <w:r>
        <w:rPr>
          <w:color w:val="242424"/>
        </w:rPr>
        <w:t>Значительную долю составляют нарушения при планировании и осуществлении муниципальных закупок и закупок отдельными видами юридических лиц, в размере 1,85 млн. руб. Так, В соответствии с Федеральный законом «О закупках товаров, работ, услуг отдельными видами юридических лиц» от 18.07.2011 N 223-ФЗ, в МАУ ДЮСШ действует Положение, утверждённое локальным нормативным актом, регламентирующее</w:t>
      </w:r>
      <w:r>
        <w:rPr>
          <w:color w:val="242424"/>
          <w:bdr w:val="none" w:sz="0" w:space="0" w:color="auto" w:frame="1"/>
        </w:rPr>
        <w:t>  </w:t>
      </w:r>
      <w:r>
        <w:rPr>
          <w:color w:val="242424"/>
        </w:rPr>
        <w:t>порядок проведения выбора конкурентного способа определения поставщика. В ходе проверки установлено, что за период 01.01.2016 - 31.12.2016 было заключено (ежемесячно) 12 муниципальных контрактов на оказание услуг по охране объекта с одним и тем же поставщиком, с ООО Частная охранная организация «Кавказ».</w:t>
      </w:r>
      <w:r>
        <w:rPr>
          <w:color w:val="242424"/>
          <w:bdr w:val="none" w:sz="0" w:space="0" w:color="auto" w:frame="1"/>
        </w:rPr>
        <w:t>  </w:t>
      </w:r>
      <w:r>
        <w:rPr>
          <w:color w:val="242424"/>
        </w:rPr>
        <w:t>Фактически, в течение года, была произведена закупка одной услуги на общую сумму</w:t>
      </w:r>
      <w:r>
        <w:rPr>
          <w:color w:val="242424"/>
          <w:bdr w:val="none" w:sz="0" w:space="0" w:color="auto" w:frame="1"/>
        </w:rPr>
        <w:t>   </w:t>
      </w:r>
      <w:r>
        <w:rPr>
          <w:color w:val="242424"/>
        </w:rPr>
        <w:t>1,092 млн. руб. В соответствии с нормами п.5.2</w:t>
      </w:r>
      <w:r>
        <w:rPr>
          <w:color w:val="242424"/>
          <w:bdr w:val="none" w:sz="0" w:space="0" w:color="auto" w:frame="1"/>
        </w:rPr>
        <w:t>  </w:t>
      </w:r>
      <w:r>
        <w:rPr>
          <w:color w:val="242424"/>
        </w:rPr>
        <w:t>Положения о закупках, в данном случае должны быть произведены конкурсные процедуры, приоритетным способом при закупке товаров, работ и услуг с начальной (максимальной) ценой договора с учетом налогов более одного миллиона рублей является открытый запрос цен.</w:t>
      </w:r>
    </w:p>
    <w:p w14:paraId="363BD03E" w14:textId="77777777" w:rsidR="009241BE" w:rsidRDefault="009241BE" w:rsidP="009241BE">
      <w:pPr>
        <w:shd w:val="clear" w:color="auto" w:fill="FFFFFF"/>
        <w:spacing w:line="238" w:lineRule="atLeast"/>
        <w:ind w:firstLine="567"/>
        <w:jc w:val="both"/>
        <w:rPr>
          <w:rFonts w:ascii="Arial" w:hAnsi="Arial" w:cs="Arial"/>
          <w:color w:val="242424"/>
          <w:sz w:val="20"/>
          <w:szCs w:val="20"/>
        </w:rPr>
      </w:pPr>
      <w:r>
        <w:rPr>
          <w:color w:val="242424"/>
          <w:bdr w:val="none" w:sz="0" w:space="0" w:color="auto" w:frame="1"/>
        </w:rPr>
        <w:t>По результатам проведенной работы, руководителям учреждений  направлено 5 представлений с предписанием устранить нарушения в размере 2,5 млн. руб. В течение 2018 года  устранено финансовых нарушений на сумму 2,41 млн. руб. Информация о результатах контрольных мероприятий также была направлена главным распорядителям бюджетных средств по подведомственности учреждений.</w:t>
      </w:r>
    </w:p>
    <w:p w14:paraId="2FB0A2D5" w14:textId="77777777" w:rsidR="009241BE" w:rsidRDefault="009241BE" w:rsidP="009241BE">
      <w:pPr>
        <w:shd w:val="clear" w:color="auto" w:fill="FFFFFF"/>
        <w:spacing w:line="238" w:lineRule="atLeast"/>
        <w:ind w:firstLine="567"/>
        <w:jc w:val="both"/>
        <w:rPr>
          <w:rFonts w:ascii="Arial" w:hAnsi="Arial" w:cs="Arial"/>
          <w:color w:val="242424"/>
          <w:sz w:val="20"/>
          <w:szCs w:val="20"/>
        </w:rPr>
      </w:pPr>
      <w:r>
        <w:rPr>
          <w:color w:val="242424"/>
          <w:bdr w:val="none" w:sz="0" w:space="0" w:color="auto" w:frame="1"/>
        </w:rPr>
        <w:t>В целях реализации положений статьи 20 Положения о контрольно-счётной палате города Лермонтова (решение Совета г. Лермонтова от 30.04.2019 г. № 17) 5 материалов было направлено в прокуратуру города Лермонтова.</w:t>
      </w:r>
    </w:p>
    <w:p w14:paraId="266383B9" w14:textId="77777777" w:rsidR="009241BE" w:rsidRDefault="009241BE" w:rsidP="009241BE">
      <w:pPr>
        <w:shd w:val="clear" w:color="auto" w:fill="FFFFFF"/>
        <w:spacing w:line="238" w:lineRule="atLeast"/>
        <w:ind w:firstLine="567"/>
        <w:jc w:val="both"/>
        <w:rPr>
          <w:rFonts w:ascii="Arial" w:hAnsi="Arial" w:cs="Arial"/>
          <w:color w:val="242424"/>
          <w:sz w:val="20"/>
          <w:szCs w:val="20"/>
        </w:rPr>
      </w:pPr>
      <w:r>
        <w:rPr>
          <w:color w:val="242424"/>
        </w:rPr>
        <w:t>По результатам экспертно-аналитических мероприятий в администрацию города Лермонтова и Совет города Лермонтова направлено 54 заключения.</w:t>
      </w:r>
    </w:p>
    <w:p w14:paraId="52C1087A" w14:textId="77777777" w:rsidR="009241BE" w:rsidRDefault="009241BE" w:rsidP="009241BE">
      <w:pPr>
        <w:shd w:val="clear" w:color="auto" w:fill="FFFFFF"/>
        <w:spacing w:line="238" w:lineRule="atLeast"/>
        <w:ind w:firstLine="567"/>
        <w:jc w:val="both"/>
        <w:rPr>
          <w:rFonts w:ascii="Arial" w:hAnsi="Arial" w:cs="Arial"/>
          <w:color w:val="242424"/>
          <w:sz w:val="20"/>
          <w:szCs w:val="20"/>
        </w:rPr>
      </w:pPr>
      <w:r>
        <w:rPr>
          <w:color w:val="242424"/>
        </w:rPr>
        <w:t>Практически по всем контрольным и по масштабным экспертно-аналитическим мероприятиям в Контрольно-счетную палату представлены планы устранения замечаний и выявленных нарушений, а также отчеты по их выполнению. КСП осуществляет постоянный контроль за исполнением предписаний по объектам до полного устранения нарушений.</w:t>
      </w:r>
    </w:p>
    <w:p w14:paraId="526F19F8" w14:textId="77777777" w:rsidR="009241BE" w:rsidRDefault="009241BE" w:rsidP="009241BE">
      <w:pPr>
        <w:shd w:val="clear" w:color="auto" w:fill="FFFFFF"/>
        <w:spacing w:line="238" w:lineRule="atLeast"/>
        <w:ind w:firstLine="567"/>
        <w:jc w:val="both"/>
        <w:rPr>
          <w:rFonts w:ascii="Arial" w:hAnsi="Arial" w:cs="Arial"/>
          <w:color w:val="242424"/>
          <w:sz w:val="20"/>
          <w:szCs w:val="20"/>
        </w:rPr>
      </w:pPr>
      <w:r>
        <w:rPr>
          <w:color w:val="242424"/>
        </w:rPr>
        <w:t>Итоги отдельных контрольных мероприятий рассматривались на заседаниях постоянной депутатской комиссии по бюджету и налоговой политике с участием </w:t>
      </w:r>
      <w:r>
        <w:rPr>
          <w:color w:val="242424"/>
          <w:bdr w:val="none" w:sz="0" w:space="0" w:color="auto" w:frame="1"/>
        </w:rPr>
        <w:t> </w:t>
      </w:r>
      <w:r>
        <w:rPr>
          <w:color w:val="242424"/>
        </w:rPr>
        <w:t>отраслевых и структурных подразделений администрации города Лермонтова.</w:t>
      </w:r>
    </w:p>
    <w:p w14:paraId="0B441D48" w14:textId="77777777" w:rsidR="009241BE" w:rsidRDefault="009241BE" w:rsidP="009241BE">
      <w:pPr>
        <w:shd w:val="clear" w:color="auto" w:fill="FFFFFF"/>
        <w:spacing w:after="150" w:line="238" w:lineRule="atLeast"/>
        <w:jc w:val="center"/>
        <w:rPr>
          <w:rFonts w:ascii="Arial" w:hAnsi="Arial" w:cs="Arial"/>
          <w:color w:val="242424"/>
          <w:sz w:val="20"/>
          <w:szCs w:val="20"/>
        </w:rPr>
      </w:pPr>
      <w:r>
        <w:rPr>
          <w:b/>
          <w:bCs/>
          <w:color w:val="242424"/>
        </w:rPr>
        <w:t> </w:t>
      </w:r>
    </w:p>
    <w:p w14:paraId="4F2412FF" w14:textId="77777777" w:rsidR="009241BE" w:rsidRDefault="009241BE" w:rsidP="009241BE">
      <w:pPr>
        <w:shd w:val="clear" w:color="auto" w:fill="FFFFFF"/>
        <w:spacing w:after="150" w:line="238" w:lineRule="atLeast"/>
        <w:jc w:val="center"/>
        <w:rPr>
          <w:rFonts w:ascii="Arial" w:hAnsi="Arial" w:cs="Arial"/>
          <w:color w:val="242424"/>
          <w:sz w:val="20"/>
          <w:szCs w:val="20"/>
        </w:rPr>
      </w:pPr>
      <w:r>
        <w:rPr>
          <w:b/>
          <w:bCs/>
          <w:color w:val="242424"/>
        </w:rPr>
        <w:t>АУДИТ ЗАКУПОК И ЭФФЕКТИВНОСТИ ИСПОЛЬЗОВАНИЯ БЮДЖЕТНЫХ СРЕДСТВ</w:t>
      </w:r>
    </w:p>
    <w:p w14:paraId="35F99130"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lastRenderedPageBreak/>
        <w:t> </w:t>
      </w:r>
      <w:r>
        <w:rPr>
          <w:color w:val="242424"/>
          <w:bdr w:val="none" w:sz="0" w:space="0" w:color="auto" w:frame="1"/>
        </w:rPr>
        <w:t>        </w:t>
      </w:r>
      <w:r>
        <w:rPr>
          <w:color w:val="242424"/>
        </w:rPr>
        <w:t>Аудит эффективности использования бюджетных средств, как один из типов финансового контроля, определён стратегической задачей контрольно-счетных органов Российской Федерации на 2015-2020 годов. Контрольно-счётной палатой города Лермонтова в каждом контрольном мероприятии проводились проверка соблюдения требований законодательства о размещении заказов на поставку товаров, выполнение работ, оказание услуг для муниципальных нужд.</w:t>
      </w:r>
    </w:p>
    <w:p w14:paraId="42439C07" w14:textId="77777777" w:rsidR="009241BE" w:rsidRDefault="009241BE" w:rsidP="009241BE">
      <w:pPr>
        <w:shd w:val="clear" w:color="auto" w:fill="FFFFFF"/>
        <w:ind w:firstLine="709"/>
        <w:jc w:val="both"/>
        <w:rPr>
          <w:rFonts w:ascii="Arial" w:hAnsi="Arial" w:cs="Arial"/>
          <w:color w:val="242424"/>
          <w:sz w:val="20"/>
          <w:szCs w:val="20"/>
        </w:rPr>
      </w:pPr>
      <w:r>
        <w:rPr>
          <w:color w:val="242424"/>
        </w:rPr>
        <w:t>В ходе аудита, проводилась оценка соответствия выполненных закупок требованиям, установленным действующим законодательством, а также эффективности использования бюджетных средств для нужд города Лермонтова. Установлены нарушения требований, при заключении муниципальных контрактов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 44-ФЗ (далее - Федеральный закон № 44 -ФЗ), в частности нарушения:</w:t>
      </w:r>
    </w:p>
    <w:p w14:paraId="36C59E39" w14:textId="77777777" w:rsidR="009241BE" w:rsidRDefault="009241BE" w:rsidP="009241BE">
      <w:pPr>
        <w:shd w:val="clear" w:color="auto" w:fill="FFFFFF"/>
        <w:ind w:firstLine="709"/>
        <w:jc w:val="both"/>
        <w:rPr>
          <w:rFonts w:ascii="Arial" w:hAnsi="Arial" w:cs="Arial"/>
          <w:color w:val="242424"/>
          <w:sz w:val="20"/>
          <w:szCs w:val="20"/>
        </w:rPr>
      </w:pPr>
      <w:r>
        <w:rPr>
          <w:color w:val="242424"/>
        </w:rPr>
        <w:t>ч. 2 ст. 34 Федерального закона от 05.04.2013 № 44-ФЗ «О контрактной системе в сфере закупок товаров, работ, услуг для обеспечения государственных и муниципальных нужд» в ряде контрактов отсутствует условие о том, что цена является твердой и определяется на весь срок исполнения договора;</w:t>
      </w:r>
    </w:p>
    <w:p w14:paraId="5653B6D7" w14:textId="77777777" w:rsidR="009241BE" w:rsidRDefault="009241BE" w:rsidP="009241BE">
      <w:pPr>
        <w:shd w:val="clear" w:color="auto" w:fill="FFFFFF"/>
        <w:ind w:firstLine="709"/>
        <w:jc w:val="both"/>
        <w:rPr>
          <w:rFonts w:ascii="Arial" w:hAnsi="Arial" w:cs="Arial"/>
          <w:color w:val="242424"/>
          <w:sz w:val="20"/>
          <w:szCs w:val="20"/>
        </w:rPr>
      </w:pPr>
      <w:r>
        <w:rPr>
          <w:color w:val="242424"/>
        </w:rPr>
        <w:t>- п. 7 ст. 9 Федерального закона от 06.12.2011 № 402-ФЗ «О бухгалтерском учете» (далее - Закон № 402-ФЗ) и </w:t>
      </w:r>
      <w:hyperlink r:id="rId6" w:history="1">
        <w:r>
          <w:rPr>
            <w:rStyle w:val="a9"/>
            <w:bdr w:val="none" w:sz="0" w:space="0" w:color="auto" w:frame="1"/>
          </w:rPr>
          <w:t>п. п. 1</w:t>
        </w:r>
      </w:hyperlink>
      <w:r>
        <w:rPr>
          <w:color w:val="242424"/>
        </w:rPr>
        <w:t>, </w:t>
      </w:r>
      <w:hyperlink r:id="rId7" w:history="1">
        <w:r>
          <w:rPr>
            <w:rStyle w:val="a9"/>
            <w:bdr w:val="none" w:sz="0" w:space="0" w:color="auto" w:frame="1"/>
          </w:rPr>
          <w:t>2 ст. 424</w:t>
        </w:r>
      </w:hyperlink>
      <w:r>
        <w:rPr>
          <w:color w:val="242424"/>
        </w:rPr>
        <w:t> Гражданского кодекса, установлены исправления цен в контрактах;</w:t>
      </w:r>
    </w:p>
    <w:p w14:paraId="649A308B" w14:textId="77777777" w:rsidR="009241BE" w:rsidRDefault="009241BE" w:rsidP="009241BE">
      <w:pPr>
        <w:shd w:val="clear" w:color="auto" w:fill="FFFFFF"/>
        <w:ind w:firstLine="709"/>
        <w:jc w:val="both"/>
        <w:rPr>
          <w:rFonts w:ascii="Arial" w:hAnsi="Arial" w:cs="Arial"/>
          <w:color w:val="242424"/>
          <w:sz w:val="20"/>
          <w:szCs w:val="20"/>
        </w:rPr>
      </w:pPr>
      <w:r>
        <w:rPr>
          <w:color w:val="242424"/>
        </w:rPr>
        <w:t>- п. 6 ст. 21 Федерального закона № 44-ФЗ, п. 2,3 Постановления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в части соблюдения сроков размещения планов графиков размещения заказов. В ходе проверки соблюдения отделом физической культуры и спорта администрации города Лермонтова составления и размещения плана-графика закупок в ЕИС 2016-17 году (далее – ЕИС), установлено, что план закупок и план – график размещения заказов на поставки товаров, выполнение работ, оказание услуг (далее план – график) для нужд заказчиков на 2017 год, размещены (06.02.2018 и </w:t>
      </w:r>
      <w:r>
        <w:rPr>
          <w:color w:val="242424"/>
          <w:u w:val="single"/>
        </w:rPr>
        <w:t>08.02.2017</w:t>
      </w:r>
      <w:r>
        <w:rPr>
          <w:color w:val="242424"/>
        </w:rPr>
        <w:t> соответственно) в единой информационной системе с нарушением срока установленного действующим законодательством( отдел физической культуры и спорта администрации города Лермонтова);</w:t>
      </w:r>
    </w:p>
    <w:p w14:paraId="0A45278E" w14:textId="77777777" w:rsidR="009241BE" w:rsidRDefault="009241BE" w:rsidP="009241BE">
      <w:pPr>
        <w:shd w:val="clear" w:color="auto" w:fill="FFFFFF"/>
        <w:ind w:firstLine="709"/>
        <w:jc w:val="both"/>
        <w:rPr>
          <w:rFonts w:ascii="Arial" w:hAnsi="Arial" w:cs="Arial"/>
          <w:color w:val="242424"/>
          <w:sz w:val="20"/>
          <w:szCs w:val="20"/>
        </w:rPr>
      </w:pPr>
      <w:r>
        <w:rPr>
          <w:color w:val="242424"/>
        </w:rPr>
        <w:t>- п. 2 Приказа Минэкономразвития России № 182, Казначейства России № 7н от 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план-график поставки товаров, выполнения работ и услуг на 2016 г. размещен (01.03.2016) с нарушением установленных сроков - не позднее одного календарного месяца после принятия решение Совета города Лермонтова от 30.12.2015 №84 «О бюджете города Лермонтова на 2016 год»;</w:t>
      </w:r>
    </w:p>
    <w:p w14:paraId="1A0B2B02" w14:textId="77777777" w:rsidR="009241BE" w:rsidRDefault="009241BE" w:rsidP="009241BE">
      <w:pPr>
        <w:shd w:val="clear" w:color="auto" w:fill="FFFFFF"/>
        <w:ind w:firstLine="709"/>
        <w:jc w:val="both"/>
        <w:rPr>
          <w:rFonts w:ascii="Arial" w:hAnsi="Arial" w:cs="Arial"/>
          <w:color w:val="242424"/>
          <w:sz w:val="20"/>
          <w:szCs w:val="20"/>
        </w:rPr>
      </w:pPr>
      <w:r>
        <w:rPr>
          <w:color w:val="242424"/>
        </w:rPr>
        <w:t>- за период 01.01.2016 - 31.12.2016 было заключено (ежемесячно) 12 муниципальных контрактов на оказание услуг по охране объекта с одним и тем же поставщиком, с ООО Частная охранная организация «Кавказ».</w:t>
      </w:r>
      <w:r>
        <w:rPr>
          <w:color w:val="242424"/>
          <w:bdr w:val="none" w:sz="0" w:space="0" w:color="auto" w:frame="1"/>
        </w:rPr>
        <w:t>  </w:t>
      </w:r>
      <w:r>
        <w:rPr>
          <w:color w:val="242424"/>
        </w:rPr>
        <w:t>Фактически, в течение года, была произведена закупка одной услуги на общую сумму более 1 млн. руб. В нарушение норм п.5.2</w:t>
      </w:r>
      <w:r>
        <w:rPr>
          <w:color w:val="242424"/>
          <w:bdr w:val="none" w:sz="0" w:space="0" w:color="auto" w:frame="1"/>
        </w:rPr>
        <w:t>  </w:t>
      </w:r>
      <w:r>
        <w:rPr>
          <w:color w:val="242424"/>
        </w:rPr>
        <w:t>Положение о закупках товаров, работ, услуг, утвержденного председателем наблюдательного совета (протокол № 2 от 22.01.2014), не был проведен открытый запрос цен (МАУ ДЮСШ).</w:t>
      </w:r>
    </w:p>
    <w:p w14:paraId="397DBCF3" w14:textId="77777777" w:rsidR="009241BE" w:rsidRDefault="009241BE" w:rsidP="009241BE">
      <w:pPr>
        <w:shd w:val="clear" w:color="auto" w:fill="FFFFFF"/>
        <w:ind w:firstLine="567"/>
        <w:jc w:val="both"/>
        <w:rPr>
          <w:rFonts w:ascii="Arial" w:hAnsi="Arial" w:cs="Arial"/>
          <w:color w:val="242424"/>
          <w:sz w:val="20"/>
          <w:szCs w:val="20"/>
        </w:rPr>
      </w:pPr>
      <w:r>
        <w:rPr>
          <w:color w:val="242424"/>
        </w:rPr>
        <w:t>Контрольно-счетной палатой города Лермонтова рекомендовано при осуществлении закупок обеспечить соблюдение принципа эффективности (экономности) использования бюджетных средств, установленного ст. 34 БК РФ :</w:t>
      </w:r>
    </w:p>
    <w:p w14:paraId="27C68C39" w14:textId="77777777" w:rsidR="009241BE" w:rsidRDefault="009241BE" w:rsidP="009241BE">
      <w:pPr>
        <w:shd w:val="clear" w:color="auto" w:fill="FFFFFF"/>
        <w:ind w:firstLine="567"/>
        <w:jc w:val="both"/>
        <w:rPr>
          <w:rFonts w:ascii="Arial" w:hAnsi="Arial" w:cs="Arial"/>
          <w:color w:val="242424"/>
          <w:sz w:val="20"/>
          <w:szCs w:val="20"/>
        </w:rPr>
      </w:pPr>
      <w:r>
        <w:rPr>
          <w:color w:val="242424"/>
        </w:rPr>
        <w:lastRenderedPageBreak/>
        <w:t>- использовать конкурентные способы проведения закупок (электронные аукционы, запросы котировок);</w:t>
      </w:r>
    </w:p>
    <w:p w14:paraId="06FE274D" w14:textId="77777777" w:rsidR="009241BE" w:rsidRDefault="009241BE" w:rsidP="009241BE">
      <w:pPr>
        <w:shd w:val="clear" w:color="auto" w:fill="FFFFFF"/>
        <w:ind w:firstLine="567"/>
        <w:jc w:val="both"/>
        <w:rPr>
          <w:rFonts w:ascii="Arial" w:hAnsi="Arial" w:cs="Arial"/>
          <w:color w:val="242424"/>
          <w:sz w:val="20"/>
          <w:szCs w:val="20"/>
        </w:rPr>
      </w:pPr>
      <w:r>
        <w:rPr>
          <w:color w:val="242424"/>
        </w:rPr>
        <w:t>- в случае заключения контрактов с единственным поставщиком, проводить качественный мониторинг цен;</w:t>
      </w:r>
    </w:p>
    <w:p w14:paraId="5F36581D" w14:textId="77777777" w:rsidR="009241BE" w:rsidRDefault="009241BE" w:rsidP="009241BE">
      <w:pPr>
        <w:shd w:val="clear" w:color="auto" w:fill="FFFFFF"/>
        <w:ind w:firstLine="567"/>
        <w:jc w:val="both"/>
        <w:rPr>
          <w:rFonts w:ascii="Arial" w:hAnsi="Arial" w:cs="Arial"/>
          <w:color w:val="242424"/>
          <w:sz w:val="20"/>
          <w:szCs w:val="20"/>
        </w:rPr>
      </w:pPr>
      <w:r>
        <w:rPr>
          <w:color w:val="242424"/>
        </w:rPr>
        <w:t>- главным распорядителям бюджетных средств необходимо усилить контроль за выполнением муниципальными учреждениями города Лермонтова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соблюдать требования норм Федерального закона от 18.07.2011 № 223-ФЗ «О закупках товаров, работ, услуг отдельными видами юридических лиц».</w:t>
      </w:r>
    </w:p>
    <w:p w14:paraId="42DF31A4" w14:textId="77777777" w:rsidR="009241BE" w:rsidRDefault="009241BE" w:rsidP="009241BE">
      <w:pPr>
        <w:shd w:val="clear" w:color="auto" w:fill="FFFFFF"/>
        <w:spacing w:after="150" w:line="238" w:lineRule="atLeast"/>
        <w:ind w:firstLine="567"/>
        <w:jc w:val="center"/>
        <w:rPr>
          <w:rFonts w:ascii="Arial" w:hAnsi="Arial" w:cs="Arial"/>
          <w:color w:val="242424"/>
          <w:sz w:val="20"/>
          <w:szCs w:val="20"/>
        </w:rPr>
      </w:pPr>
      <w:r>
        <w:rPr>
          <w:color w:val="242424"/>
        </w:rPr>
        <w:t> </w:t>
      </w:r>
    </w:p>
    <w:p w14:paraId="07804A02" w14:textId="77777777" w:rsidR="009241BE" w:rsidRDefault="009241BE" w:rsidP="009241BE">
      <w:pPr>
        <w:shd w:val="clear" w:color="auto" w:fill="FFFFFF"/>
        <w:spacing w:after="150" w:line="238" w:lineRule="atLeast"/>
        <w:ind w:firstLine="567"/>
        <w:jc w:val="center"/>
        <w:rPr>
          <w:rFonts w:ascii="Arial" w:hAnsi="Arial" w:cs="Arial"/>
          <w:color w:val="242424"/>
          <w:sz w:val="20"/>
          <w:szCs w:val="20"/>
        </w:rPr>
      </w:pPr>
      <w:r>
        <w:rPr>
          <w:b/>
          <w:bCs/>
          <w:color w:val="242424"/>
        </w:rPr>
        <w:t>ФИНАНСОВЫЙ АУДИТ</w:t>
      </w:r>
    </w:p>
    <w:p w14:paraId="5FA3D1A4" w14:textId="77777777" w:rsidR="009241BE" w:rsidRDefault="009241BE" w:rsidP="009241BE">
      <w:pPr>
        <w:shd w:val="clear" w:color="auto" w:fill="FFFFFF"/>
        <w:spacing w:after="150" w:line="238" w:lineRule="atLeast"/>
        <w:ind w:firstLine="567"/>
        <w:jc w:val="both"/>
        <w:rPr>
          <w:rFonts w:ascii="Arial" w:hAnsi="Arial" w:cs="Arial"/>
          <w:color w:val="242424"/>
          <w:sz w:val="20"/>
          <w:szCs w:val="20"/>
        </w:rPr>
      </w:pPr>
      <w:r>
        <w:rPr>
          <w:color w:val="242424"/>
        </w:rPr>
        <w:t> В рамках полномочий по проведению финансового аудита Контрольно-счетной палатой в 2018 году проведено контрольное мероприятие «Ревизия финансово-хозяйственной деятельности муниципального автономного учреждения города Лермонтова «Детско- юношеская спортивная школа» за период 2016-2017 годы и истекший период 2018 года. В процессе финансового аудита рассматривались следующие вопросы:</w:t>
      </w:r>
    </w:p>
    <w:p w14:paraId="2AAE7325"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анализ доходов учреждения; </w:t>
      </w:r>
    </w:p>
    <w:p w14:paraId="018421DF"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организация бухгалтерского учёта, в том числе по предпринимательской и иной приносящей доход деятельности;</w:t>
      </w:r>
    </w:p>
    <w:p w14:paraId="451409CE"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соблюдение нормативных актов, регулирующих оплату труда работников учреждения. Законность начисления и выплаты заработной платы; </w:t>
      </w:r>
    </w:p>
    <w:p w14:paraId="2CC8FA9B"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проверка законности банковских операций;</w:t>
      </w:r>
    </w:p>
    <w:p w14:paraId="3542D849" w14:textId="77777777" w:rsidR="009241BE" w:rsidRDefault="009241BE" w:rsidP="009241BE">
      <w:pPr>
        <w:shd w:val="clear" w:color="auto" w:fill="FFFFFF"/>
        <w:spacing w:line="238" w:lineRule="atLeast"/>
        <w:rPr>
          <w:rFonts w:ascii="Arial" w:hAnsi="Arial" w:cs="Arial"/>
          <w:color w:val="242424"/>
          <w:sz w:val="20"/>
          <w:szCs w:val="20"/>
        </w:rPr>
      </w:pPr>
      <w:r>
        <w:rPr>
          <w:color w:val="242424"/>
        </w:rPr>
        <w:t>- порядок формирования учредителем муниципального задания по оказанию муниципальных услуг и его исполнения автономным учреждением.</w:t>
      </w:r>
    </w:p>
    <w:p w14:paraId="60704966" w14:textId="77777777" w:rsidR="009241BE" w:rsidRDefault="009241BE" w:rsidP="009241BE">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По результатам контрольного мероприятия установлено:</w:t>
      </w:r>
    </w:p>
    <w:p w14:paraId="4EBCC8F0" w14:textId="77777777" w:rsidR="009241BE" w:rsidRDefault="009241BE" w:rsidP="009241BE">
      <w:pPr>
        <w:shd w:val="clear" w:color="auto" w:fill="FFFFFF"/>
        <w:spacing w:line="238" w:lineRule="atLeast"/>
        <w:ind w:firstLine="540"/>
        <w:jc w:val="both"/>
        <w:rPr>
          <w:rFonts w:ascii="Arial" w:hAnsi="Arial" w:cs="Arial"/>
          <w:color w:val="242424"/>
          <w:sz w:val="20"/>
          <w:szCs w:val="20"/>
        </w:rPr>
      </w:pPr>
      <w:r>
        <w:rPr>
          <w:color w:val="242424"/>
          <w:bdr w:val="none" w:sz="0" w:space="0" w:color="auto" w:frame="1"/>
        </w:rPr>
        <w:t>За весь проверяемый период,  стимулирующие выплаты сотрудников устанавливались ежегодными приказами руководителя единолично без участия комиссии и Профсоюза, без оценки эффективности работы сотрудников на основе показателей и критериев. Стимулирующие выплаты, в полном объёме, производились необоснованно.</w:t>
      </w:r>
    </w:p>
    <w:p w14:paraId="3B7574D5" w14:textId="77777777" w:rsidR="009241BE" w:rsidRDefault="009241BE" w:rsidP="009241BE">
      <w:pPr>
        <w:shd w:val="clear" w:color="auto" w:fill="FFFFFF"/>
        <w:ind w:firstLine="709"/>
        <w:jc w:val="both"/>
        <w:rPr>
          <w:rFonts w:ascii="Arial" w:hAnsi="Arial" w:cs="Arial"/>
          <w:color w:val="242424"/>
          <w:sz w:val="20"/>
          <w:szCs w:val="20"/>
        </w:rPr>
      </w:pPr>
      <w:r>
        <w:rPr>
          <w:color w:val="242424"/>
        </w:rPr>
        <w:t>В соответствии с пунктами 3.2, 4.1, 4.2 Устава МАУ ДЮСШ утвержденного постановлением администрации города Лермонтова от 28.12.2015 № 1364 </w:t>
      </w:r>
      <w:r>
        <w:rPr>
          <w:i/>
          <w:iCs/>
          <w:color w:val="242424"/>
          <w:bdr w:val="none" w:sz="0" w:space="0" w:color="auto" w:frame="1"/>
        </w:rPr>
        <w:t> </w:t>
      </w:r>
      <w:r>
        <w:rPr>
          <w:color w:val="242424"/>
        </w:rPr>
        <w:t>тренировочный процесс, за исключением спортивно-оздоровительного этапа, осуществляется с учётом требований федеральных стандартов. В нарушение указанных норм, требования федеральных стандартов, в проверяемом периоде, не исполнялись.</w:t>
      </w:r>
    </w:p>
    <w:p w14:paraId="240FDA76" w14:textId="77777777" w:rsidR="009241BE" w:rsidRDefault="009241BE" w:rsidP="009241BE">
      <w:pPr>
        <w:pStyle w:val="a5"/>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bdr w:val="none" w:sz="0" w:space="0" w:color="auto" w:frame="1"/>
        </w:rPr>
        <w:t>В соответствии с п.8.22 и п.8.23 Устава МАУ ДЮСШ, учреждение распоряжается средствами, полученными от деятельности, приносящей доходы, согласовывает с Учредителем порядок использования своих средств, в том числе их долю, направляемую на оплату труда и материальное стимулирование работников учреждения. В нарушение п. 8.23 Устава МАУ ДЮСШ доля, направляемая на оплату труда и материальное стимулирование работников учреждения в Положении о предоставлении платных дополнительных образовательных физкультурно-оздоровительных услуг в муниципальном автономном учреждении дополнительного образования детско-юношеской спортивной школе города Лермонтова (приказ МАУ ДЮСШ от 17.05.2016 г. № 48/П) не указана.</w:t>
      </w:r>
    </w:p>
    <w:p w14:paraId="0F3C947F" w14:textId="77777777" w:rsidR="009241BE" w:rsidRDefault="009241BE" w:rsidP="009241BE">
      <w:pPr>
        <w:pStyle w:val="consplusnormal"/>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lastRenderedPageBreak/>
        <w:t>Установлены несоответствия п. 8.12 и п. 8.14 Устава МАУ ДЮСШ.</w:t>
      </w:r>
    </w:p>
    <w:p w14:paraId="22198562" w14:textId="77777777" w:rsidR="009241BE" w:rsidRDefault="009241BE" w:rsidP="009241BE">
      <w:pPr>
        <w:shd w:val="clear" w:color="auto" w:fill="FFFFFF"/>
        <w:ind w:firstLine="708"/>
        <w:jc w:val="both"/>
        <w:rPr>
          <w:rFonts w:ascii="Arial" w:hAnsi="Arial" w:cs="Arial"/>
          <w:color w:val="242424"/>
          <w:sz w:val="20"/>
          <w:szCs w:val="20"/>
        </w:rPr>
      </w:pPr>
      <w:r>
        <w:rPr>
          <w:color w:val="242424"/>
        </w:rPr>
        <w:t>В соответствии с п. 2 приказа Минфина России от 28.07.2010 N 81н (ред. от 13.12.2017) «О требованиях к плану финансово-хозяйственной деятельности государственного (муниципального) учреждения» муниципальные автономные учреждения составляют, в соответствии с настоящими Требованиями, План в порядке, определенном органом исполнительной власти (органом местного самоуправления), осуществляющим функции и полномочия учредителя в отношении учреждения. Порядок составления и утверждения плана финансово-хозяйственной деятельности, утверждённый отделом физической культуры и спорта администрации города Лермонтова, отсутствует.</w:t>
      </w:r>
    </w:p>
    <w:p w14:paraId="481ED1C0" w14:textId="77777777" w:rsidR="009241BE" w:rsidRDefault="009241BE" w:rsidP="009241BE">
      <w:pPr>
        <w:shd w:val="clear" w:color="auto" w:fill="FFFFFF"/>
        <w:ind w:firstLine="708"/>
        <w:jc w:val="both"/>
        <w:rPr>
          <w:rFonts w:ascii="Arial" w:hAnsi="Arial" w:cs="Arial"/>
          <w:color w:val="242424"/>
          <w:sz w:val="20"/>
          <w:szCs w:val="20"/>
        </w:rPr>
      </w:pPr>
      <w:r>
        <w:rPr>
          <w:color w:val="242424"/>
        </w:rPr>
        <w:t>В соответствии с п. 3.14 Устава МАУ ДЮСШ размер стоимости оказания услуг определяется в порядке, установленном Учредителем. Порядок определения платы от оказания МАУ ДЮСШ услуг, которые осуществляются на платной основе установленный отделом физической культуры и спорта администрации города Лермонтова, отсутствует.</w:t>
      </w:r>
    </w:p>
    <w:p w14:paraId="616181B9" w14:textId="77777777" w:rsidR="009241BE" w:rsidRDefault="009241BE" w:rsidP="009241BE">
      <w:pPr>
        <w:shd w:val="clear" w:color="auto" w:fill="FFFFFF"/>
        <w:ind w:firstLine="709"/>
        <w:jc w:val="both"/>
        <w:rPr>
          <w:rFonts w:ascii="Arial" w:hAnsi="Arial" w:cs="Arial"/>
          <w:color w:val="242424"/>
          <w:sz w:val="20"/>
          <w:szCs w:val="20"/>
        </w:rPr>
      </w:pPr>
      <w:r>
        <w:rPr>
          <w:color w:val="242424"/>
        </w:rPr>
        <w:t>В нарушение п.15 постановления администрации города Лермонтова от 22.11.11 № 825 (в редакции постановлений администрации города Лермонтова от 03.07.2015 № 642, от 17.12.2015 № 1315) «</w:t>
      </w:r>
      <w:r>
        <w:rPr>
          <w:color w:val="242424"/>
          <w:spacing w:val="-2"/>
          <w:bdr w:val="none" w:sz="0" w:space="0" w:color="auto" w:frame="1"/>
        </w:rPr>
        <w:t>Порядок</w:t>
      </w:r>
      <w:r>
        <w:rPr>
          <w:color w:val="242424"/>
          <w:spacing w:val="-3"/>
          <w:bdr w:val="none" w:sz="0" w:space="0" w:color="auto" w:frame="1"/>
        </w:rPr>
        <w:t> формирования и финансового обеспечения выполнения муниципального за</w:t>
      </w:r>
      <w:r>
        <w:rPr>
          <w:color w:val="242424"/>
          <w:spacing w:val="-2"/>
          <w:bdr w:val="none" w:sz="0" w:space="0" w:color="auto" w:frame="1"/>
        </w:rPr>
        <w:t>дания в отношении муниципальных учреждений города Лермонтова» (далее – Порядок) </w:t>
      </w:r>
      <w:r>
        <w:rPr>
          <w:color w:val="242424"/>
        </w:rPr>
        <w:t>пункты муниципального задания противоречат требованиям действующего Порядка, и не исполняются.</w:t>
      </w:r>
    </w:p>
    <w:p w14:paraId="74BA8147" w14:textId="77777777" w:rsidR="009241BE" w:rsidRDefault="009241BE" w:rsidP="009241BE">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rPr>
        <w:t>При проверке порядка </w:t>
      </w:r>
      <w:r>
        <w:rPr>
          <w:color w:val="242424"/>
          <w:bdr w:val="none" w:sz="0" w:space="0" w:color="auto" w:frame="1"/>
        </w:rPr>
        <w:t>формирования муниципального задания по оказанию муниципальных услуг и его исполнения автономным учреждением в 2017 и 2018 годах установлено, что в</w:t>
      </w:r>
      <w:r>
        <w:rPr>
          <w:color w:val="242424"/>
        </w:rPr>
        <w:t> </w:t>
      </w:r>
      <w:r>
        <w:rPr>
          <w:color w:val="242424"/>
          <w:bdr w:val="none" w:sz="0" w:space="0" w:color="auto" w:frame="1"/>
        </w:rPr>
        <w:t>муниципальном задании:</w:t>
      </w:r>
    </w:p>
    <w:p w14:paraId="31FE704A" w14:textId="77777777" w:rsidR="009241BE" w:rsidRDefault="009241BE" w:rsidP="009241BE">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bdr w:val="none" w:sz="0" w:space="0" w:color="auto" w:frame="1"/>
        </w:rPr>
        <w:t> </w:t>
      </w:r>
      <w:r>
        <w:rPr>
          <w:color w:val="242424"/>
          <w:u w:val="single"/>
        </w:rPr>
        <w:t>по оказанию муниципальных услуг</w:t>
      </w:r>
      <w:r>
        <w:rPr>
          <w:color w:val="242424"/>
        </w:rPr>
        <w:t> автономным учреждением в 2017 и 2018 годах показатель объёма муниципальной услуги «Численность обучающихся» по сравнению с 2016 снизился на 30%; показатели качества муниципальной услуги «Кол-во проведенных спортивно-массовых мероприятий</w:t>
      </w:r>
      <w:r>
        <w:rPr>
          <w:color w:val="242424"/>
          <w:bdr w:val="none" w:sz="0" w:space="0" w:color="auto" w:frame="1"/>
        </w:rPr>
        <w:t>» и «</w:t>
      </w:r>
      <w:r>
        <w:rPr>
          <w:color w:val="242424"/>
        </w:rPr>
        <w:t>Доля призёров от числа направленных уч-ся на соревнования</w:t>
      </w:r>
      <w:r>
        <w:rPr>
          <w:color w:val="242424"/>
          <w:bdr w:val="none" w:sz="0" w:space="0" w:color="auto" w:frame="1"/>
        </w:rPr>
        <w:t>» остались на уровне 2016 года;</w:t>
      </w:r>
    </w:p>
    <w:p w14:paraId="09268527" w14:textId="77777777" w:rsidR="009241BE" w:rsidRDefault="009241BE" w:rsidP="009241BE">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bdr w:val="none" w:sz="0" w:space="0" w:color="auto" w:frame="1"/>
        </w:rPr>
        <w:t> </w:t>
      </w:r>
      <w:r>
        <w:rPr>
          <w:color w:val="242424"/>
          <w:u w:val="single"/>
        </w:rPr>
        <w:t>по выполнению работ автономным учреждением -</w:t>
      </w:r>
      <w:r>
        <w:rPr>
          <w:color w:val="242424"/>
          <w:u w:val="single"/>
          <w:bdr w:val="none" w:sz="0" w:space="0" w:color="auto" w:frame="1"/>
        </w:rPr>
        <w:t>  </w:t>
      </w:r>
      <w:r>
        <w:rPr>
          <w:color w:val="242424"/>
        </w:rPr>
        <w:t>показатель качества работы «Кол-во проведенных спортивно-массовых мероприятий</w:t>
      </w:r>
      <w:r>
        <w:rPr>
          <w:color w:val="242424"/>
          <w:bdr w:val="none" w:sz="0" w:space="0" w:color="auto" w:frame="1"/>
        </w:rPr>
        <w:t>» и «</w:t>
      </w:r>
      <w:r>
        <w:rPr>
          <w:color w:val="242424"/>
        </w:rPr>
        <w:t>Доля призёров от числа направленных уч-ся на соревнования</w:t>
      </w:r>
      <w:r>
        <w:rPr>
          <w:color w:val="242424"/>
          <w:bdr w:val="none" w:sz="0" w:space="0" w:color="auto" w:frame="1"/>
        </w:rPr>
        <w:t>» остались на уровне 2016 года. </w:t>
      </w:r>
    </w:p>
    <w:p w14:paraId="25CEDA79" w14:textId="77777777" w:rsidR="009241BE" w:rsidRDefault="009241BE" w:rsidP="009241BE">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Штатная численность работников муниципального учреждения в проверяемом периоде, в том числе тренеров -преподавателей, существенно не менялась, так в 2016 году – общая численность 79,69 чел., в том числе тренеров-преподавателей 33,8 чел., соответственно 2017 год – 79,69 чел. и 34,1 чел., 2018 год – 90,75 чел. (с учётом новой сети) и 33,0 чел.</w:t>
      </w:r>
    </w:p>
    <w:p w14:paraId="0BA01B5E" w14:textId="77777777" w:rsidR="009241BE" w:rsidRDefault="009241BE" w:rsidP="009241BE">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Согласно тарификационных списков количество учащихся на 2015-2016 учебный год составило 1297 чел. (справочно: муниципальное задание</w:t>
      </w:r>
      <w:r>
        <w:rPr>
          <w:color w:val="242424"/>
          <w:bdr w:val="none" w:sz="0" w:space="0" w:color="auto" w:frame="1"/>
        </w:rPr>
        <w:t>            </w:t>
      </w:r>
      <w:r>
        <w:rPr>
          <w:color w:val="242424"/>
        </w:rPr>
        <w:t>2016 г. – 1300 чел.), на 2016-2017 учебный год – 1450 чел. (справочно: муниципальное задание 2017 г. – 900 чел.), на 2017-2018 учебный год –</w:t>
      </w:r>
      <w:r>
        <w:rPr>
          <w:color w:val="242424"/>
          <w:bdr w:val="none" w:sz="0" w:space="0" w:color="auto" w:frame="1"/>
        </w:rPr>
        <w:t>           </w:t>
      </w:r>
      <w:r>
        <w:rPr>
          <w:color w:val="242424"/>
        </w:rPr>
        <w:t>921 чел. (справочно: муниципальное задание 2018 г. –</w:t>
      </w:r>
      <w:r>
        <w:rPr>
          <w:color w:val="242424"/>
          <w:bdr w:val="none" w:sz="0" w:space="0" w:color="auto" w:frame="1"/>
        </w:rPr>
        <w:t>  </w:t>
      </w:r>
      <w:r>
        <w:rPr>
          <w:color w:val="242424"/>
        </w:rPr>
        <w:t>900 чел.).</w:t>
      </w:r>
    </w:p>
    <w:p w14:paraId="18469C99" w14:textId="77777777" w:rsidR="009241BE" w:rsidRDefault="009241BE" w:rsidP="009241BE">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rPr>
        <w:t>Основания для сокращения объёмных показателей отсутствуют. Размер субсидии на выполнение муниципального задания за счёт средств местного бюджета, при сокращении объёмных показателей, в 2017 и 2018 годах, остался на прежнем уровне, с учётом коэффициента платности.</w:t>
      </w:r>
    </w:p>
    <w:p w14:paraId="67F25CF1" w14:textId="77777777" w:rsidR="009241BE" w:rsidRDefault="009241BE" w:rsidP="009241BE">
      <w:pPr>
        <w:pStyle w:val="a7"/>
        <w:shd w:val="clear" w:color="auto" w:fill="FFFFFF"/>
        <w:spacing w:before="0" w:beforeAutospacing="0" w:after="0" w:afterAutospacing="0"/>
        <w:ind w:firstLine="708"/>
        <w:jc w:val="both"/>
        <w:rPr>
          <w:rFonts w:ascii="Arial" w:hAnsi="Arial" w:cs="Arial"/>
          <w:color w:val="242424"/>
          <w:sz w:val="20"/>
          <w:szCs w:val="20"/>
        </w:rPr>
      </w:pPr>
      <w:r>
        <w:rPr>
          <w:color w:val="242424"/>
          <w:bdr w:val="none" w:sz="0" w:space="0" w:color="auto" w:frame="1"/>
        </w:rPr>
        <w:t> </w:t>
      </w:r>
      <w:r>
        <w:rPr>
          <w:color w:val="242424"/>
        </w:rPr>
        <w:t>В нарушение приказа Минфина России от 28.07.2010 N 81н (ред. от 13.12.2017) «О требованиях к плану финансово-хозяйственной деятельности государственного (муниципального) учреждения» установлено, что табличная часть ПФХД заполнена с нарушением положений приказа Минфина России от 28.07.2010 N 81н. Кроме того, </w:t>
      </w:r>
      <w:r>
        <w:rPr>
          <w:color w:val="242424"/>
          <w:bdr w:val="none" w:sz="0" w:space="0" w:color="auto" w:frame="1"/>
        </w:rPr>
        <w:t xml:space="preserve">в 2017 году уточнённый план субсидии на выполнение муниципального задания составил 21789,54 тыс. руб., объём расходов по ПФХД за счёт средств субсидии на выполнение </w:t>
      </w:r>
      <w:r>
        <w:rPr>
          <w:color w:val="242424"/>
          <w:bdr w:val="none" w:sz="0" w:space="0" w:color="auto" w:frame="1"/>
        </w:rPr>
        <w:lastRenderedPageBreak/>
        <w:t>муниципального задания составил  21924,83 тыс. руб. Показатели по выплатам учреждения за счёт субсидии превысили показатели по поступлениям на 135,29 тыс. руб., показатели по выплатам не обеспечены финансовыми ресурсами. Аналогичная ситуация в 1-ом полугодии 2018 года - уточнённый план субсидии на выполнение муниципального задания составил 40805,14 тыс. руб., объём расходов по ПФХД за счёт средств субсидии на выполнение муниципального задания составил 41245,89 тыс. руб. Показатели по выплатам учреждения за счёт субсидии превысили показатели по поступлениям на 440,75 тыс. руб., показатели по выплатам не обеспечены финансовыми ресурсами.</w:t>
      </w:r>
    </w:p>
    <w:p w14:paraId="57E46EB4" w14:textId="77777777" w:rsidR="009241BE" w:rsidRDefault="009241BE" w:rsidP="009241BE">
      <w:pPr>
        <w:shd w:val="clear" w:color="auto" w:fill="FFFFFF"/>
        <w:ind w:firstLine="567"/>
        <w:jc w:val="both"/>
        <w:rPr>
          <w:rFonts w:ascii="Arial" w:hAnsi="Arial" w:cs="Arial"/>
          <w:color w:val="242424"/>
          <w:sz w:val="20"/>
          <w:szCs w:val="20"/>
        </w:rPr>
      </w:pPr>
      <w:r>
        <w:rPr>
          <w:color w:val="242424"/>
          <w:bdr w:val="none" w:sz="0" w:space="0" w:color="auto" w:frame="1"/>
        </w:rPr>
        <w:t> </w:t>
      </w:r>
      <w:r>
        <w:rPr>
          <w:color w:val="242424"/>
        </w:rPr>
        <w:t>В нарушение п. 11 Требований к ПФХД муниципального учреждения, утвержденных Приказом Минфина России от 28.07.2010 № 81н «О требованиях к плану финансово-хозяйственной деятельности государственного (муниципального) учреждения» в табличном материале ПФХД учреждения за 2018 год «Показатели по поступлениям и выплатам учреждения» строка 260 отсутствует.</w:t>
      </w:r>
    </w:p>
    <w:p w14:paraId="7177D178" w14:textId="77777777" w:rsidR="009241BE" w:rsidRDefault="009241BE" w:rsidP="009241BE">
      <w:pPr>
        <w:shd w:val="clear" w:color="auto" w:fill="FFFFFF"/>
        <w:ind w:firstLine="708"/>
        <w:jc w:val="both"/>
        <w:rPr>
          <w:rFonts w:ascii="Arial" w:hAnsi="Arial" w:cs="Arial"/>
          <w:color w:val="242424"/>
          <w:sz w:val="20"/>
          <w:szCs w:val="20"/>
        </w:rPr>
      </w:pPr>
      <w:r>
        <w:rPr>
          <w:color w:val="242424"/>
        </w:rPr>
        <w:t>Учетная политика МАУ ДЮСШ определена приказом от</w:t>
      </w:r>
      <w:r>
        <w:rPr>
          <w:color w:val="242424"/>
          <w:bdr w:val="none" w:sz="0" w:space="0" w:color="auto" w:frame="1"/>
        </w:rPr>
        <w:t>      </w:t>
      </w:r>
      <w:r>
        <w:rPr>
          <w:color w:val="242424"/>
        </w:rPr>
        <w:t>18.01.2012 г. № 1-1/П. Указанный документ требует кардинальной переработки в связи с тем, что в нём идёт ссылка на нормативные документы, которые или утратили силу, или за прошедший период в них вносились существенные изменения.</w:t>
      </w:r>
    </w:p>
    <w:p w14:paraId="1CABDFE2" w14:textId="77777777" w:rsidR="009241BE" w:rsidRDefault="009241BE" w:rsidP="009241BE">
      <w:pPr>
        <w:shd w:val="clear" w:color="auto" w:fill="FFFFFF"/>
        <w:ind w:firstLine="708"/>
        <w:jc w:val="both"/>
        <w:rPr>
          <w:rFonts w:ascii="Arial" w:hAnsi="Arial" w:cs="Arial"/>
          <w:color w:val="242424"/>
          <w:sz w:val="20"/>
          <w:szCs w:val="20"/>
        </w:rPr>
      </w:pPr>
      <w:r>
        <w:rPr>
          <w:color w:val="242424"/>
          <w:bdr w:val="none" w:sz="0" w:space="0" w:color="auto" w:frame="1"/>
        </w:rPr>
        <w:t>  </w:t>
      </w:r>
      <w:r>
        <w:rPr>
          <w:color w:val="242424"/>
        </w:rPr>
        <w:t>Приказ руководителя МАУ ДЮСШ от 04.05.2011 г. № 27/П «Об утверждении норм расхода топлива на автобус» требует переработки ввиду его неактуальности, кроме того предусмотреть нормы расхода ГСМ для специальной техники определяется в соответствии с техническими паспортами специальной техники.</w:t>
      </w:r>
    </w:p>
    <w:p w14:paraId="08B89B2D" w14:textId="77777777" w:rsidR="009241BE" w:rsidRDefault="009241BE" w:rsidP="009241BE">
      <w:pPr>
        <w:shd w:val="clear" w:color="auto" w:fill="FFFFFF"/>
        <w:ind w:firstLine="540"/>
        <w:jc w:val="both"/>
        <w:rPr>
          <w:rFonts w:ascii="Arial" w:hAnsi="Arial" w:cs="Arial"/>
          <w:color w:val="242424"/>
          <w:sz w:val="20"/>
          <w:szCs w:val="20"/>
        </w:rPr>
      </w:pPr>
      <w:r>
        <w:rPr>
          <w:color w:val="242424"/>
          <w:bdr w:val="none" w:sz="0" w:space="0" w:color="auto" w:frame="1"/>
        </w:rPr>
        <w:t> </w:t>
      </w:r>
      <w:r>
        <w:rPr>
          <w:color w:val="242424"/>
        </w:rPr>
        <w:t>Установлено противоречие в разделах 8 и 9,</w:t>
      </w:r>
      <w:r>
        <w:rPr>
          <w:color w:val="242424"/>
          <w:bdr w:val="none" w:sz="0" w:space="0" w:color="auto" w:frame="1"/>
        </w:rPr>
        <w:t>  </w:t>
      </w:r>
      <w:r>
        <w:rPr>
          <w:color w:val="242424"/>
        </w:rPr>
        <w:t>соответственно п.п. 8.1 и 9.1 абз. 4, разд. 6, Положения об оплате труда работников МАУ ДЮСШ города Лермонтова, что создает условия для двоякого подхода при начислении заработной платы работникам учреждения. В ходе контрольного мероприятия, за весь проверяемый период, установлено, что стимулирующие выплаты устанавливались ежегодными приказами руководителя единолично без участия комиссии и Профсоюза, без оценки эффективности работы сотрудников на основе показателей и критериев. Стимулирующие выплаты, в полном объёме, производились необоснованно.</w:t>
      </w:r>
    </w:p>
    <w:p w14:paraId="2D25B80F" w14:textId="77777777" w:rsidR="009241BE" w:rsidRDefault="009241BE" w:rsidP="009241BE">
      <w:pPr>
        <w:shd w:val="clear" w:color="auto" w:fill="FFFFFF"/>
        <w:ind w:firstLine="540"/>
        <w:jc w:val="both"/>
        <w:rPr>
          <w:rFonts w:ascii="Arial" w:hAnsi="Arial" w:cs="Arial"/>
          <w:color w:val="242424"/>
          <w:sz w:val="20"/>
          <w:szCs w:val="20"/>
        </w:rPr>
      </w:pPr>
      <w:r>
        <w:rPr>
          <w:color w:val="242424"/>
          <w:bdr w:val="none" w:sz="0" w:space="0" w:color="auto" w:frame="1"/>
        </w:rPr>
        <w:t> </w:t>
      </w:r>
      <w:r>
        <w:rPr>
          <w:color w:val="242424"/>
        </w:rPr>
        <w:t>При проверке </w:t>
      </w:r>
      <w:r>
        <w:rPr>
          <w:color w:val="242424"/>
          <w:bdr w:val="none" w:sz="0" w:space="0" w:color="auto" w:frame="1"/>
        </w:rPr>
        <w:t>законности начисления и выплаты заработной платы установлен </w:t>
      </w:r>
      <w:r>
        <w:rPr>
          <w:color w:val="242424"/>
        </w:rPr>
        <w:t>неправомерный расход средств в размере 148,05 тыс. руб. из них:</w:t>
      </w:r>
    </w:p>
    <w:p w14:paraId="1B12DF75" w14:textId="77777777" w:rsidR="009241BE" w:rsidRDefault="009241BE" w:rsidP="009241BE">
      <w:pPr>
        <w:shd w:val="clear" w:color="auto" w:fill="FFFFFF"/>
        <w:ind w:firstLine="540"/>
        <w:jc w:val="both"/>
        <w:rPr>
          <w:rFonts w:ascii="Arial" w:hAnsi="Arial" w:cs="Arial"/>
          <w:color w:val="242424"/>
          <w:sz w:val="20"/>
          <w:szCs w:val="20"/>
        </w:rPr>
      </w:pPr>
      <w:r>
        <w:rPr>
          <w:color w:val="242424"/>
        </w:rPr>
        <w:t>в 2016 году</w:t>
      </w:r>
      <w:r>
        <w:rPr>
          <w:color w:val="242424"/>
          <w:bdr w:val="none" w:sz="0" w:space="0" w:color="auto" w:frame="1"/>
        </w:rPr>
        <w:t>  </w:t>
      </w:r>
      <w:r>
        <w:rPr>
          <w:color w:val="242424"/>
        </w:rPr>
        <w:t>- 72,36 тыс.руб;</w:t>
      </w:r>
    </w:p>
    <w:p w14:paraId="3E135456" w14:textId="77777777" w:rsidR="009241BE" w:rsidRDefault="009241BE" w:rsidP="009241BE">
      <w:pPr>
        <w:shd w:val="clear" w:color="auto" w:fill="FFFFFF"/>
        <w:ind w:firstLine="540"/>
        <w:jc w:val="both"/>
        <w:rPr>
          <w:rFonts w:ascii="Arial" w:hAnsi="Arial" w:cs="Arial"/>
          <w:color w:val="242424"/>
          <w:sz w:val="20"/>
          <w:szCs w:val="20"/>
        </w:rPr>
      </w:pPr>
      <w:r>
        <w:rPr>
          <w:color w:val="242424"/>
        </w:rPr>
        <w:t>в 2017 году -</w:t>
      </w:r>
      <w:r>
        <w:rPr>
          <w:color w:val="242424"/>
          <w:bdr w:val="none" w:sz="0" w:space="0" w:color="auto" w:frame="1"/>
        </w:rPr>
        <w:t>  </w:t>
      </w:r>
      <w:r>
        <w:rPr>
          <w:color w:val="242424"/>
        </w:rPr>
        <w:t>50,79 тыс. руб, кроме того, недоплата 65,38 тыс. руб.;</w:t>
      </w:r>
    </w:p>
    <w:p w14:paraId="06973000" w14:textId="77777777" w:rsidR="009241BE" w:rsidRDefault="009241BE" w:rsidP="009241BE">
      <w:pPr>
        <w:shd w:val="clear" w:color="auto" w:fill="FFFFFF"/>
        <w:ind w:firstLine="540"/>
        <w:jc w:val="both"/>
        <w:rPr>
          <w:rFonts w:ascii="Arial" w:hAnsi="Arial" w:cs="Arial"/>
          <w:color w:val="242424"/>
          <w:sz w:val="20"/>
          <w:szCs w:val="20"/>
        </w:rPr>
      </w:pPr>
      <w:r>
        <w:rPr>
          <w:color w:val="242424"/>
        </w:rPr>
        <w:t>в 2018 году - 24,9 тыс. руб.</w:t>
      </w:r>
    </w:p>
    <w:p w14:paraId="711931C9" w14:textId="77777777" w:rsidR="009241BE" w:rsidRDefault="009241BE" w:rsidP="009241BE">
      <w:pPr>
        <w:shd w:val="clear" w:color="auto" w:fill="FFFFFF"/>
        <w:ind w:firstLine="540"/>
        <w:jc w:val="both"/>
        <w:rPr>
          <w:rFonts w:ascii="Arial" w:hAnsi="Arial" w:cs="Arial"/>
          <w:color w:val="242424"/>
          <w:sz w:val="20"/>
          <w:szCs w:val="20"/>
        </w:rPr>
      </w:pPr>
      <w:r>
        <w:rPr>
          <w:color w:val="242424"/>
        </w:rPr>
        <w:t>16. В ходе проверки порядка выдачи авансов под отчет, представления подотчетными лицами авансовых отчетов и проверка командировочных расходов, установлено неправомерный расход средств в размере 27, 6 тыс. руб.</w:t>
      </w:r>
    </w:p>
    <w:p w14:paraId="6E97D84A" w14:textId="77777777" w:rsidR="009241BE" w:rsidRDefault="009241BE" w:rsidP="009241BE">
      <w:pPr>
        <w:shd w:val="clear" w:color="auto" w:fill="FFFFFF"/>
        <w:ind w:firstLine="540"/>
        <w:jc w:val="both"/>
        <w:rPr>
          <w:rFonts w:ascii="Arial" w:hAnsi="Arial" w:cs="Arial"/>
          <w:color w:val="242424"/>
          <w:sz w:val="20"/>
          <w:szCs w:val="20"/>
        </w:rPr>
      </w:pPr>
      <w:r>
        <w:rPr>
          <w:color w:val="242424"/>
        </w:rPr>
        <w:t>В нарушение п. 11 р. 1 «Общие положения» приказа Минфина России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левом верхнем углу на титульных листах Балансов МАУ ДЮСШ бухгалтерской отчетности, представленных при проведении контрольного мероприятия, отметка учредителя о принятии бухгалтерской отчетности по результатам проведенной камеральной проверки бухгалтерской отчетности отсутствует.</w:t>
      </w:r>
    </w:p>
    <w:p w14:paraId="52517ADB" w14:textId="77777777" w:rsidR="009241BE" w:rsidRDefault="009241BE" w:rsidP="009241BE">
      <w:pPr>
        <w:shd w:val="clear" w:color="auto" w:fill="FFFFFF"/>
        <w:spacing w:line="238" w:lineRule="atLeast"/>
        <w:ind w:firstLine="567"/>
        <w:jc w:val="both"/>
        <w:rPr>
          <w:rFonts w:ascii="Arial" w:hAnsi="Arial" w:cs="Arial"/>
          <w:color w:val="242424"/>
          <w:sz w:val="20"/>
          <w:szCs w:val="20"/>
        </w:rPr>
      </w:pPr>
      <w:r>
        <w:rPr>
          <w:color w:val="242424"/>
        </w:rPr>
        <w:t>По вопросам всех нарушений, установленных в ходе проведения контрольных мероприятий,</w:t>
      </w:r>
      <w:r>
        <w:rPr>
          <w:color w:val="242424"/>
          <w:bdr w:val="none" w:sz="0" w:space="0" w:color="auto" w:frame="1"/>
        </w:rPr>
        <w:t>  </w:t>
      </w:r>
      <w:r>
        <w:rPr>
          <w:color w:val="242424"/>
        </w:rPr>
        <w:t xml:space="preserve">выданы представления, информация доведена до главы города Лермонтова и </w:t>
      </w:r>
      <w:r>
        <w:rPr>
          <w:color w:val="242424"/>
        </w:rPr>
        <w:lastRenderedPageBreak/>
        <w:t>председателя Совета города Лермонтова. Материалы проведения переданы в прокуратуру города Лермонтова.</w:t>
      </w:r>
    </w:p>
    <w:p w14:paraId="1AE2F3A9" w14:textId="77777777" w:rsidR="009241BE" w:rsidRDefault="009241BE" w:rsidP="009241BE">
      <w:pPr>
        <w:shd w:val="clear" w:color="auto" w:fill="FFFFFF"/>
        <w:spacing w:after="150" w:line="238" w:lineRule="atLeast"/>
        <w:jc w:val="center"/>
        <w:rPr>
          <w:rFonts w:ascii="Arial" w:hAnsi="Arial" w:cs="Arial"/>
          <w:color w:val="242424"/>
          <w:sz w:val="20"/>
          <w:szCs w:val="20"/>
        </w:rPr>
      </w:pPr>
      <w:r>
        <w:rPr>
          <w:color w:val="242424"/>
        </w:rPr>
        <w:t> </w:t>
      </w:r>
    </w:p>
    <w:p w14:paraId="0FAA548B" w14:textId="77777777" w:rsidR="009241BE" w:rsidRDefault="009241BE" w:rsidP="009241BE">
      <w:pPr>
        <w:shd w:val="clear" w:color="auto" w:fill="FFFFFF"/>
        <w:spacing w:after="150" w:line="238" w:lineRule="atLeast"/>
        <w:jc w:val="center"/>
        <w:rPr>
          <w:rFonts w:ascii="Arial" w:hAnsi="Arial" w:cs="Arial"/>
          <w:color w:val="242424"/>
          <w:sz w:val="20"/>
          <w:szCs w:val="20"/>
        </w:rPr>
      </w:pPr>
      <w:r>
        <w:rPr>
          <w:b/>
          <w:bCs/>
          <w:color w:val="242424"/>
        </w:rPr>
        <w:t>РЕЗУЛЬТАТЫ ЭКСПЕРТНО-АНАЛИТИЧЕСКОЙ ДЕЯТЕЛЬНОСТИ</w:t>
      </w:r>
    </w:p>
    <w:p w14:paraId="147A0A2D" w14:textId="77777777" w:rsidR="009241BE" w:rsidRDefault="009241BE" w:rsidP="009241BE">
      <w:pPr>
        <w:shd w:val="clear" w:color="auto" w:fill="FFFFFF"/>
        <w:spacing w:after="150" w:line="238" w:lineRule="atLeast"/>
        <w:ind w:firstLine="567"/>
        <w:jc w:val="both"/>
        <w:rPr>
          <w:rFonts w:ascii="Arial" w:hAnsi="Arial" w:cs="Arial"/>
          <w:color w:val="242424"/>
          <w:sz w:val="20"/>
          <w:szCs w:val="20"/>
        </w:rPr>
      </w:pPr>
      <w:r>
        <w:rPr>
          <w:color w:val="242424"/>
        </w:rPr>
        <w:t>Экспертно-аналитические мероприятия, проведенные в 2018 году, как и вся система контроля, осуществляемая КСП, были направлены на обеспечение непрерывного контроля за исполнением бюджета города Лермонтова.</w:t>
      </w:r>
    </w:p>
    <w:p w14:paraId="28E5243C" w14:textId="7B9DE0F1" w:rsidR="009241BE" w:rsidRDefault="009241BE" w:rsidP="009241BE">
      <w:pPr>
        <w:shd w:val="clear" w:color="auto" w:fill="FFFFFF"/>
        <w:spacing w:after="150" w:line="238" w:lineRule="atLeast"/>
        <w:jc w:val="center"/>
        <w:rPr>
          <w:rFonts w:ascii="Arial" w:hAnsi="Arial" w:cs="Arial"/>
          <w:color w:val="242424"/>
          <w:sz w:val="20"/>
          <w:szCs w:val="20"/>
        </w:rPr>
      </w:pPr>
      <w:r>
        <w:rPr>
          <w:rFonts w:ascii="Arial" w:hAnsi="Arial" w:cs="Arial"/>
          <w:noProof/>
          <w:color w:val="242424"/>
          <w:sz w:val="20"/>
          <w:szCs w:val="20"/>
        </w:rPr>
        <w:drawing>
          <wp:inline distT="0" distB="0" distL="0" distR="0" wp14:anchorId="6C71683D" wp14:editId="0726EEA5">
            <wp:extent cx="5940425" cy="54762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5476240"/>
                    </a:xfrm>
                    <a:prstGeom prst="rect">
                      <a:avLst/>
                    </a:prstGeom>
                    <a:noFill/>
                    <a:ln>
                      <a:noFill/>
                    </a:ln>
                  </pic:spPr>
                </pic:pic>
              </a:graphicData>
            </a:graphic>
          </wp:inline>
        </w:drawing>
      </w:r>
    </w:p>
    <w:p w14:paraId="79ABDB00" w14:textId="77777777" w:rsidR="009241BE" w:rsidRDefault="009241BE" w:rsidP="009241BE">
      <w:pPr>
        <w:shd w:val="clear" w:color="auto" w:fill="FFFFFF"/>
        <w:ind w:firstLine="567"/>
        <w:jc w:val="both"/>
        <w:rPr>
          <w:rFonts w:ascii="Arial" w:hAnsi="Arial" w:cs="Arial"/>
          <w:color w:val="242424"/>
          <w:sz w:val="20"/>
          <w:szCs w:val="20"/>
        </w:rPr>
      </w:pPr>
      <w:r>
        <w:rPr>
          <w:color w:val="242424"/>
        </w:rPr>
        <w:t>Всего в 2018 году осуществлено 54 экспертно-аналитическое мероприятие, в том числе:</w:t>
      </w:r>
    </w:p>
    <w:p w14:paraId="50FD7A99" w14:textId="77777777" w:rsidR="009241BE" w:rsidRDefault="009241BE" w:rsidP="009241BE">
      <w:pPr>
        <w:shd w:val="clear" w:color="auto" w:fill="FFFFFF"/>
        <w:jc w:val="both"/>
        <w:rPr>
          <w:rFonts w:ascii="Arial" w:hAnsi="Arial" w:cs="Arial"/>
          <w:color w:val="242424"/>
          <w:sz w:val="20"/>
          <w:szCs w:val="20"/>
        </w:rPr>
      </w:pPr>
      <w:r>
        <w:rPr>
          <w:color w:val="242424"/>
        </w:rPr>
        <w:t>- по проекту решения Совета города Лермонтова «О бюджете города Лермонтова на 2019 год и плановый период 2019 и 2020 годов;</w:t>
      </w:r>
    </w:p>
    <w:p w14:paraId="27551321"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внешняя проверка отчета об исполнении бюджета города Лермонтова за 2017 год;</w:t>
      </w:r>
    </w:p>
    <w:p w14:paraId="05CBA0C6"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- 3 заключений в рамках внешней проверки годовой бюджетной отчетности за 2017 год главных администраторов бюджетных средств города Лермонтова;</w:t>
      </w:r>
    </w:p>
    <w:p w14:paraId="6FE37FDA"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- 11 заключений по проектам решений о внесении изменений в решение Совета города Лермонтова «О бюджете города Лермонтова на 2018 и плановый период 2018 и 2019 годов»;</w:t>
      </w:r>
    </w:p>
    <w:p w14:paraId="05ACC9AE"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lastRenderedPageBreak/>
        <w:t>- 26 заключения по проектам муниципальных программ и проектам изменений в муниципальные программы;</w:t>
      </w:r>
    </w:p>
    <w:p w14:paraId="50C1D8E0"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подготовлена аналитическая информация о ходе исполнения бюджета города Лермонтова за 1 квартал, 1 полугодие и 9 месяцев 2018 года;</w:t>
      </w:r>
    </w:p>
    <w:p w14:paraId="37A9D9D9"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заключение по результатам экспертно-аналитического мероприятия «Об утверждении Соглашения о реструктуризации задолженности муниципального образования города Лермонтова Ставропольского края перед бюджетом Ставропольского края по бюджетному кредиту, предоставленному городу Лермонтову Ставропольского края в соответствии с соглашением о предоставлении из бюджета Ставропольского края бюджетного кредита от 17 августа 2017 г. № 10-11/15»;</w:t>
      </w:r>
    </w:p>
    <w:p w14:paraId="0A1736D2"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заключение на проект решения Совета города Лермонтова «О передаче участникам муниципальной программы города Лермонтова «Формирование современной городской среды в городе Лермонтове» в безвозмездное пользование имущества из муниципальной казны»;</w:t>
      </w:r>
    </w:p>
    <w:p w14:paraId="379ED9BA"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заключение на проект решения Совета города Лермонтова «О внесении изменений в решение Совета города Лермонтова от 25 ноября 2015 года</w:t>
      </w:r>
      <w:r>
        <w:rPr>
          <w:color w:val="242424"/>
          <w:bdr w:val="none" w:sz="0" w:space="0" w:color="auto" w:frame="1"/>
        </w:rPr>
        <w:t>  </w:t>
      </w:r>
      <w:r>
        <w:rPr>
          <w:color w:val="242424"/>
        </w:rPr>
        <w:t>№ 81 «О налоге на имущество физических лиц на территории города Лермонтова»;</w:t>
      </w:r>
    </w:p>
    <w:p w14:paraId="64137A54"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заключение на проект решения Совета города Лермонтова «О безвозмездной передаче имущества казны города Лермонтова из муниципальной собственности в федеральную собственность»;</w:t>
      </w:r>
    </w:p>
    <w:p w14:paraId="5A48C679"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заключение на проект решения Совета города Лермонтова «О внесении изменений в решение Совета города Лермонтова от 28.11.2017 года № 24 «Об утверждении Программы приватизации муниципального имущества города Лермонтова на 2018 год»;</w:t>
      </w:r>
    </w:p>
    <w:p w14:paraId="34F3079E"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заключение на проект решения Совета города Лермонтова «О внесении изменений в решение Совета города Лермонтова от 28.11.2017 года № 24 «Об утверждении Программы приватизации муниципального имущества города Лермонтова на 2018 год»;</w:t>
      </w:r>
    </w:p>
    <w:p w14:paraId="6A78154F"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заключение на проект решения Совета города Лермонтова «О внесении изменений в решение Совета города Лермонтова от 27.02.2008 года № 20 «Об утверждении Положения об управлении и распоряжении муниципальной собственностью города Лермонтова»;</w:t>
      </w:r>
    </w:p>
    <w:p w14:paraId="1BD65A88"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 заключение на проект решения Совета города Лермонтова «Об утверждении Соглашения от 26 ноября 2018 г. № 10-11/1р-2018 «О реструктуризации задолженности муниципального образования города Лермонтова Ставропольского края перед бюджетом Ставропольского края по бюджетному кредиту, предоставленному городу Лермонтову Ставропольского края в соответствии с соглашением о предоставлении из бюджета Ставропольского края бюджетного кредита от 06 июня 2018 г. № 10-11/4»;</w:t>
      </w:r>
    </w:p>
    <w:p w14:paraId="095BDD4A" w14:textId="77777777" w:rsidR="009241BE" w:rsidRDefault="009241BE" w:rsidP="009241BE">
      <w:pPr>
        <w:pStyle w:val="consplusnormal"/>
        <w:shd w:val="clear" w:color="auto" w:fill="FFFFFF"/>
        <w:spacing w:before="0" w:beforeAutospacing="0" w:after="150" w:afterAutospacing="0" w:line="238" w:lineRule="atLeast"/>
        <w:ind w:firstLine="708"/>
        <w:jc w:val="both"/>
        <w:rPr>
          <w:rFonts w:ascii="Arial" w:hAnsi="Arial" w:cs="Arial"/>
          <w:color w:val="242424"/>
          <w:sz w:val="20"/>
          <w:szCs w:val="20"/>
        </w:rPr>
      </w:pPr>
      <w:r>
        <w:rPr>
          <w:color w:val="242424"/>
        </w:rPr>
        <w:t>- заключение на проект решения Совета города Лермонтова «О внесении изменений в решение Совета города Лермонтова от 27.02.2008 года № 16 «Об утверждении Положения о порядке и условиях выплаты ежемесячных денежных поощрений, премий по результатам работы и материальной помощи выборным должностным лицам, осуществляющим свои полномочия на постоянной основе, и муниципальным служащим органов местного самоуправления города Лермонтова»;</w:t>
      </w:r>
    </w:p>
    <w:p w14:paraId="2445171B" w14:textId="77777777" w:rsidR="009241BE" w:rsidRDefault="009241BE" w:rsidP="009241BE">
      <w:pPr>
        <w:shd w:val="clear" w:color="auto" w:fill="FFFFFF"/>
        <w:spacing w:line="238" w:lineRule="atLeast"/>
        <w:ind w:firstLine="720"/>
        <w:jc w:val="both"/>
        <w:rPr>
          <w:rFonts w:ascii="Arial" w:hAnsi="Arial" w:cs="Arial"/>
          <w:color w:val="242424"/>
          <w:sz w:val="20"/>
          <w:szCs w:val="20"/>
        </w:rPr>
      </w:pPr>
      <w:r>
        <w:rPr>
          <w:color w:val="242424"/>
          <w:bdr w:val="none" w:sz="0" w:space="0" w:color="auto" w:frame="1"/>
        </w:rPr>
        <w:t>- заключение на проект решения Совета города Лермонтова «О внесении изменений в отдельные решения Совета города Лермонтова»;</w:t>
      </w:r>
    </w:p>
    <w:p w14:paraId="09943BA2" w14:textId="77777777" w:rsidR="009241BE" w:rsidRDefault="009241BE" w:rsidP="009241BE">
      <w:pPr>
        <w:shd w:val="clear" w:color="auto" w:fill="FFFFFF"/>
        <w:spacing w:line="238" w:lineRule="atLeast"/>
        <w:jc w:val="both"/>
        <w:rPr>
          <w:rFonts w:ascii="Arial" w:hAnsi="Arial" w:cs="Arial"/>
          <w:color w:val="242424"/>
          <w:sz w:val="20"/>
          <w:szCs w:val="20"/>
        </w:rPr>
      </w:pPr>
      <w:r>
        <w:rPr>
          <w:color w:val="242424"/>
        </w:rPr>
        <w:t>-</w:t>
      </w:r>
      <w:r>
        <w:rPr>
          <w:color w:val="242424"/>
          <w:bdr w:val="none" w:sz="0" w:space="0" w:color="auto" w:frame="1"/>
        </w:rPr>
        <w:t>  </w:t>
      </w:r>
      <w:r>
        <w:rPr>
          <w:color w:val="242424"/>
        </w:rPr>
        <w:t>заключение на проект решения Совета города Лермонтова «О предоставлении Межрайонной инспекции Федеральной налоговой службы № 9 по Ставропольскому краю в безвозмездное пользование муниципального имущества»</w:t>
      </w:r>
    </w:p>
    <w:p w14:paraId="16C05AA5" w14:textId="77777777" w:rsidR="009241BE" w:rsidRDefault="009241BE" w:rsidP="009241BE">
      <w:pPr>
        <w:shd w:val="clear" w:color="auto" w:fill="FFFFFF"/>
        <w:spacing w:after="150" w:line="238" w:lineRule="atLeast"/>
        <w:ind w:firstLine="567"/>
        <w:jc w:val="both"/>
        <w:rPr>
          <w:rFonts w:ascii="Arial" w:hAnsi="Arial" w:cs="Arial"/>
          <w:color w:val="242424"/>
          <w:sz w:val="20"/>
          <w:szCs w:val="20"/>
        </w:rPr>
      </w:pPr>
      <w:r>
        <w:rPr>
          <w:color w:val="242424"/>
        </w:rPr>
        <w:lastRenderedPageBreak/>
        <w:t>По результатам проведения внешней проверки отчёта об исполнении бюджета города Лермонтова за 2018 год, в целях повышения качества предоставляемой бюджетной отчетности, эффективности расходования средств местного бюджета и недопущения нарушений бюджетного законодательства, КСП было подготовлено заключение по проекту решения Совета города Лермонтова «Об исполнении бюджета города Лермонтова за 2018 год» с рекомендациями и предложениями, которые были озвучены на публичных слушаниях и представлены в Совет города для дальнейшего принятия решения.</w:t>
      </w:r>
    </w:p>
    <w:p w14:paraId="6C622688" w14:textId="77777777" w:rsidR="009241BE" w:rsidRDefault="009241BE" w:rsidP="009241BE">
      <w:pPr>
        <w:shd w:val="clear" w:color="auto" w:fill="FFFFFF"/>
        <w:spacing w:after="150" w:line="238" w:lineRule="atLeast"/>
        <w:jc w:val="center"/>
        <w:rPr>
          <w:rFonts w:ascii="Arial" w:hAnsi="Arial" w:cs="Arial"/>
          <w:color w:val="242424"/>
          <w:sz w:val="20"/>
          <w:szCs w:val="20"/>
        </w:rPr>
      </w:pPr>
      <w:r>
        <w:rPr>
          <w:color w:val="242424"/>
        </w:rPr>
        <w:t> </w:t>
      </w:r>
    </w:p>
    <w:p w14:paraId="0C6D3143" w14:textId="77777777" w:rsidR="009241BE" w:rsidRDefault="009241BE" w:rsidP="009241BE">
      <w:pPr>
        <w:shd w:val="clear" w:color="auto" w:fill="FFFFFF"/>
        <w:spacing w:after="150" w:line="238" w:lineRule="atLeast"/>
        <w:jc w:val="center"/>
        <w:rPr>
          <w:rFonts w:ascii="Arial" w:hAnsi="Arial" w:cs="Arial"/>
          <w:color w:val="242424"/>
          <w:sz w:val="20"/>
          <w:szCs w:val="20"/>
        </w:rPr>
      </w:pPr>
      <w:r>
        <w:rPr>
          <w:b/>
          <w:bCs/>
          <w:color w:val="242424"/>
        </w:rPr>
        <w:t>ИНФОРМАЦИОННАЯ И ИНАЯ ДЕЯТЕЛЬНОСТЬ</w:t>
      </w:r>
    </w:p>
    <w:p w14:paraId="54078293" w14:textId="77777777" w:rsidR="009241BE" w:rsidRDefault="009241BE" w:rsidP="009241BE">
      <w:pPr>
        <w:shd w:val="clear" w:color="auto" w:fill="FFFFFF"/>
        <w:spacing w:line="238" w:lineRule="atLeast"/>
        <w:ind w:firstLine="567"/>
        <w:jc w:val="both"/>
        <w:rPr>
          <w:rFonts w:ascii="Arial" w:hAnsi="Arial" w:cs="Arial"/>
          <w:color w:val="242424"/>
          <w:sz w:val="20"/>
          <w:szCs w:val="20"/>
        </w:rPr>
      </w:pPr>
      <w:r>
        <w:rPr>
          <w:color w:val="242424"/>
        </w:rPr>
        <w:t>В отчетном периоде, в целях реализации принципа гласности, в соответствии с требованиями Федерального закона «Об общих принципах организации местного самоуправления в РФ», Контрольно-счетной палатой продолжалась работа по обеспечению публичности и представления информации на интернет-сайте (</w:t>
      </w:r>
      <w:hyperlink r:id="rId9" w:history="1">
        <w:r>
          <w:rPr>
            <w:rStyle w:val="a9"/>
            <w:bdr w:val="none" w:sz="0" w:space="0" w:color="auto" w:frame="1"/>
          </w:rPr>
          <w:t>www.lermsk.ru</w:t>
        </w:r>
      </w:hyperlink>
      <w:r>
        <w:rPr>
          <w:color w:val="242424"/>
        </w:rPr>
        <w:t>).</w:t>
      </w:r>
    </w:p>
    <w:p w14:paraId="3F2913D3" w14:textId="77777777" w:rsidR="009241BE" w:rsidRDefault="009241BE" w:rsidP="009241BE">
      <w:pPr>
        <w:shd w:val="clear" w:color="auto" w:fill="FFFFFF"/>
        <w:spacing w:after="150" w:line="238" w:lineRule="atLeast"/>
        <w:ind w:firstLine="567"/>
        <w:jc w:val="both"/>
        <w:rPr>
          <w:rFonts w:ascii="Arial" w:hAnsi="Arial" w:cs="Arial"/>
          <w:color w:val="242424"/>
          <w:sz w:val="20"/>
          <w:szCs w:val="20"/>
        </w:rPr>
      </w:pPr>
      <w:r>
        <w:rPr>
          <w:color w:val="242424"/>
        </w:rPr>
        <w:t>Во исполнение статей 3 и 20 Положения о Контрольно-счетной палате, в целях обеспечения доступа к информации о своей деятельности, Контрольно-счетная палата размещает информацию по всем основным направлениям.</w:t>
      </w:r>
    </w:p>
    <w:p w14:paraId="25EA5800" w14:textId="77777777" w:rsidR="009241BE" w:rsidRDefault="009241BE" w:rsidP="009241BE">
      <w:pPr>
        <w:shd w:val="clear" w:color="auto" w:fill="FFFFFF"/>
        <w:spacing w:after="150" w:line="238" w:lineRule="atLeast"/>
        <w:ind w:firstLine="567"/>
        <w:jc w:val="both"/>
        <w:rPr>
          <w:rFonts w:ascii="Arial" w:hAnsi="Arial" w:cs="Arial"/>
          <w:color w:val="242424"/>
          <w:sz w:val="20"/>
          <w:szCs w:val="20"/>
        </w:rPr>
      </w:pPr>
      <w:r>
        <w:rPr>
          <w:color w:val="242424"/>
        </w:rPr>
        <w:t>В отчетном периоде помимо документов, составляющих организационно-правовую основу деятельности Контрольно-счетной палаты, на странице интернет-сайта размещалась информация о проведенных контрольных и экспертно-аналитических мероприятиях.</w:t>
      </w:r>
    </w:p>
    <w:p w14:paraId="2A3EC361" w14:textId="77777777" w:rsidR="009241BE" w:rsidRDefault="009241BE" w:rsidP="009241BE">
      <w:pPr>
        <w:shd w:val="clear" w:color="auto" w:fill="FFFFFF"/>
        <w:spacing w:after="150" w:line="238" w:lineRule="atLeast"/>
        <w:ind w:firstLine="567"/>
        <w:jc w:val="both"/>
        <w:rPr>
          <w:rFonts w:ascii="Arial" w:hAnsi="Arial" w:cs="Arial"/>
          <w:color w:val="242424"/>
          <w:sz w:val="20"/>
          <w:szCs w:val="20"/>
        </w:rPr>
      </w:pPr>
      <w:r>
        <w:rPr>
          <w:color w:val="242424"/>
        </w:rPr>
        <w:t>В средствах массовой информации в отчетном периоде опубликован Отчет о работе Контрольно-счетной палаты, отражающий деятельность Контрольно-счетной палаты за отчетный период.</w:t>
      </w:r>
    </w:p>
    <w:p w14:paraId="44DA2FBD" w14:textId="77777777" w:rsidR="009241BE" w:rsidRDefault="009241BE" w:rsidP="009241BE">
      <w:pPr>
        <w:shd w:val="clear" w:color="auto" w:fill="FFFFFF"/>
        <w:spacing w:after="150" w:line="238" w:lineRule="atLeast"/>
        <w:ind w:firstLine="567"/>
        <w:jc w:val="both"/>
        <w:rPr>
          <w:rFonts w:ascii="Arial" w:hAnsi="Arial" w:cs="Arial"/>
          <w:color w:val="242424"/>
          <w:sz w:val="20"/>
          <w:szCs w:val="20"/>
        </w:rPr>
      </w:pPr>
      <w:r>
        <w:rPr>
          <w:color w:val="242424"/>
        </w:rPr>
        <w:t>Сотрудники Контрольно-счетной палаты принимали участие в заседаниях Совета города, публичных слушаниях, заседаниях комиссий администрации города Лермонтова.</w:t>
      </w:r>
    </w:p>
    <w:p w14:paraId="016634CA" w14:textId="77777777" w:rsidR="009241BE" w:rsidRDefault="009241BE" w:rsidP="009241BE">
      <w:pPr>
        <w:shd w:val="clear" w:color="auto" w:fill="FFFFFF"/>
        <w:spacing w:after="150" w:line="238" w:lineRule="atLeast"/>
        <w:ind w:firstLine="567"/>
        <w:jc w:val="both"/>
        <w:rPr>
          <w:rFonts w:ascii="Arial" w:hAnsi="Arial" w:cs="Arial"/>
          <w:color w:val="242424"/>
          <w:sz w:val="20"/>
          <w:szCs w:val="20"/>
        </w:rPr>
      </w:pPr>
      <w:r>
        <w:rPr>
          <w:color w:val="242424"/>
        </w:rPr>
        <w:t>В отчетном году проводились заседания Коллегии органов местного самоуправления города Лермонтова по вопросам деятельности контрольно-счётной палаты города Лермонтова, на которых рассматривались вопросы планирования и организации деятельности палаты. Рассматривались результаты контрольных мероприятий и экспертно-аналитической деятельности.</w:t>
      </w:r>
    </w:p>
    <w:p w14:paraId="4903D5AA" w14:textId="77777777" w:rsidR="009241BE" w:rsidRDefault="009241BE" w:rsidP="009241BE">
      <w:pPr>
        <w:shd w:val="clear" w:color="auto" w:fill="FFFFFF"/>
        <w:spacing w:after="150" w:line="238" w:lineRule="atLeast"/>
        <w:jc w:val="center"/>
        <w:rPr>
          <w:rFonts w:ascii="Arial" w:hAnsi="Arial" w:cs="Arial"/>
          <w:color w:val="242424"/>
          <w:sz w:val="20"/>
          <w:szCs w:val="20"/>
        </w:rPr>
      </w:pPr>
      <w:r>
        <w:rPr>
          <w:color w:val="242424"/>
        </w:rPr>
        <w:t> </w:t>
      </w:r>
      <w:r>
        <w:rPr>
          <w:b/>
          <w:bCs/>
          <w:color w:val="242424"/>
        </w:rPr>
        <w:t>ЗАКЛЮЧИТЕЛЬНЫЕ ПОЛОЖЕНИЯ</w:t>
      </w:r>
    </w:p>
    <w:p w14:paraId="3328C203" w14:textId="77777777" w:rsidR="009241BE" w:rsidRDefault="009241BE" w:rsidP="009241BE">
      <w:pPr>
        <w:shd w:val="clear" w:color="auto" w:fill="FFFFFF"/>
        <w:ind w:firstLine="567"/>
        <w:jc w:val="both"/>
        <w:rPr>
          <w:rFonts w:ascii="Arial" w:hAnsi="Arial" w:cs="Arial"/>
          <w:color w:val="242424"/>
          <w:sz w:val="20"/>
          <w:szCs w:val="20"/>
        </w:rPr>
      </w:pPr>
      <w:r>
        <w:rPr>
          <w:color w:val="242424"/>
        </w:rPr>
        <w:t>Одним из важнейших направлений деятельности Контрольно-счетной палаты в 2018 году остается укрепление финансовой дисциплины, прозрачности распределения финансовых ресурсов, анализ эффективности использования финансовых средств, выделяемых на реализацию функций муниципального управления.</w:t>
      </w:r>
    </w:p>
    <w:p w14:paraId="3DA7B792" w14:textId="77777777" w:rsidR="009241BE" w:rsidRDefault="009241BE" w:rsidP="009241BE">
      <w:pPr>
        <w:shd w:val="clear" w:color="auto" w:fill="FFFFFF"/>
        <w:ind w:firstLine="567"/>
        <w:jc w:val="both"/>
        <w:rPr>
          <w:rFonts w:ascii="Arial" w:hAnsi="Arial" w:cs="Arial"/>
          <w:color w:val="242424"/>
          <w:sz w:val="20"/>
          <w:szCs w:val="20"/>
        </w:rPr>
      </w:pPr>
      <w:r>
        <w:rPr>
          <w:color w:val="242424"/>
        </w:rPr>
        <w:t>Аналитическая работа КСП будет направлена на определение эффективности и целесообразности расходования муниципальных ресурсов через детальное отслеживание процессов, происходящих в сферах деятельности органов местного самоуправления.</w:t>
      </w:r>
    </w:p>
    <w:p w14:paraId="663A24A4" w14:textId="77777777" w:rsidR="009241BE" w:rsidRDefault="009241BE" w:rsidP="009241BE">
      <w:pPr>
        <w:shd w:val="clear" w:color="auto" w:fill="FFFFFF"/>
        <w:ind w:firstLine="567"/>
        <w:jc w:val="both"/>
        <w:rPr>
          <w:rFonts w:ascii="Arial" w:hAnsi="Arial" w:cs="Arial"/>
          <w:color w:val="242424"/>
          <w:sz w:val="20"/>
          <w:szCs w:val="20"/>
        </w:rPr>
      </w:pPr>
      <w:r>
        <w:rPr>
          <w:color w:val="242424"/>
        </w:rPr>
        <w:t>Одной из основных целей бюджетной политики при формировании бюджета города Лермонтова на 2019-2020 годы является повышение эффективности бюджетных расходов. В условиях жесткой ограниченности бюджетных средств особое внимание всех участников бюджетного процесса должно быть направлено как на повышение эффективности бюджетных расходов, так и на укрепление финансовой дисциплины. </w:t>
      </w:r>
    </w:p>
    <w:p w14:paraId="5F9CA827" w14:textId="77777777" w:rsidR="009241BE" w:rsidRDefault="009241BE" w:rsidP="009241BE">
      <w:pPr>
        <w:shd w:val="clear" w:color="auto" w:fill="FFFFFF"/>
        <w:ind w:firstLine="567"/>
        <w:jc w:val="both"/>
        <w:rPr>
          <w:rFonts w:ascii="Arial" w:hAnsi="Arial" w:cs="Arial"/>
          <w:color w:val="242424"/>
          <w:sz w:val="20"/>
          <w:szCs w:val="20"/>
        </w:rPr>
      </w:pPr>
      <w:r>
        <w:rPr>
          <w:color w:val="242424"/>
        </w:rPr>
        <w:t>В связи с этим Контрольно-счетной палатой планируется усилить деятельность экспертно-аналитического направления, будет продолжена работа по контролю над разработкой и реализацией муниципальных программ, муниципальных заданий, расширению применения аудита в сфере закупок.  </w:t>
      </w:r>
      <w:r>
        <w:rPr>
          <w:color w:val="242424"/>
        </w:rPr>
        <w:br/>
      </w:r>
      <w:r>
        <w:rPr>
          <w:color w:val="242424"/>
        </w:rPr>
        <w:lastRenderedPageBreak/>
        <w:t>Создание эффективной системы финансового контроля невозможно без взаимодействия всех органов, осуществляющих контроль в сфере муниципальных финансов на территории города Лермонтова и механизма непрерывного контроля всех этапов бюджетного процесса.</w:t>
      </w:r>
    </w:p>
    <w:p w14:paraId="17EBD4AF" w14:textId="77777777" w:rsidR="009241BE" w:rsidRDefault="009241BE" w:rsidP="009241BE">
      <w:pPr>
        <w:shd w:val="clear" w:color="auto" w:fill="FFFFFF"/>
        <w:ind w:firstLine="567"/>
        <w:jc w:val="both"/>
        <w:rPr>
          <w:rFonts w:ascii="Arial" w:hAnsi="Arial" w:cs="Arial"/>
          <w:color w:val="242424"/>
          <w:sz w:val="20"/>
          <w:szCs w:val="20"/>
        </w:rPr>
      </w:pPr>
      <w:r>
        <w:rPr>
          <w:color w:val="242424"/>
        </w:rPr>
        <w:t>При этом важнейшим в деятельности Контрольно-счетной палаты остается разработка рекомендаций, направленных на устранение и недопущение нарушений и недостатков в бюджетной сфере.</w:t>
      </w:r>
    </w:p>
    <w:p w14:paraId="4D4B025C" w14:textId="77777777" w:rsidR="009241BE" w:rsidRDefault="009241BE" w:rsidP="009241BE">
      <w:pPr>
        <w:shd w:val="clear" w:color="auto" w:fill="FFFFFF"/>
        <w:ind w:firstLine="567"/>
        <w:jc w:val="both"/>
        <w:rPr>
          <w:rFonts w:ascii="Arial" w:hAnsi="Arial" w:cs="Arial"/>
          <w:color w:val="242424"/>
          <w:sz w:val="20"/>
          <w:szCs w:val="20"/>
        </w:rPr>
      </w:pPr>
      <w:r>
        <w:rPr>
          <w:color w:val="242424"/>
        </w:rPr>
        <w:t>Контрольно-счетной палатой будет проведена работа по дальнейшему совершенствованию форм и методов контроля на основании опыта, накопленного за прошедшие годы, поиск и применение всех имеющихся резервов повышения качества контрольной и экспертно-аналитической деятельности.</w:t>
      </w:r>
    </w:p>
    <w:p w14:paraId="51A65385" w14:textId="77777777" w:rsidR="009241BE" w:rsidRDefault="009241BE" w:rsidP="009241BE">
      <w:pPr>
        <w:shd w:val="clear" w:color="auto" w:fill="FFFFFF"/>
        <w:ind w:firstLine="567"/>
        <w:jc w:val="both"/>
        <w:rPr>
          <w:rFonts w:ascii="Arial" w:hAnsi="Arial" w:cs="Arial"/>
          <w:color w:val="242424"/>
          <w:sz w:val="20"/>
          <w:szCs w:val="20"/>
        </w:rPr>
      </w:pPr>
      <w:r>
        <w:rPr>
          <w:color w:val="242424"/>
        </w:rPr>
        <w:t>Контрольно-счетная палата продолжит участие в деятельности Союза МКСО РФ, представительства Союза МКСО РФ в Северо-Кавказском федеральном округе, Совете МКСО Ставропольского края, а также взаимодействие с органами внутреннего контроля муниципального образования и прокуратурой города Лермонтова.</w:t>
      </w:r>
    </w:p>
    <w:p w14:paraId="74DEF5D2" w14:textId="77777777" w:rsidR="009241BE" w:rsidRDefault="009241BE" w:rsidP="009241BE">
      <w:pPr>
        <w:shd w:val="clear" w:color="auto" w:fill="FFFFFF"/>
        <w:spacing w:after="150" w:line="238" w:lineRule="atLeast"/>
        <w:ind w:firstLine="567"/>
        <w:jc w:val="both"/>
        <w:rPr>
          <w:rFonts w:ascii="Arial" w:hAnsi="Arial" w:cs="Arial"/>
          <w:color w:val="242424"/>
          <w:sz w:val="20"/>
          <w:szCs w:val="20"/>
        </w:rPr>
      </w:pPr>
      <w:r>
        <w:rPr>
          <w:color w:val="242424"/>
        </w:rPr>
        <w:t>Деятельность Контрольно-счетной палаты будет ориентирована на повышение информационной открытости, освещения всех направлений деятельности Контрольно-счетной палаты на официальном интернет-портале, использование возможности приглашения к участию в работе общественных объединений и организаций, образовательных учреждений в целях вовлечения наибольшего числа участников в обсуждение вопросов, значимых для развития бюджетного процесса, с целью повышения эффективности расходования средств.</w:t>
      </w:r>
    </w:p>
    <w:p w14:paraId="288977B2" w14:textId="77777777" w:rsidR="009241BE" w:rsidRDefault="009241BE" w:rsidP="009241BE">
      <w:pPr>
        <w:shd w:val="clear" w:color="auto" w:fill="FFFFFF"/>
        <w:spacing w:line="238" w:lineRule="atLeast"/>
        <w:rPr>
          <w:rFonts w:ascii="Arial" w:hAnsi="Arial" w:cs="Arial"/>
          <w:color w:val="242424"/>
          <w:sz w:val="20"/>
          <w:szCs w:val="20"/>
        </w:rPr>
      </w:pPr>
    </w:p>
    <w:p w14:paraId="3CC1ABA0" w14:textId="77777777" w:rsidR="009241BE" w:rsidRDefault="009241BE" w:rsidP="009241BE">
      <w:pPr>
        <w:shd w:val="clear" w:color="auto" w:fill="FFFFFF"/>
        <w:spacing w:line="238" w:lineRule="atLeast"/>
        <w:rPr>
          <w:rFonts w:ascii="Arial" w:hAnsi="Arial" w:cs="Arial"/>
          <w:color w:val="242424"/>
          <w:sz w:val="20"/>
          <w:szCs w:val="20"/>
        </w:rPr>
      </w:pPr>
      <w:r>
        <w:rPr>
          <w:color w:val="242424"/>
          <w:sz w:val="27"/>
          <w:szCs w:val="27"/>
          <w:bdr w:val="none" w:sz="0" w:space="0" w:color="auto" w:frame="1"/>
        </w:rPr>
        <w:t>Председатель контрольно-счетной</w:t>
      </w:r>
    </w:p>
    <w:p w14:paraId="6CE1E94C" w14:textId="77777777" w:rsidR="009241BE" w:rsidRDefault="009241BE" w:rsidP="009241BE">
      <w:pPr>
        <w:shd w:val="clear" w:color="auto" w:fill="FFFFFF"/>
        <w:rPr>
          <w:rFonts w:ascii="Arial" w:hAnsi="Arial" w:cs="Arial"/>
          <w:color w:val="242424"/>
          <w:sz w:val="20"/>
          <w:szCs w:val="20"/>
        </w:rPr>
      </w:pPr>
      <w:r>
        <w:rPr>
          <w:color w:val="242424"/>
        </w:rPr>
        <w:t>палаты города Лермонтова</w:t>
      </w:r>
      <w:r>
        <w:rPr>
          <w:color w:val="242424"/>
          <w:bdr w:val="none" w:sz="0" w:space="0" w:color="auto" w:frame="1"/>
        </w:rPr>
        <w:t>                                                          </w:t>
      </w:r>
      <w:r>
        <w:rPr>
          <w:color w:val="242424"/>
        </w:rPr>
        <w:t>А.С. Бондарев</w:t>
      </w:r>
    </w:p>
    <w:p w14:paraId="51BBBDF9" w14:textId="77777777" w:rsidR="00D3397D" w:rsidRPr="009241BE" w:rsidRDefault="00D3397D" w:rsidP="009241BE">
      <w:bookmarkStart w:id="0" w:name="_GoBack"/>
      <w:bookmarkEnd w:id="0"/>
    </w:p>
    <w:sectPr w:rsidR="00D3397D" w:rsidRPr="00924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5E31"/>
    <w:multiLevelType w:val="multilevel"/>
    <w:tmpl w:val="85660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C561B"/>
    <w:multiLevelType w:val="multilevel"/>
    <w:tmpl w:val="09649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970BC"/>
    <w:multiLevelType w:val="multilevel"/>
    <w:tmpl w:val="632A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92513E"/>
    <w:multiLevelType w:val="multilevel"/>
    <w:tmpl w:val="16D8A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A0005"/>
    <w:multiLevelType w:val="multilevel"/>
    <w:tmpl w:val="DA768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14939"/>
    <w:rsid w:val="002A1A46"/>
    <w:rsid w:val="002B7494"/>
    <w:rsid w:val="002E58A0"/>
    <w:rsid w:val="002F33D1"/>
    <w:rsid w:val="003849C7"/>
    <w:rsid w:val="00387E21"/>
    <w:rsid w:val="003C20A8"/>
    <w:rsid w:val="003D556C"/>
    <w:rsid w:val="00421714"/>
    <w:rsid w:val="00462408"/>
    <w:rsid w:val="00525028"/>
    <w:rsid w:val="00587E53"/>
    <w:rsid w:val="0068746B"/>
    <w:rsid w:val="006F2504"/>
    <w:rsid w:val="00733BA8"/>
    <w:rsid w:val="00766C65"/>
    <w:rsid w:val="007B1A81"/>
    <w:rsid w:val="00803688"/>
    <w:rsid w:val="0082373B"/>
    <w:rsid w:val="009241BE"/>
    <w:rsid w:val="00951AAA"/>
    <w:rsid w:val="00A27C93"/>
    <w:rsid w:val="00A64C86"/>
    <w:rsid w:val="00A70891"/>
    <w:rsid w:val="00A77231"/>
    <w:rsid w:val="00A82ACF"/>
    <w:rsid w:val="00AC198A"/>
    <w:rsid w:val="00B8110F"/>
    <w:rsid w:val="00C16194"/>
    <w:rsid w:val="00D3397D"/>
    <w:rsid w:val="00D87779"/>
    <w:rsid w:val="00DF5622"/>
    <w:rsid w:val="00E207A8"/>
    <w:rsid w:val="00F4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64D6"/>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429F3"/>
    <w:pPr>
      <w:spacing w:after="120" w:line="480" w:lineRule="auto"/>
    </w:pPr>
  </w:style>
  <w:style w:type="character" w:customStyle="1" w:styleId="22">
    <w:name w:val="Основной текст 2 Знак"/>
    <w:basedOn w:val="a0"/>
    <w:link w:val="21"/>
    <w:uiPriority w:val="99"/>
    <w:semiHidden/>
    <w:rsid w:val="00F429F3"/>
  </w:style>
  <w:style w:type="character" w:customStyle="1" w:styleId="others15">
    <w:name w:val="others15"/>
    <w:basedOn w:val="a0"/>
    <w:rsid w:val="00D87779"/>
  </w:style>
  <w:style w:type="paragraph" w:customStyle="1" w:styleId="conspluscell">
    <w:name w:val="conspluscell"/>
    <w:basedOn w:val="a"/>
    <w:rsid w:val="00D87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21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120809629">
      <w:bodyDiv w:val="1"/>
      <w:marLeft w:val="0"/>
      <w:marRight w:val="0"/>
      <w:marTop w:val="0"/>
      <w:marBottom w:val="0"/>
      <w:divBdr>
        <w:top w:val="none" w:sz="0" w:space="0" w:color="auto"/>
        <w:left w:val="none" w:sz="0" w:space="0" w:color="auto"/>
        <w:bottom w:val="none" w:sz="0" w:space="0" w:color="auto"/>
        <w:right w:val="none" w:sz="0" w:space="0" w:color="auto"/>
      </w:divBdr>
    </w:div>
    <w:div w:id="414785924">
      <w:bodyDiv w:val="1"/>
      <w:marLeft w:val="0"/>
      <w:marRight w:val="0"/>
      <w:marTop w:val="0"/>
      <w:marBottom w:val="0"/>
      <w:divBdr>
        <w:top w:val="none" w:sz="0" w:space="0" w:color="auto"/>
        <w:left w:val="none" w:sz="0" w:space="0" w:color="auto"/>
        <w:bottom w:val="none" w:sz="0" w:space="0" w:color="auto"/>
        <w:right w:val="none" w:sz="0" w:space="0" w:color="auto"/>
      </w:divBdr>
    </w:div>
    <w:div w:id="423919200">
      <w:bodyDiv w:val="1"/>
      <w:marLeft w:val="0"/>
      <w:marRight w:val="0"/>
      <w:marTop w:val="0"/>
      <w:marBottom w:val="0"/>
      <w:divBdr>
        <w:top w:val="none" w:sz="0" w:space="0" w:color="auto"/>
        <w:left w:val="none" w:sz="0" w:space="0" w:color="auto"/>
        <w:bottom w:val="none" w:sz="0" w:space="0" w:color="auto"/>
        <w:right w:val="none" w:sz="0" w:space="0" w:color="auto"/>
      </w:divBdr>
    </w:div>
    <w:div w:id="451822172">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566296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996031931">
      <w:bodyDiv w:val="1"/>
      <w:marLeft w:val="0"/>
      <w:marRight w:val="0"/>
      <w:marTop w:val="0"/>
      <w:marBottom w:val="0"/>
      <w:divBdr>
        <w:top w:val="none" w:sz="0" w:space="0" w:color="auto"/>
        <w:left w:val="none" w:sz="0" w:space="0" w:color="auto"/>
        <w:bottom w:val="none" w:sz="0" w:space="0" w:color="auto"/>
        <w:right w:val="none" w:sz="0" w:space="0" w:color="auto"/>
      </w:divBdr>
    </w:div>
    <w:div w:id="1005473747">
      <w:bodyDiv w:val="1"/>
      <w:marLeft w:val="0"/>
      <w:marRight w:val="0"/>
      <w:marTop w:val="0"/>
      <w:marBottom w:val="0"/>
      <w:divBdr>
        <w:top w:val="none" w:sz="0" w:space="0" w:color="auto"/>
        <w:left w:val="none" w:sz="0" w:space="0" w:color="auto"/>
        <w:bottom w:val="none" w:sz="0" w:space="0" w:color="auto"/>
        <w:right w:val="none" w:sz="0" w:space="0" w:color="auto"/>
      </w:divBdr>
    </w:div>
    <w:div w:id="1076779017">
      <w:bodyDiv w:val="1"/>
      <w:marLeft w:val="0"/>
      <w:marRight w:val="0"/>
      <w:marTop w:val="0"/>
      <w:marBottom w:val="0"/>
      <w:divBdr>
        <w:top w:val="none" w:sz="0" w:space="0" w:color="auto"/>
        <w:left w:val="none" w:sz="0" w:space="0" w:color="auto"/>
        <w:bottom w:val="none" w:sz="0" w:space="0" w:color="auto"/>
        <w:right w:val="none" w:sz="0" w:space="0" w:color="auto"/>
      </w:divBdr>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246381945">
      <w:bodyDiv w:val="1"/>
      <w:marLeft w:val="0"/>
      <w:marRight w:val="0"/>
      <w:marTop w:val="0"/>
      <w:marBottom w:val="0"/>
      <w:divBdr>
        <w:top w:val="none" w:sz="0" w:space="0" w:color="auto"/>
        <w:left w:val="none" w:sz="0" w:space="0" w:color="auto"/>
        <w:bottom w:val="none" w:sz="0" w:space="0" w:color="auto"/>
        <w:right w:val="none" w:sz="0" w:space="0" w:color="auto"/>
      </w:divBdr>
    </w:div>
    <w:div w:id="1343706847">
      <w:bodyDiv w:val="1"/>
      <w:marLeft w:val="0"/>
      <w:marRight w:val="0"/>
      <w:marTop w:val="0"/>
      <w:marBottom w:val="0"/>
      <w:divBdr>
        <w:top w:val="none" w:sz="0" w:space="0" w:color="auto"/>
        <w:left w:val="none" w:sz="0" w:space="0" w:color="auto"/>
        <w:bottom w:val="none" w:sz="0" w:space="0" w:color="auto"/>
        <w:right w:val="none" w:sz="0" w:space="0" w:color="auto"/>
      </w:divBdr>
    </w:div>
    <w:div w:id="1384331891">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58332116">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560432081">
      <w:bodyDiv w:val="1"/>
      <w:marLeft w:val="0"/>
      <w:marRight w:val="0"/>
      <w:marTop w:val="0"/>
      <w:marBottom w:val="0"/>
      <w:divBdr>
        <w:top w:val="none" w:sz="0" w:space="0" w:color="auto"/>
        <w:left w:val="none" w:sz="0" w:space="0" w:color="auto"/>
        <w:bottom w:val="none" w:sz="0" w:space="0" w:color="auto"/>
        <w:right w:val="none" w:sz="0" w:space="0" w:color="auto"/>
      </w:divBdr>
    </w:div>
    <w:div w:id="169484352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01075580">
      <w:bodyDiv w:val="1"/>
      <w:marLeft w:val="0"/>
      <w:marRight w:val="0"/>
      <w:marTop w:val="0"/>
      <w:marBottom w:val="0"/>
      <w:divBdr>
        <w:top w:val="none" w:sz="0" w:space="0" w:color="auto"/>
        <w:left w:val="none" w:sz="0" w:space="0" w:color="auto"/>
        <w:bottom w:val="none" w:sz="0" w:space="0" w:color="auto"/>
        <w:right w:val="none" w:sz="0" w:space="0" w:color="auto"/>
      </w:divBdr>
    </w:div>
    <w:div w:id="180423153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836991917">
      <w:bodyDiv w:val="1"/>
      <w:marLeft w:val="0"/>
      <w:marRight w:val="0"/>
      <w:marTop w:val="0"/>
      <w:marBottom w:val="0"/>
      <w:divBdr>
        <w:top w:val="none" w:sz="0" w:space="0" w:color="auto"/>
        <w:left w:val="none" w:sz="0" w:space="0" w:color="auto"/>
        <w:bottom w:val="none" w:sz="0" w:space="0" w:color="auto"/>
        <w:right w:val="none" w:sz="0" w:space="0" w:color="auto"/>
      </w:divBdr>
    </w:div>
    <w:div w:id="1886719964">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 w:id="20486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consultantplus://offline/ref=01D66221ECC3ED8F2DAE5666DA527E1B0EB64694BD3CDA4365CE24957CB6F4C73DE07862CEFA32964492EA87FD439C69D2275561D68616A7J9o3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D66221ECC3ED8F2DAE5666DA527E1B0EB64694BD3CDA4365CE24957CB6F4C73DE07862CEFA32964692EA87FD439C69D2275561D68616A7J9o3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r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4594</Words>
  <Characters>26192</Characters>
  <Application>Microsoft Office Word</Application>
  <DocSecurity>0</DocSecurity>
  <Lines>218</Lines>
  <Paragraphs>61</Paragraphs>
  <ScaleCrop>false</ScaleCrop>
  <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79</cp:revision>
  <dcterms:created xsi:type="dcterms:W3CDTF">2023-08-25T07:34:00Z</dcterms:created>
  <dcterms:modified xsi:type="dcterms:W3CDTF">2023-08-25T08:46:00Z</dcterms:modified>
</cp:coreProperties>
</file>