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7B9D8" w14:textId="77777777" w:rsidR="00A82ACF" w:rsidRDefault="00A82ACF" w:rsidP="00A82ACF">
      <w:pPr>
        <w:pStyle w:val="3"/>
        <w:shd w:val="clear" w:color="auto" w:fill="FFFFFF"/>
        <w:spacing w:before="0" w:beforeAutospacing="0" w:after="225" w:afterAutospacing="0"/>
        <w:rPr>
          <w:rFonts w:ascii="Georgia" w:hAnsi="Georgia"/>
          <w:b w:val="0"/>
          <w:bCs w:val="0"/>
          <w:color w:val="333333"/>
          <w:sz w:val="24"/>
          <w:szCs w:val="24"/>
        </w:rPr>
      </w:pPr>
      <w:r>
        <w:rPr>
          <w:rFonts w:ascii="Georgia" w:hAnsi="Georgia"/>
          <w:b w:val="0"/>
          <w:bCs w:val="0"/>
          <w:color w:val="333333"/>
          <w:sz w:val="24"/>
          <w:szCs w:val="24"/>
        </w:rPr>
        <w:t>Отчет</w:t>
      </w:r>
    </w:p>
    <w:p w14:paraId="71D168F6" w14:textId="77777777" w:rsidR="00A82ACF" w:rsidRDefault="00A82ACF" w:rsidP="00A82ACF">
      <w:pPr>
        <w:shd w:val="clear" w:color="auto" w:fill="FFFFFF"/>
        <w:spacing w:line="238" w:lineRule="atLeast"/>
        <w:ind w:firstLine="567"/>
        <w:jc w:val="both"/>
        <w:rPr>
          <w:rFonts w:ascii="Arial" w:hAnsi="Arial" w:cs="Arial"/>
          <w:color w:val="242424"/>
          <w:sz w:val="20"/>
          <w:szCs w:val="20"/>
        </w:rPr>
      </w:pPr>
      <w:r>
        <w:rPr>
          <w:color w:val="242424"/>
        </w:rPr>
        <w:t>Отчет о деятельности Контрольно-счетной палаты города Лермонтова (далее - КСП) подготовлен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21 Положения «О контрольно-счетной палате города Лермонтова», утвержденного решением Совета города Лермонтова от 30.04.2019 № 17, а также стандартом организации деятельности «Подготовка отчета о работе Контрольно-счетной палаты города Лермонтова».</w:t>
      </w:r>
    </w:p>
    <w:p w14:paraId="09B488E0" w14:textId="77777777" w:rsidR="00A82ACF" w:rsidRDefault="00A82ACF" w:rsidP="00A82ACF">
      <w:pPr>
        <w:shd w:val="clear" w:color="auto" w:fill="FFFFFF"/>
        <w:spacing w:line="238" w:lineRule="atLeast"/>
        <w:ind w:firstLine="567"/>
        <w:jc w:val="both"/>
        <w:rPr>
          <w:rFonts w:ascii="Arial" w:hAnsi="Arial" w:cs="Arial"/>
          <w:color w:val="242424"/>
          <w:sz w:val="20"/>
          <w:szCs w:val="20"/>
        </w:rPr>
      </w:pPr>
      <w:r>
        <w:rPr>
          <w:color w:val="242424"/>
        </w:rPr>
        <w:t>Настоящий отчет отражает результаты деятельности КСП по реализации задач, возложенных на Контрольно-счётную палату Бюджетным кодексом РФ, Федеральными законами: «Об общих принципах организации местного самоуправления в РФ», «Об общих принципах организации и деятельности контрольно-счетных органов субъектов РФ и муниципальных образований», «О контрактной системе в сфере закупок товаров, работ, услуг для обеспечения государственных и муниципальных нужд», иными законами Российской Федерации и Ставропольского края, нормативно-правовыми актами города Лермонтова.</w:t>
      </w:r>
    </w:p>
    <w:p w14:paraId="6DF3B53D" w14:textId="77777777" w:rsidR="00A82ACF" w:rsidRDefault="00A82ACF" w:rsidP="00A82ACF">
      <w:pPr>
        <w:shd w:val="clear" w:color="auto" w:fill="FFFFFF"/>
        <w:ind w:firstLine="567"/>
        <w:jc w:val="both"/>
        <w:rPr>
          <w:rFonts w:ascii="Arial" w:hAnsi="Arial" w:cs="Arial"/>
          <w:color w:val="242424"/>
          <w:sz w:val="20"/>
          <w:szCs w:val="20"/>
        </w:rPr>
      </w:pPr>
      <w:r>
        <w:rPr>
          <w:color w:val="242424"/>
        </w:rPr>
        <w:t>В 2020 году работа КСП была построена на основании плана работы, сформированного с учетом предложений Совета города Лермонтова, главы города Лермонтова. План, одобренный Коллегией органов местного самоуправления по вопросам деятельности КСП и утвержденный председателем КСП, выполнен в полном объеме. Полномочия по финансовому контролю реализованы в форме контрольных и экспертно-аналитических мероприятий, проведенных в администрации города Лермонтова, отраслевых (функциональных) органах администрации города Лермонтова и на объектах городского хозяйства и социальной сферы.</w:t>
      </w:r>
    </w:p>
    <w:p w14:paraId="397CEA62" w14:textId="77777777" w:rsidR="00A82ACF" w:rsidRDefault="00A82ACF" w:rsidP="00A82ACF">
      <w:pPr>
        <w:shd w:val="clear" w:color="auto" w:fill="FFFFFF"/>
        <w:ind w:firstLine="567"/>
        <w:jc w:val="both"/>
        <w:rPr>
          <w:rFonts w:ascii="Arial" w:hAnsi="Arial" w:cs="Arial"/>
          <w:color w:val="242424"/>
          <w:sz w:val="20"/>
          <w:szCs w:val="20"/>
        </w:rPr>
      </w:pPr>
      <w:r>
        <w:rPr>
          <w:color w:val="242424"/>
        </w:rPr>
        <w:t>Одной из первоочередных задач стало обеспечение контроля за законностью и результативностью использования средств бюджета, а также муниципальной собственности города Лермонтова.</w:t>
      </w:r>
    </w:p>
    <w:p w14:paraId="083889F2" w14:textId="77777777" w:rsidR="00A82ACF" w:rsidRDefault="00A82ACF" w:rsidP="00A82ACF">
      <w:pPr>
        <w:shd w:val="clear" w:color="auto" w:fill="FFFFFF"/>
        <w:ind w:firstLine="567"/>
        <w:jc w:val="both"/>
        <w:rPr>
          <w:rFonts w:ascii="Arial" w:hAnsi="Arial" w:cs="Arial"/>
          <w:color w:val="242424"/>
          <w:sz w:val="20"/>
          <w:szCs w:val="20"/>
        </w:rPr>
      </w:pPr>
      <w:r>
        <w:rPr>
          <w:color w:val="242424"/>
        </w:rPr>
        <w:t>Значительное место отведено современным видам аудита, таким как аудит эффективности использования финансовых ресурсов и муниципальной собственности, аудит в сфере закупок товаров, работ и услуг для обеспечения муниципальных нужд, финансовый аудит.</w:t>
      </w:r>
    </w:p>
    <w:p w14:paraId="7C10C24E" w14:textId="77777777" w:rsidR="00A82ACF" w:rsidRDefault="00A82ACF" w:rsidP="00A82ACF">
      <w:pPr>
        <w:shd w:val="clear" w:color="auto" w:fill="FFFFFF"/>
        <w:ind w:firstLine="567"/>
        <w:jc w:val="both"/>
        <w:rPr>
          <w:rFonts w:ascii="Arial" w:hAnsi="Arial" w:cs="Arial"/>
          <w:color w:val="242424"/>
          <w:sz w:val="20"/>
          <w:szCs w:val="20"/>
        </w:rPr>
      </w:pPr>
      <w:r>
        <w:rPr>
          <w:color w:val="242424"/>
        </w:rPr>
        <w:t>Итоги контрольных мероприятий, проведенных КСП в 2020 году, свидетельствуют о том, что в ходе формирования и исполнения бюджета еще имеются достаточные резервы совершенствования и укрепления финансовой дисциплины.</w:t>
      </w:r>
    </w:p>
    <w:p w14:paraId="29FB2FC9" w14:textId="77777777" w:rsidR="00A82ACF" w:rsidRDefault="00A82ACF" w:rsidP="00A82ACF">
      <w:pPr>
        <w:shd w:val="clear" w:color="auto" w:fill="FFFFFF"/>
        <w:spacing w:line="238" w:lineRule="atLeast"/>
        <w:jc w:val="both"/>
        <w:rPr>
          <w:rFonts w:ascii="Arial" w:hAnsi="Arial" w:cs="Arial"/>
          <w:color w:val="242424"/>
          <w:sz w:val="20"/>
          <w:szCs w:val="20"/>
        </w:rPr>
      </w:pPr>
      <w:r>
        <w:rPr>
          <w:color w:val="FF0000"/>
          <w:bdr w:val="none" w:sz="0" w:space="0" w:color="auto" w:frame="1"/>
        </w:rPr>
        <w:t> </w:t>
      </w:r>
      <w:r>
        <w:rPr>
          <w:b/>
          <w:bCs/>
          <w:color w:val="242424"/>
        </w:rPr>
        <w:t>РЕЗУЛЬТАТЫ ПРОВЕДЕННЫХ КОНТРОЛЬНЫХ МЕРОПРИЯТИЙ</w:t>
      </w:r>
    </w:p>
    <w:p w14:paraId="2464F8D4" w14:textId="77777777" w:rsidR="00A82ACF" w:rsidRDefault="00A82ACF" w:rsidP="00A82ACF">
      <w:pPr>
        <w:shd w:val="clear" w:color="auto" w:fill="FFFFFF"/>
        <w:ind w:firstLine="567"/>
        <w:jc w:val="both"/>
        <w:rPr>
          <w:rFonts w:ascii="Arial" w:hAnsi="Arial" w:cs="Arial"/>
          <w:color w:val="242424"/>
          <w:sz w:val="20"/>
          <w:szCs w:val="20"/>
        </w:rPr>
      </w:pPr>
      <w:r>
        <w:rPr>
          <w:color w:val="242424"/>
        </w:rPr>
        <w:t>В 2020 году реализовано 3 контрольных мероприятия, охвачено при проведении контрольных мероприятий 4 объекта, в том числе: муниципальное бюджетное общеобразовательное учреждение средняя общеобразовательная школа №4 города Лермонтова</w:t>
      </w:r>
      <w:r>
        <w:rPr>
          <w:color w:val="242424"/>
          <w:bdr w:val="none" w:sz="0" w:space="0" w:color="auto" w:frame="1"/>
        </w:rPr>
        <w:t>  </w:t>
      </w:r>
      <w:r>
        <w:rPr>
          <w:color w:val="242424"/>
        </w:rPr>
        <w:t>(далее - МБОУ СОШ № 4), </w:t>
      </w:r>
      <w:r>
        <w:rPr>
          <w:color w:val="242424"/>
          <w:bdr w:val="none" w:sz="0" w:space="0" w:color="auto" w:frame="1"/>
          <w:shd w:val="clear" w:color="auto" w:fill="FFFFFF"/>
        </w:rPr>
        <w:t>муниципальное бюджетное учреждение дополнительного образования «Центр развития творчества «Радуга» города Лермонтова»</w:t>
      </w:r>
      <w:r>
        <w:rPr>
          <w:color w:val="242424"/>
        </w:rPr>
        <w:t> (далее - МБУДО «Центр развития творчества «Радуга»), муниципальное казенное учреждение города Лермонтова «Отдел капитального строительства» (далее – МКУ «ОКС»), управление</w:t>
      </w:r>
      <w:r>
        <w:rPr>
          <w:color w:val="242424"/>
          <w:bdr w:val="none" w:sz="0" w:space="0" w:color="auto" w:frame="1"/>
        </w:rPr>
        <w:t>  </w:t>
      </w:r>
      <w:r>
        <w:rPr>
          <w:color w:val="242424"/>
        </w:rPr>
        <w:t>имущественных отношений администрации города Лермонтова (далее – УИО).</w:t>
      </w:r>
    </w:p>
    <w:p w14:paraId="50AAA971" w14:textId="77777777" w:rsidR="00A82ACF" w:rsidRDefault="00A82ACF" w:rsidP="00A82ACF">
      <w:pPr>
        <w:shd w:val="clear" w:color="auto" w:fill="FFFFFF"/>
        <w:ind w:firstLine="567"/>
        <w:jc w:val="both"/>
        <w:rPr>
          <w:rFonts w:ascii="Arial" w:hAnsi="Arial" w:cs="Arial"/>
          <w:color w:val="242424"/>
          <w:sz w:val="20"/>
          <w:szCs w:val="20"/>
        </w:rPr>
      </w:pPr>
      <w:r>
        <w:rPr>
          <w:color w:val="242424"/>
        </w:rPr>
        <w:t>Объем проверенных средств бюджета города Лермонтова составил </w:t>
      </w:r>
      <w:r>
        <w:rPr>
          <w:color w:val="242424"/>
          <w:bdr w:val="none" w:sz="0" w:space="0" w:color="auto" w:frame="1"/>
        </w:rPr>
        <w:t>                       </w:t>
      </w:r>
      <w:r>
        <w:rPr>
          <w:color w:val="242424"/>
        </w:rPr>
        <w:t>193,46 млн. руб., в том числе бюджетных средств, без учета объемов внешней проверки отчета об исполнении бюджета за 2020 год. По итогам контрольных мероприятий, проведенных в 2020 году, выявлено нарушений и недостатков на общую сумму 2060,63 тыс. руб.</w:t>
      </w:r>
    </w:p>
    <w:p w14:paraId="3E333861" w14:textId="77777777" w:rsidR="00A82ACF" w:rsidRDefault="00A82ACF" w:rsidP="00A82ACF">
      <w:pPr>
        <w:shd w:val="clear" w:color="auto" w:fill="FFFFFF"/>
        <w:ind w:firstLine="567"/>
        <w:jc w:val="both"/>
        <w:rPr>
          <w:rFonts w:ascii="Arial" w:hAnsi="Arial" w:cs="Arial"/>
          <w:color w:val="242424"/>
          <w:sz w:val="20"/>
          <w:szCs w:val="20"/>
        </w:rPr>
      </w:pPr>
      <w:r>
        <w:rPr>
          <w:color w:val="242424"/>
        </w:rPr>
        <w:lastRenderedPageBreak/>
        <w:t>Допущенные, проверяемыми объектами, нарушения и недостатки привели к следующим негативным последствиям:</w:t>
      </w:r>
    </w:p>
    <w:p w14:paraId="4E06C365" w14:textId="77777777" w:rsidR="00A82ACF" w:rsidRDefault="00A82ACF" w:rsidP="00A82ACF">
      <w:pPr>
        <w:shd w:val="clear" w:color="auto" w:fill="FFFFFF"/>
        <w:ind w:firstLine="567"/>
        <w:jc w:val="both"/>
        <w:rPr>
          <w:rFonts w:ascii="Arial" w:hAnsi="Arial" w:cs="Arial"/>
          <w:color w:val="242424"/>
          <w:sz w:val="20"/>
          <w:szCs w:val="20"/>
        </w:rPr>
      </w:pPr>
      <w:r>
        <w:rPr>
          <w:color w:val="242424"/>
        </w:rPr>
        <w:t>Неправомерное и необоснованное использование средств в размере 427,16 тыс. руб. </w:t>
      </w:r>
      <w:r>
        <w:rPr>
          <w:color w:val="242424"/>
          <w:bdr w:val="none" w:sz="0" w:space="0" w:color="auto" w:frame="1"/>
        </w:rPr>
        <w:t> </w:t>
      </w:r>
      <w:r>
        <w:rPr>
          <w:color w:val="242424"/>
        </w:rPr>
        <w:t>20,73%;</w:t>
      </w:r>
    </w:p>
    <w:p w14:paraId="7482D194" w14:textId="77777777" w:rsidR="00A82ACF" w:rsidRDefault="00A82ACF" w:rsidP="00A82ACF">
      <w:pPr>
        <w:shd w:val="clear" w:color="auto" w:fill="FFFFFF"/>
        <w:ind w:firstLine="567"/>
        <w:jc w:val="both"/>
        <w:rPr>
          <w:rFonts w:ascii="Arial" w:hAnsi="Arial" w:cs="Arial"/>
          <w:color w:val="242424"/>
          <w:sz w:val="20"/>
          <w:szCs w:val="20"/>
        </w:rPr>
      </w:pPr>
      <w:r>
        <w:rPr>
          <w:color w:val="242424"/>
        </w:rPr>
        <w:t>нарушения ведения бухгалтерского учета и отчетности в размере</w:t>
      </w:r>
      <w:r>
        <w:rPr>
          <w:color w:val="242424"/>
          <w:bdr w:val="none" w:sz="0" w:space="0" w:color="auto" w:frame="1"/>
        </w:rPr>
        <w:t>                     </w:t>
      </w:r>
      <w:r>
        <w:rPr>
          <w:color w:val="242424"/>
        </w:rPr>
        <w:t>178,39 тыс. руб. 8,66%;</w:t>
      </w:r>
    </w:p>
    <w:p w14:paraId="59AF1D70" w14:textId="77777777" w:rsidR="00A82ACF" w:rsidRDefault="00A82ACF" w:rsidP="00A82ACF">
      <w:pPr>
        <w:shd w:val="clear" w:color="auto" w:fill="FFFFFF"/>
        <w:ind w:firstLine="567"/>
        <w:jc w:val="both"/>
        <w:rPr>
          <w:rFonts w:ascii="Arial" w:hAnsi="Arial" w:cs="Arial"/>
          <w:color w:val="242424"/>
          <w:sz w:val="20"/>
          <w:szCs w:val="20"/>
        </w:rPr>
      </w:pPr>
      <w:r>
        <w:rPr>
          <w:color w:val="242424"/>
        </w:rPr>
        <w:t>нарушения при осуществлении муниципальных закупок в размере 1455,08 тыс.руб. 70,61%</w:t>
      </w:r>
    </w:p>
    <w:p w14:paraId="2E094980" w14:textId="77777777" w:rsidR="00A82ACF" w:rsidRDefault="00A82ACF" w:rsidP="00A82ACF">
      <w:pPr>
        <w:pStyle w:val="a3"/>
        <w:shd w:val="clear" w:color="auto" w:fill="FFFFFF"/>
        <w:spacing w:before="0" w:beforeAutospacing="0" w:after="0" w:afterAutospacing="0" w:line="238" w:lineRule="atLeast"/>
        <w:ind w:firstLine="567"/>
        <w:rPr>
          <w:rFonts w:ascii="Arial" w:hAnsi="Arial" w:cs="Arial"/>
          <w:color w:val="242424"/>
          <w:sz w:val="20"/>
          <w:szCs w:val="20"/>
        </w:rPr>
      </w:pPr>
      <w:r>
        <w:rPr>
          <w:color w:val="242424"/>
          <w:bdr w:val="none" w:sz="0" w:space="0" w:color="auto" w:frame="1"/>
        </w:rPr>
        <w:t> </w:t>
      </w:r>
    </w:p>
    <w:p w14:paraId="355577FC" w14:textId="77777777" w:rsidR="00A82ACF" w:rsidRDefault="00A82ACF" w:rsidP="00A82ACF">
      <w:pPr>
        <w:pStyle w:val="a3"/>
        <w:shd w:val="clear" w:color="auto" w:fill="FFFFFF"/>
        <w:spacing w:before="0" w:beforeAutospacing="0" w:after="0" w:afterAutospacing="0" w:line="238" w:lineRule="atLeast"/>
        <w:ind w:firstLine="567"/>
        <w:rPr>
          <w:rFonts w:ascii="Arial" w:hAnsi="Arial" w:cs="Arial"/>
          <w:color w:val="242424"/>
          <w:sz w:val="20"/>
          <w:szCs w:val="20"/>
        </w:rPr>
      </w:pPr>
      <w:r>
        <w:rPr>
          <w:color w:val="242424"/>
          <w:bdr w:val="none" w:sz="0" w:space="0" w:color="auto" w:frame="1"/>
        </w:rPr>
        <w:t> </w:t>
      </w:r>
    </w:p>
    <w:p w14:paraId="2AE8D923" w14:textId="77777777" w:rsidR="00A82ACF" w:rsidRDefault="00A82ACF" w:rsidP="00A82ACF">
      <w:pPr>
        <w:pStyle w:val="a5"/>
        <w:shd w:val="clear" w:color="auto" w:fill="FFFFFF"/>
        <w:spacing w:before="0" w:beforeAutospacing="0" w:after="0" w:afterAutospacing="0" w:line="238" w:lineRule="atLeast"/>
        <w:jc w:val="both"/>
        <w:rPr>
          <w:rFonts w:ascii="Arial" w:hAnsi="Arial" w:cs="Arial"/>
          <w:color w:val="242424"/>
          <w:sz w:val="20"/>
          <w:szCs w:val="20"/>
        </w:rPr>
      </w:pPr>
      <w:r>
        <w:rPr>
          <w:color w:val="242424"/>
          <w:bdr w:val="none" w:sz="0" w:space="0" w:color="auto" w:frame="1"/>
        </w:rPr>
        <w:t>Как следует из диаграммы, наибольший удельный вес в общем объеме нарушений за 2020 год (70.0% от общей суммы выявленных нарушений), в сфере осуществления муниципальных закупок, которое составило                                        1,4 млн. руб. Данное нарушение установлено в ходе проведения контрольного мероприятия «Проверка законности и эффективности использования бюджетных средств направленных в 2018-2019 годах на проведение работ по замене оконных блоков в муниципальных учреждениях города Лермонтова в рамках реализации подпрограммы «Энергосбережение и повышение энергетической эффективности города Лермонтова» муниципальной программы «Комплексная программа города Лермонтова». В нарушение ст. 34 БК РФ «Принцип эффективности использования бюджетных средств», в                   2018-2019 г. по отдельным контрактам произведена одна услуга, с одним и тем же поставщиком, на общую сумму свыше 400 тыс. руб., (п.5 ч. 1 ст. 93 Федерального закона 44-ФЗ (ред. 29.07.2018, 27.12.2018) но разделенная на несколько контрактов, что свидетельствует о признаках дробления закупок.</w:t>
      </w:r>
    </w:p>
    <w:p w14:paraId="41DEDE58" w14:textId="77777777" w:rsidR="00A82ACF" w:rsidRDefault="00A82ACF" w:rsidP="00A82ACF">
      <w:pPr>
        <w:shd w:val="clear" w:color="auto" w:fill="FFFFFF"/>
        <w:ind w:firstLine="567"/>
        <w:jc w:val="both"/>
        <w:rPr>
          <w:rFonts w:ascii="Arial" w:hAnsi="Arial" w:cs="Arial"/>
          <w:color w:val="242424"/>
          <w:sz w:val="20"/>
          <w:szCs w:val="20"/>
        </w:rPr>
      </w:pPr>
      <w:r>
        <w:rPr>
          <w:color w:val="242424"/>
        </w:rPr>
        <w:t>Установлены нарушения ведения бухгалтерского учета и отчетности в сумме 178,39 тыс. руб. (9% от общей суммы выявленных нарушений), а также неправомерное и незаконное расходование бюджетных средств в размере 426,71 тыс. руб. (21% от общей суммы выявленных нарушений).</w:t>
      </w:r>
      <w:r>
        <w:rPr>
          <w:color w:val="242424"/>
          <w:bdr w:val="none" w:sz="0" w:space="0" w:color="auto" w:frame="1"/>
        </w:rPr>
        <w:t>  </w:t>
      </w:r>
      <w:r>
        <w:rPr>
          <w:color w:val="242424"/>
        </w:rPr>
        <w:t>Данные нарушения установлены в ходе проведения </w:t>
      </w:r>
      <w:r>
        <w:rPr>
          <w:color w:val="242424"/>
          <w:bdr w:val="none" w:sz="0" w:space="0" w:color="auto" w:frame="1"/>
        </w:rPr>
        <w:t>контрольных мероприятий «</w:t>
      </w:r>
      <w:r>
        <w:rPr>
          <w:color w:val="242424"/>
        </w:rPr>
        <w:t>Проверка расходования бюджетных средств на осуществление функций органов местного самоуправления управлением имущественных отношений администрации города Лермонтова за 2018-2019 годы и истекший период 2020 года» и «Проверка финансово-хозяйственной деятельности муниципального казенного учреждения города Лермонтова «Отдел капитального строительства»</w:t>
      </w:r>
      <w:r>
        <w:rPr>
          <w:color w:val="242424"/>
          <w:bdr w:val="none" w:sz="0" w:space="0" w:color="auto" w:frame="1"/>
        </w:rPr>
        <w:t>  </w:t>
      </w:r>
      <w:r>
        <w:rPr>
          <w:color w:val="242424"/>
        </w:rPr>
        <w:t>за период 2018-2019 годы».</w:t>
      </w:r>
    </w:p>
    <w:p w14:paraId="1E04AC83" w14:textId="77777777" w:rsidR="00A82ACF" w:rsidRDefault="00A82ACF" w:rsidP="00A82ACF">
      <w:pPr>
        <w:shd w:val="clear" w:color="auto" w:fill="FFFFFF"/>
        <w:ind w:firstLine="567"/>
        <w:jc w:val="both"/>
        <w:rPr>
          <w:rFonts w:ascii="Arial" w:hAnsi="Arial" w:cs="Arial"/>
          <w:color w:val="242424"/>
          <w:sz w:val="20"/>
          <w:szCs w:val="20"/>
        </w:rPr>
      </w:pPr>
      <w:r>
        <w:rPr>
          <w:color w:val="242424"/>
        </w:rPr>
        <w:t>По результатам проведенной работы, руководителям учреждений </w:t>
      </w:r>
      <w:r>
        <w:rPr>
          <w:color w:val="242424"/>
          <w:bdr w:val="none" w:sz="0" w:space="0" w:color="auto" w:frame="1"/>
        </w:rPr>
        <w:t> </w:t>
      </w:r>
      <w:r>
        <w:rPr>
          <w:color w:val="242424"/>
        </w:rPr>
        <w:t>направлено 3 представления с предписанием устранить нарушения в размере 2,06 млн. руб. Информация о результатах контрольных мероприятий направлялась главным распорядителям бюджетных средств по подведомственности учреждений.</w:t>
      </w:r>
    </w:p>
    <w:p w14:paraId="345AEF90" w14:textId="77777777" w:rsidR="00A82ACF" w:rsidRDefault="00A82ACF" w:rsidP="00A82ACF">
      <w:pPr>
        <w:shd w:val="clear" w:color="auto" w:fill="FFFFFF"/>
        <w:ind w:firstLine="567"/>
        <w:jc w:val="both"/>
        <w:rPr>
          <w:rFonts w:ascii="Arial" w:hAnsi="Arial" w:cs="Arial"/>
          <w:color w:val="242424"/>
          <w:sz w:val="20"/>
          <w:szCs w:val="20"/>
        </w:rPr>
      </w:pPr>
      <w:r>
        <w:rPr>
          <w:color w:val="242424"/>
        </w:rPr>
        <w:t>В целях реализации положений статьи 20 Положения о контрольно-счётной палате города Лермонтова (решение Совета г. Лермонтова от 30.04.2019 г. № 17) все материалы были направлены в прокуратуру города Лермонтова.</w:t>
      </w:r>
    </w:p>
    <w:p w14:paraId="1FA53637" w14:textId="77777777" w:rsidR="00A82ACF" w:rsidRDefault="00A82ACF" w:rsidP="00A82ACF">
      <w:pPr>
        <w:shd w:val="clear" w:color="auto" w:fill="FFFFFF"/>
        <w:ind w:firstLine="567"/>
        <w:jc w:val="both"/>
        <w:rPr>
          <w:rFonts w:ascii="Arial" w:hAnsi="Arial" w:cs="Arial"/>
          <w:color w:val="242424"/>
          <w:sz w:val="20"/>
          <w:szCs w:val="20"/>
        </w:rPr>
      </w:pPr>
      <w:r>
        <w:rPr>
          <w:color w:val="242424"/>
        </w:rPr>
        <w:t>По результатам экспертно-аналитических мероприятий в администрацию города Лермонтова и Совет города Лермонтова направлено 15 заключений.</w:t>
      </w:r>
    </w:p>
    <w:p w14:paraId="201D99B9" w14:textId="77777777" w:rsidR="00A82ACF" w:rsidRDefault="00A82ACF" w:rsidP="00A82ACF">
      <w:pPr>
        <w:shd w:val="clear" w:color="auto" w:fill="FFFFFF"/>
        <w:spacing w:line="238" w:lineRule="atLeast"/>
        <w:ind w:firstLine="567"/>
        <w:jc w:val="both"/>
        <w:rPr>
          <w:rFonts w:ascii="Arial" w:hAnsi="Arial" w:cs="Arial"/>
          <w:color w:val="242424"/>
          <w:sz w:val="20"/>
          <w:szCs w:val="20"/>
        </w:rPr>
      </w:pPr>
      <w:r>
        <w:rPr>
          <w:color w:val="242424"/>
        </w:rPr>
        <w:t>Практически по всем контрольным и по масштабным экспертно-аналитическим мероприятиям в Контрольно-счетную палату представлены планы устранения замечаний и выявленных нарушений, а также отчеты по их выполнению. КСП осуществляет постоянный контроль за исполнением предписаний по объектам до полного устранения нарушений.</w:t>
      </w:r>
    </w:p>
    <w:p w14:paraId="2A9F1B76" w14:textId="77777777" w:rsidR="00A82ACF" w:rsidRDefault="00A82ACF" w:rsidP="00A82ACF">
      <w:pPr>
        <w:shd w:val="clear" w:color="auto" w:fill="FFFFFF"/>
        <w:spacing w:line="238" w:lineRule="atLeast"/>
        <w:ind w:firstLine="567"/>
        <w:jc w:val="both"/>
        <w:rPr>
          <w:rFonts w:ascii="Arial" w:hAnsi="Arial" w:cs="Arial"/>
          <w:color w:val="242424"/>
          <w:sz w:val="20"/>
          <w:szCs w:val="20"/>
        </w:rPr>
      </w:pPr>
      <w:r>
        <w:rPr>
          <w:color w:val="242424"/>
        </w:rPr>
        <w:lastRenderedPageBreak/>
        <w:t>Итоги отдельных контрольных мероприятий рассматривались на заседаниях постоянной депутатской комиссии по бюджету и налоговой политике с участием </w:t>
      </w:r>
      <w:r>
        <w:rPr>
          <w:color w:val="242424"/>
          <w:bdr w:val="none" w:sz="0" w:space="0" w:color="auto" w:frame="1"/>
        </w:rPr>
        <w:t> </w:t>
      </w:r>
      <w:r>
        <w:rPr>
          <w:color w:val="242424"/>
        </w:rPr>
        <w:t>отраслевых и структурных подразделений администрации города Лермонтова.</w:t>
      </w:r>
    </w:p>
    <w:p w14:paraId="34ED3BC2" w14:textId="77777777" w:rsidR="00A82ACF" w:rsidRDefault="00A82ACF" w:rsidP="00A82ACF">
      <w:pPr>
        <w:shd w:val="clear" w:color="auto" w:fill="FFFFFF"/>
        <w:spacing w:line="238" w:lineRule="atLeast"/>
        <w:jc w:val="center"/>
        <w:rPr>
          <w:rFonts w:ascii="Arial" w:hAnsi="Arial" w:cs="Arial"/>
          <w:color w:val="242424"/>
          <w:sz w:val="20"/>
          <w:szCs w:val="20"/>
        </w:rPr>
      </w:pPr>
      <w:r>
        <w:rPr>
          <w:b/>
          <w:bCs/>
          <w:color w:val="FF0000"/>
          <w:bdr w:val="none" w:sz="0" w:space="0" w:color="auto" w:frame="1"/>
        </w:rPr>
        <w:t> </w:t>
      </w:r>
    </w:p>
    <w:p w14:paraId="0C1A5CAB" w14:textId="77777777" w:rsidR="00A82ACF" w:rsidRDefault="00A82ACF" w:rsidP="00A82ACF">
      <w:pPr>
        <w:shd w:val="clear" w:color="auto" w:fill="FFFFFF"/>
        <w:spacing w:after="150" w:line="238" w:lineRule="atLeast"/>
        <w:jc w:val="center"/>
        <w:rPr>
          <w:rFonts w:ascii="Arial" w:hAnsi="Arial" w:cs="Arial"/>
          <w:color w:val="242424"/>
          <w:sz w:val="20"/>
          <w:szCs w:val="20"/>
        </w:rPr>
      </w:pPr>
      <w:r>
        <w:rPr>
          <w:b/>
          <w:bCs/>
          <w:color w:val="242424"/>
        </w:rPr>
        <w:t>АУДИТ ЗАКУПОК И ЭФФЕКТИВНОСТИ ИСПОЛЬЗОВАНИЯ БЮДЖЕТНЫХ СРЕДСТВ</w:t>
      </w:r>
    </w:p>
    <w:p w14:paraId="6A61C1C4" w14:textId="77777777" w:rsidR="00A82ACF" w:rsidRDefault="00A82ACF" w:rsidP="00A82ACF">
      <w:pPr>
        <w:shd w:val="clear" w:color="auto" w:fill="FFFFFF"/>
        <w:spacing w:line="238" w:lineRule="atLeast"/>
        <w:jc w:val="both"/>
        <w:rPr>
          <w:rFonts w:ascii="Arial" w:hAnsi="Arial" w:cs="Arial"/>
          <w:color w:val="242424"/>
          <w:sz w:val="20"/>
          <w:szCs w:val="20"/>
        </w:rPr>
      </w:pPr>
      <w:r>
        <w:rPr>
          <w:color w:val="242424"/>
        </w:rPr>
        <w:t> </w:t>
      </w:r>
      <w:r>
        <w:rPr>
          <w:color w:val="242424"/>
          <w:bdr w:val="none" w:sz="0" w:space="0" w:color="auto" w:frame="1"/>
        </w:rPr>
        <w:t>        </w:t>
      </w:r>
      <w:r>
        <w:rPr>
          <w:color w:val="242424"/>
        </w:rPr>
        <w:t>Аудит эффективности использования бюджетных средств, как один из типов финансового контроля, определён стратегической задачей контрольно-счетных органов Российской Федерации на 2015-2020 годов. Контрольно-счётной палатой города Лермонтова в каждом контрольном мероприятии проводились проверка соблюдения требований законодательства о размещении заказов на поставку товаров, выполнение работ, оказание услуг для муниципальных нужд.</w:t>
      </w:r>
    </w:p>
    <w:p w14:paraId="43537E81" w14:textId="77777777" w:rsidR="00A82ACF" w:rsidRDefault="00A82ACF" w:rsidP="00A82ACF">
      <w:pPr>
        <w:shd w:val="clear" w:color="auto" w:fill="FFFFFF"/>
        <w:ind w:firstLine="709"/>
        <w:jc w:val="both"/>
        <w:rPr>
          <w:rFonts w:ascii="Arial" w:hAnsi="Arial" w:cs="Arial"/>
          <w:color w:val="242424"/>
          <w:sz w:val="20"/>
          <w:szCs w:val="20"/>
        </w:rPr>
      </w:pPr>
      <w:r>
        <w:rPr>
          <w:color w:val="242424"/>
        </w:rPr>
        <w:t>В ходе аудита, проводилась оценка соответствия выполненных закупок требованиям, установленным действующим законодательством, а также эффективности использования бюджетных средств для нужд города Лермонтова. Установлены нарушения требований, при заключении муниципальных контрактов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(далее - Федеральный закон № 44 -ФЗ), в частности нарушения:</w:t>
      </w:r>
    </w:p>
    <w:p w14:paraId="7528EFD4" w14:textId="77777777" w:rsidR="00A82ACF" w:rsidRDefault="00A82ACF" w:rsidP="00A82ACF">
      <w:pPr>
        <w:shd w:val="clear" w:color="auto" w:fill="FFFFFF"/>
        <w:ind w:firstLine="709"/>
        <w:jc w:val="both"/>
        <w:rPr>
          <w:rFonts w:ascii="Arial" w:hAnsi="Arial" w:cs="Arial"/>
          <w:color w:val="242424"/>
          <w:sz w:val="20"/>
          <w:szCs w:val="20"/>
        </w:rPr>
      </w:pPr>
      <w:r>
        <w:rPr>
          <w:color w:val="242424"/>
        </w:rPr>
        <w:t>ч. 2 ст. 34 Федерального закона от 05.04.2013 № 44-ФЗ «О контрактной системе в сфере закупок товаров, работ, услуг для обеспечения государственных и муниципальных нужд» в ряде контрактов отсутствует условие о том, что цена является твердой и определяется на весь срок исполнения договора;</w:t>
      </w:r>
    </w:p>
    <w:p w14:paraId="3E859778" w14:textId="77777777" w:rsidR="00A82ACF" w:rsidRDefault="00A82ACF" w:rsidP="00A82ACF">
      <w:pPr>
        <w:shd w:val="clear" w:color="auto" w:fill="FFFFFF"/>
        <w:ind w:firstLine="709"/>
        <w:jc w:val="both"/>
        <w:rPr>
          <w:rFonts w:ascii="Arial" w:hAnsi="Arial" w:cs="Arial"/>
          <w:color w:val="242424"/>
          <w:sz w:val="20"/>
          <w:szCs w:val="20"/>
        </w:rPr>
      </w:pPr>
      <w:r>
        <w:rPr>
          <w:color w:val="000000"/>
          <w:bdr w:val="none" w:sz="0" w:space="0" w:color="auto" w:frame="1"/>
        </w:rPr>
        <w:t>- ч. 6 ст. 38 Закона № 44-ФЗ </w:t>
      </w:r>
      <w:r>
        <w:rPr>
          <w:color w:val="FF0000"/>
          <w:bdr w:val="none" w:sz="0" w:space="0" w:color="auto" w:frame="1"/>
        </w:rPr>
        <w:t>- </w:t>
      </w:r>
      <w:r>
        <w:rPr>
          <w:color w:val="242424"/>
        </w:rPr>
        <w:t>работники контрактной службы, контрактный управляющий с 1 января 2017 года должны иметь высшее образование или дополнительное профессиональное образование в сфере закупок. Данный специалист в управлении имущественных отношений администрации города Лермонтова отсутствует;</w:t>
      </w:r>
    </w:p>
    <w:p w14:paraId="2610AF63" w14:textId="77777777" w:rsidR="00A82ACF" w:rsidRDefault="00A82ACF" w:rsidP="00A82ACF">
      <w:pPr>
        <w:shd w:val="clear" w:color="auto" w:fill="FFFFFF"/>
        <w:ind w:firstLine="709"/>
        <w:jc w:val="both"/>
        <w:rPr>
          <w:rFonts w:ascii="Arial" w:hAnsi="Arial" w:cs="Arial"/>
          <w:color w:val="242424"/>
          <w:sz w:val="20"/>
          <w:szCs w:val="20"/>
        </w:rPr>
      </w:pPr>
      <w:hyperlink r:id="rId5" w:history="1">
        <w:r>
          <w:rPr>
            <w:rStyle w:val="a9"/>
            <w:color w:val="1D85B3"/>
            <w:bdr w:val="none" w:sz="0" w:space="0" w:color="auto" w:frame="1"/>
          </w:rPr>
          <w:t>ч. 15 ст. 21</w:t>
        </w:r>
      </w:hyperlink>
      <w:r>
        <w:rPr>
          <w:color w:val="242424"/>
        </w:rPr>
        <w:t> Закона № 44-ФЗ - для закупок до 01.10.2019; </w:t>
      </w:r>
      <w:hyperlink r:id="rId6" w:history="1">
        <w:r>
          <w:rPr>
            <w:rStyle w:val="a9"/>
            <w:color w:val="1D85B3"/>
            <w:bdr w:val="none" w:sz="0" w:space="0" w:color="auto" w:frame="1"/>
          </w:rPr>
          <w:t>п. 6 ст. 2</w:t>
        </w:r>
      </w:hyperlink>
      <w:r>
        <w:rPr>
          <w:color w:val="242424"/>
        </w:rPr>
        <w:t> Федерального закона от 01.05.2019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 71-ФЗ) - для закупок с 01.10.2019 до 31.12.2019). Утвержденный План-график закупок и внесенные в него изменения УИО на 2018 год не размещены в единой информационной системе. </w:t>
      </w:r>
      <w:r>
        <w:rPr>
          <w:color w:val="242424"/>
          <w:bdr w:val="none" w:sz="0" w:space="0" w:color="auto" w:frame="1"/>
        </w:rPr>
        <w:t>Ответственность за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w:t>
      </w:r>
      <w:r>
        <w:rPr>
          <w:color w:val="242424"/>
        </w:rPr>
        <w:t>(далее - ЕИС) в сфере закупок предусмотрена </w:t>
      </w:r>
      <w:hyperlink r:id="rId7" w:history="1">
        <w:r>
          <w:rPr>
            <w:rStyle w:val="a9"/>
            <w:color w:val="1D85B3"/>
            <w:bdr w:val="none" w:sz="0" w:space="0" w:color="auto" w:frame="1"/>
          </w:rPr>
          <w:t>ч. 4 ст. 7.29.3</w:t>
        </w:r>
      </w:hyperlink>
      <w:r>
        <w:rPr>
          <w:color w:val="242424"/>
        </w:rPr>
        <w:t> КоАП РФ.</w:t>
      </w:r>
    </w:p>
    <w:p w14:paraId="692525CE" w14:textId="77777777" w:rsidR="00A82ACF" w:rsidRDefault="00A82ACF" w:rsidP="00A82ACF">
      <w:pPr>
        <w:shd w:val="clear" w:color="auto" w:fill="FFFFFF"/>
        <w:ind w:firstLine="708"/>
        <w:jc w:val="both"/>
        <w:rPr>
          <w:rFonts w:ascii="Arial" w:hAnsi="Arial" w:cs="Arial"/>
          <w:color w:val="242424"/>
          <w:sz w:val="20"/>
          <w:szCs w:val="20"/>
        </w:rPr>
      </w:pPr>
      <w:r>
        <w:rPr>
          <w:color w:val="242424"/>
        </w:rPr>
        <w:t>При проведении выборочной проверки договоров и контрактов на поставку товаров, выполнение работ, услуг установлено, что ряд контрактов заключены с использованием схем дробления закупок. В соответствии с п.5 ч. 1 ст. 93 Федерального закона 44-ФЗ (ред. 29.07.2018, 27.12.2018), закупка у единственного поставщика осуществляется муниципальными учреждениями, муниципальными образовательными организациями, на сумму, не превышающую 400 тыс. руб.</w:t>
      </w:r>
    </w:p>
    <w:p w14:paraId="51283C8E"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Фактически, в течение прошлых лет, по отдельным учреждениям, произведена одна услуга, с одним и тем же поставщиком, на общую сумму свыше 400 тыс. руб, разделенную на несколько контрактов, что свидетельствует о признаках дробления закупок и соответственно нарушения ст. 34 БК РФ «Принцип эффективности использования бюджетных средств».</w:t>
      </w:r>
    </w:p>
    <w:p w14:paraId="0FA802EF"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lastRenderedPageBreak/>
        <w:t>        </w:t>
      </w:r>
      <w:r>
        <w:rPr>
          <w:color w:val="242424"/>
        </w:rPr>
        <w:t>В соответствии со ст. 13 Федерального закона № 44-ФЗ, выполненные работы соответствуют контрактным обязательствам заказчика, а также целям осуществления закупок. Результаты выполненных работ использовались по назначению.</w:t>
      </w:r>
    </w:p>
    <w:p w14:paraId="3B853B27" w14:textId="77777777" w:rsidR="00A82ACF" w:rsidRDefault="00A82ACF" w:rsidP="00A82ACF">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bdr w:val="none" w:sz="0" w:space="0" w:color="auto" w:frame="1"/>
        </w:rPr>
        <w:t> </w:t>
      </w:r>
      <w:r>
        <w:rPr>
          <w:color w:val="242424"/>
        </w:rPr>
        <w:t>В проверяемом периоде случаев незаконного расторжения контрактов (договоров), нарушений в порядке исполнения заключенных муниципальных контрактов не установлено.</w:t>
      </w:r>
    </w:p>
    <w:p w14:paraId="013B2715" w14:textId="77777777" w:rsidR="00A82ACF" w:rsidRDefault="00A82ACF" w:rsidP="00A82ACF">
      <w:pPr>
        <w:shd w:val="clear" w:color="auto" w:fill="FFFFFF"/>
        <w:ind w:firstLine="709"/>
        <w:jc w:val="both"/>
        <w:rPr>
          <w:rFonts w:ascii="Arial" w:hAnsi="Arial" w:cs="Arial"/>
          <w:color w:val="242424"/>
          <w:sz w:val="20"/>
          <w:szCs w:val="20"/>
        </w:rPr>
      </w:pPr>
      <w:r>
        <w:rPr>
          <w:color w:val="242424"/>
          <w:bdr w:val="none" w:sz="0" w:space="0" w:color="auto" w:frame="1"/>
        </w:rPr>
        <w:t> </w:t>
      </w:r>
      <w:r>
        <w:rPr>
          <w:color w:val="242424"/>
        </w:rPr>
        <w:t>Контрольно-счетной палатой города Лермонтова рекомендовано при осуществлении закупок обеспечить соблюдение принципа эффективности (экономности) использования бюджетных средств, установленного ст. 34 БК РФ :</w:t>
      </w:r>
    </w:p>
    <w:p w14:paraId="5556F0EC" w14:textId="77777777" w:rsidR="00A82ACF" w:rsidRDefault="00A82ACF" w:rsidP="00A82ACF">
      <w:pPr>
        <w:shd w:val="clear" w:color="auto" w:fill="FFFFFF"/>
        <w:ind w:firstLine="567"/>
        <w:jc w:val="both"/>
        <w:rPr>
          <w:rFonts w:ascii="Arial" w:hAnsi="Arial" w:cs="Arial"/>
          <w:color w:val="242424"/>
          <w:sz w:val="20"/>
          <w:szCs w:val="20"/>
        </w:rPr>
      </w:pPr>
      <w:r>
        <w:rPr>
          <w:color w:val="242424"/>
        </w:rPr>
        <w:t>- использовать конкурентные способы проведения закупок (электронные аукционы, запросы котировок);</w:t>
      </w:r>
    </w:p>
    <w:p w14:paraId="03657298" w14:textId="77777777" w:rsidR="00A82ACF" w:rsidRDefault="00A82ACF" w:rsidP="00A82ACF">
      <w:pPr>
        <w:shd w:val="clear" w:color="auto" w:fill="FFFFFF"/>
        <w:ind w:firstLine="567"/>
        <w:jc w:val="both"/>
        <w:rPr>
          <w:rFonts w:ascii="Arial" w:hAnsi="Arial" w:cs="Arial"/>
          <w:color w:val="242424"/>
          <w:sz w:val="20"/>
          <w:szCs w:val="20"/>
        </w:rPr>
      </w:pPr>
      <w:r>
        <w:rPr>
          <w:color w:val="242424"/>
        </w:rPr>
        <w:t>- в случае заключения контрактов с единственным поставщиком, проводить качественный мониторинг цен;</w:t>
      </w:r>
    </w:p>
    <w:p w14:paraId="65E9DC86" w14:textId="77777777" w:rsidR="00A82ACF" w:rsidRDefault="00A82ACF" w:rsidP="00A82ACF">
      <w:pPr>
        <w:shd w:val="clear" w:color="auto" w:fill="FFFFFF"/>
        <w:ind w:firstLine="567"/>
        <w:jc w:val="both"/>
        <w:rPr>
          <w:rFonts w:ascii="Arial" w:hAnsi="Arial" w:cs="Arial"/>
          <w:color w:val="242424"/>
          <w:sz w:val="20"/>
          <w:szCs w:val="20"/>
        </w:rPr>
      </w:pPr>
      <w:r>
        <w:rPr>
          <w:color w:val="242424"/>
        </w:rPr>
        <w:t>- главным распорядителям бюджетных средств необходимо усилить контроль за выполнением муниципальными учреждениями города Лермонтова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соблюдать требования норм Федерального закона от 18.07.2011 № 223-ФЗ «О закупках товаров, работ, услуг отдельными видами юридических лиц».</w:t>
      </w:r>
    </w:p>
    <w:p w14:paraId="57BE006E" w14:textId="77777777" w:rsidR="00A82ACF" w:rsidRDefault="00A82ACF" w:rsidP="00A82ACF">
      <w:pPr>
        <w:shd w:val="clear" w:color="auto" w:fill="FFFFFF"/>
        <w:spacing w:after="150" w:line="238" w:lineRule="atLeast"/>
        <w:ind w:firstLine="567"/>
        <w:jc w:val="center"/>
        <w:rPr>
          <w:rFonts w:ascii="Arial" w:hAnsi="Arial" w:cs="Arial"/>
          <w:color w:val="242424"/>
          <w:sz w:val="20"/>
          <w:szCs w:val="20"/>
        </w:rPr>
      </w:pPr>
      <w:r>
        <w:rPr>
          <w:b/>
          <w:bCs/>
          <w:color w:val="242424"/>
        </w:rPr>
        <w:t> </w:t>
      </w:r>
    </w:p>
    <w:p w14:paraId="2F23708D" w14:textId="77777777" w:rsidR="00A82ACF" w:rsidRDefault="00A82ACF" w:rsidP="00A82ACF">
      <w:pPr>
        <w:shd w:val="clear" w:color="auto" w:fill="FFFFFF"/>
        <w:spacing w:after="150" w:line="238" w:lineRule="atLeast"/>
        <w:ind w:firstLine="567"/>
        <w:jc w:val="center"/>
        <w:rPr>
          <w:rFonts w:ascii="Arial" w:hAnsi="Arial" w:cs="Arial"/>
          <w:color w:val="242424"/>
          <w:sz w:val="20"/>
          <w:szCs w:val="20"/>
        </w:rPr>
      </w:pPr>
      <w:r>
        <w:rPr>
          <w:b/>
          <w:bCs/>
          <w:color w:val="242424"/>
        </w:rPr>
        <w:t>ФИНАНСОВЫЙ АУДИТ</w:t>
      </w:r>
    </w:p>
    <w:p w14:paraId="7DA19CF9" w14:textId="77777777" w:rsidR="00A82ACF" w:rsidRDefault="00A82ACF" w:rsidP="00A82ACF">
      <w:pPr>
        <w:shd w:val="clear" w:color="auto" w:fill="FFFFFF"/>
        <w:ind w:firstLine="567"/>
        <w:jc w:val="both"/>
        <w:rPr>
          <w:rFonts w:ascii="Arial" w:hAnsi="Arial" w:cs="Arial"/>
          <w:color w:val="242424"/>
          <w:sz w:val="20"/>
          <w:szCs w:val="20"/>
        </w:rPr>
      </w:pPr>
      <w:r>
        <w:rPr>
          <w:color w:val="242424"/>
        </w:rPr>
        <w:t> В рамках полномочий по проведению финансового аудита Контрольно-счетной палатой в 2020 году проведено контрольные мероприятия: «Проверка расходования бюджетных средств на осуществление функций органов местного самоуправления управлением имущественных отношений администрации города Лермонтова за 2018-2019 годы и истекший период 2020 года» и «Проверка финансово-хозяйственной деятельности муниципального казенного учреждения города Лермонтова «Отдел капитального строительства» за период 2018-2019 годы. В процессе финансового аудита рассматривались следующие вопросы:</w:t>
      </w:r>
    </w:p>
    <w:p w14:paraId="3C0FEECC" w14:textId="77777777" w:rsidR="00A82ACF" w:rsidRDefault="00A82ACF" w:rsidP="00A82ACF">
      <w:pPr>
        <w:shd w:val="clear" w:color="auto" w:fill="FFFFFF"/>
        <w:ind w:firstLine="567"/>
        <w:jc w:val="both"/>
        <w:rPr>
          <w:rFonts w:ascii="Arial" w:hAnsi="Arial" w:cs="Arial"/>
          <w:color w:val="242424"/>
          <w:sz w:val="20"/>
          <w:szCs w:val="20"/>
        </w:rPr>
      </w:pPr>
      <w:r>
        <w:rPr>
          <w:color w:val="242424"/>
        </w:rPr>
        <w:t>- законность и обоснованность формирования сметных назначений, отчетов об исполнении сметы расходов бюджетных средств;</w:t>
      </w:r>
    </w:p>
    <w:p w14:paraId="4A48E924" w14:textId="77777777" w:rsidR="00A82ACF" w:rsidRDefault="00A82ACF" w:rsidP="00A82ACF">
      <w:pPr>
        <w:shd w:val="clear" w:color="auto" w:fill="FFFFFF"/>
        <w:ind w:firstLine="540"/>
        <w:jc w:val="both"/>
        <w:rPr>
          <w:rFonts w:ascii="Arial" w:hAnsi="Arial" w:cs="Arial"/>
          <w:color w:val="242424"/>
          <w:sz w:val="20"/>
          <w:szCs w:val="20"/>
        </w:rPr>
      </w:pPr>
      <w:r>
        <w:rPr>
          <w:color w:val="242424"/>
        </w:rPr>
        <w:t>- соблюдение нормативных актов, регулирующих оплату труда работников учреждения. Законность начисления и выплаты заработной платы; </w:t>
      </w:r>
    </w:p>
    <w:p w14:paraId="6A24EC88" w14:textId="77777777" w:rsidR="00A82ACF" w:rsidRDefault="00A82ACF" w:rsidP="00A82ACF">
      <w:pPr>
        <w:shd w:val="clear" w:color="auto" w:fill="FFFFFF"/>
        <w:ind w:firstLine="540"/>
        <w:jc w:val="both"/>
        <w:rPr>
          <w:rFonts w:ascii="Arial" w:hAnsi="Arial" w:cs="Arial"/>
          <w:color w:val="242424"/>
          <w:sz w:val="20"/>
          <w:szCs w:val="20"/>
        </w:rPr>
      </w:pPr>
      <w:r>
        <w:rPr>
          <w:color w:val="242424"/>
        </w:rPr>
        <w:t>- соответствие отчетности учреждения установленным требованиям;</w:t>
      </w:r>
    </w:p>
    <w:p w14:paraId="2593112C" w14:textId="77777777" w:rsidR="00A82ACF" w:rsidRDefault="00A82ACF" w:rsidP="00A82ACF">
      <w:pPr>
        <w:shd w:val="clear" w:color="auto" w:fill="FFFFFF"/>
        <w:ind w:firstLine="540"/>
        <w:jc w:val="both"/>
        <w:rPr>
          <w:rFonts w:ascii="Arial" w:hAnsi="Arial" w:cs="Arial"/>
          <w:color w:val="242424"/>
          <w:sz w:val="20"/>
          <w:szCs w:val="20"/>
        </w:rPr>
      </w:pPr>
      <w:r>
        <w:rPr>
          <w:color w:val="242424"/>
        </w:rPr>
        <w:t>- банковские операций. Расчеты с дебиторами и кредиторами;</w:t>
      </w:r>
    </w:p>
    <w:p w14:paraId="160690D1" w14:textId="77777777" w:rsidR="00A82ACF" w:rsidRDefault="00A82ACF" w:rsidP="00A82ACF">
      <w:pPr>
        <w:shd w:val="clear" w:color="auto" w:fill="FFFFFF"/>
        <w:ind w:firstLine="540"/>
        <w:jc w:val="both"/>
        <w:rPr>
          <w:rFonts w:ascii="Arial" w:hAnsi="Arial" w:cs="Arial"/>
          <w:color w:val="242424"/>
          <w:sz w:val="20"/>
          <w:szCs w:val="20"/>
        </w:rPr>
      </w:pPr>
      <w:r>
        <w:rPr>
          <w:color w:val="242424"/>
        </w:rPr>
        <w:t>- соблюдение установленного порядка проведения инвентаризации.</w:t>
      </w:r>
    </w:p>
    <w:p w14:paraId="14EE4E83" w14:textId="77777777" w:rsidR="00A82ACF" w:rsidRDefault="00A82ACF" w:rsidP="00A82ACF">
      <w:pPr>
        <w:shd w:val="clear" w:color="auto" w:fill="FFFFFF"/>
        <w:ind w:firstLine="540"/>
        <w:jc w:val="both"/>
        <w:rPr>
          <w:rFonts w:ascii="Arial" w:hAnsi="Arial" w:cs="Arial"/>
          <w:color w:val="242424"/>
          <w:sz w:val="20"/>
          <w:szCs w:val="20"/>
        </w:rPr>
      </w:pPr>
      <w:r>
        <w:rPr>
          <w:color w:val="242424"/>
        </w:rPr>
        <w:t>По результатам контрольного мероприятия (МКУ ОКС) установлено:</w:t>
      </w:r>
    </w:p>
    <w:p w14:paraId="1546ADFE"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В нарушение п.3.1, ст. 161</w:t>
      </w:r>
      <w:r>
        <w:rPr>
          <w:color w:val="242424"/>
          <w:bdr w:val="none" w:sz="0" w:space="0" w:color="auto" w:frame="1"/>
        </w:rPr>
        <w:t>  </w:t>
      </w:r>
      <w:r>
        <w:rPr>
          <w:color w:val="242424"/>
        </w:rPr>
        <w:t>Бюджетного кодекса Российской Федерации,</w:t>
      </w:r>
      <w:r>
        <w:rPr>
          <w:color w:val="242424"/>
          <w:bdr w:val="none" w:sz="0" w:space="0" w:color="auto" w:frame="1"/>
        </w:rPr>
        <w:t>                       </w:t>
      </w:r>
      <w:r>
        <w:rPr>
          <w:color w:val="242424"/>
        </w:rPr>
        <w:t>п. 2.2. Устава учреждения, </w:t>
      </w:r>
      <w:r>
        <w:rPr>
          <w:color w:val="242424"/>
          <w:bdr w:val="none" w:sz="0" w:space="0" w:color="auto" w:frame="1"/>
        </w:rPr>
        <w:t> </w:t>
      </w:r>
      <w:r>
        <w:rPr>
          <w:color w:val="242424"/>
        </w:rPr>
        <w:t>утвержденного постановлением администрации города Лермонтова от 13.01.2016 № 9 (далее – Устав), в МКУ «ОКС» отсутствует положение, регламентирующее порядок оказания платных услуг и размер платы за оказанные услуги. При определении тарифов на оказание платных услуг учреждение руководствуется</w:t>
      </w:r>
      <w:r>
        <w:rPr>
          <w:color w:val="242424"/>
          <w:bdr w:val="none" w:sz="0" w:space="0" w:color="auto" w:frame="1"/>
        </w:rPr>
        <w:t>  </w:t>
      </w:r>
      <w:r>
        <w:rPr>
          <w:color w:val="242424"/>
        </w:rPr>
        <w:t xml:space="preserve">Постановлением Правительства РФ от 21.06.2010 № 468 «О порядке проведения строительного контроля при осуществлении строительства, </w:t>
      </w:r>
      <w:r>
        <w:rPr>
          <w:color w:val="242424"/>
        </w:rPr>
        <w:lastRenderedPageBreak/>
        <w:t>реконструкции и капитального ремонта объектов капитального строительства», что не отражено в Уставе.</w:t>
      </w:r>
    </w:p>
    <w:p w14:paraId="538D97CE"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В учетной политике МКУ</w:t>
      </w:r>
      <w:r>
        <w:rPr>
          <w:color w:val="242424"/>
          <w:bdr w:val="none" w:sz="0" w:space="0" w:color="auto" w:frame="1"/>
        </w:rPr>
        <w:t>  </w:t>
      </w:r>
      <w:r>
        <w:rPr>
          <w:color w:val="242424"/>
        </w:rPr>
        <w:t>«ОКС», утвержденной приказом директора учреждения от 26.12.2016</w:t>
      </w:r>
      <w:r>
        <w:rPr>
          <w:color w:val="242424"/>
          <w:bdr w:val="none" w:sz="0" w:space="0" w:color="auto" w:frame="1"/>
        </w:rPr>
        <w:t>  </w:t>
      </w:r>
      <w:r>
        <w:rPr>
          <w:color w:val="242424"/>
        </w:rPr>
        <w:t>№ 20 (далее – Учетная политика), имеются ссылки на недействующие нормативные акты, а именно: п. 20 Инструкции по применению единого плана счетов </w:t>
      </w:r>
      <w:r>
        <w:rPr>
          <w:color w:val="242424"/>
          <w:spacing w:val="-4"/>
          <w:bdr w:val="none" w:sz="0" w:space="0" w:color="auto" w:frame="1"/>
        </w:rPr>
        <w:t>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w:t>
      </w:r>
      <w:r>
        <w:rPr>
          <w:color w:val="242424"/>
        </w:rPr>
        <w:t>01.12.2010 № 157н</w:t>
      </w:r>
      <w:r>
        <w:rPr>
          <w:color w:val="242424"/>
          <w:bdr w:val="none" w:sz="0" w:space="0" w:color="auto" w:frame="1"/>
        </w:rPr>
        <w:t>  </w:t>
      </w:r>
      <w:r>
        <w:rPr>
          <w:color w:val="242424"/>
          <w:spacing w:val="-4"/>
          <w:bdr w:val="none" w:sz="0" w:space="0" w:color="auto" w:frame="1"/>
        </w:rPr>
        <w:t>(далее – Инструкция № 157н), указанный в </w:t>
      </w:r>
      <w:r>
        <w:rPr>
          <w:color w:val="242424"/>
        </w:rPr>
        <w:t>п.1.1 Приложения 6 к Учетной политике, утратил силу в соответствии с Приказом Минфина России от 31.03.2018 № 64н «О внесении изменений в приложения № 1 и № 2 к приказу Министерства финансов Российской Федерации от 1 декабря 2010 г. № 157н».</w:t>
      </w:r>
    </w:p>
    <w:p w14:paraId="7A058BF4" w14:textId="77777777" w:rsidR="00A82ACF" w:rsidRDefault="00A82ACF" w:rsidP="00A82ACF">
      <w:pPr>
        <w:shd w:val="clear" w:color="auto" w:fill="FFFFFF"/>
        <w:ind w:firstLine="540"/>
        <w:jc w:val="both"/>
        <w:rPr>
          <w:rFonts w:ascii="Arial" w:hAnsi="Arial" w:cs="Arial"/>
          <w:color w:val="242424"/>
          <w:sz w:val="20"/>
          <w:szCs w:val="20"/>
        </w:rPr>
      </w:pPr>
      <w:r>
        <w:rPr>
          <w:color w:val="242424"/>
        </w:rPr>
        <w:t>В п. 21 Учетной политики имеется ссылка на Приложение 9 к Учетной политике. Указанное приложение отсутствует.</w:t>
      </w:r>
    </w:p>
    <w:p w14:paraId="41D712D7" w14:textId="77777777" w:rsidR="00A82ACF" w:rsidRDefault="00A82ACF" w:rsidP="00A82ACF">
      <w:pPr>
        <w:shd w:val="clear" w:color="auto" w:fill="FFFFFF"/>
        <w:ind w:firstLine="540"/>
        <w:jc w:val="both"/>
        <w:rPr>
          <w:rFonts w:ascii="Arial" w:hAnsi="Arial" w:cs="Arial"/>
          <w:color w:val="242424"/>
          <w:sz w:val="20"/>
          <w:szCs w:val="20"/>
        </w:rPr>
      </w:pPr>
      <w:r>
        <w:rPr>
          <w:color w:val="242424"/>
        </w:rPr>
        <w:t>В нарушение норм ч. 1, 3 ст. 19 Федерального закона от 06.12.2011</w:t>
      </w:r>
      <w:r>
        <w:rPr>
          <w:color w:val="242424"/>
          <w:bdr w:val="none" w:sz="0" w:space="0" w:color="auto" w:frame="1"/>
        </w:rPr>
        <w:t>                           </w:t>
      </w:r>
      <w:r>
        <w:rPr>
          <w:color w:val="242424"/>
        </w:rPr>
        <w:t>№ 402-ФЗ «О бухгалтерском учете» (далее - Закон № 402-ФЗ) не установлен порядок организации и обеспечения (осуществления) внутреннего финансового контроля. </w:t>
      </w:r>
      <w:r>
        <w:rPr>
          <w:color w:val="242424"/>
          <w:bdr w:val="none" w:sz="0" w:space="0" w:color="auto" w:frame="1"/>
        </w:rPr>
        <w:t>Внутренний финансовый контроль за совершаемыми фактами хозяйственной жизни </w:t>
      </w:r>
      <w:r>
        <w:rPr>
          <w:color w:val="242424"/>
        </w:rPr>
        <w:t>в МКУ «ОКС» </w:t>
      </w:r>
      <w:r>
        <w:rPr>
          <w:color w:val="242424"/>
          <w:bdr w:val="none" w:sz="0" w:space="0" w:color="auto" w:frame="1"/>
        </w:rPr>
        <w:t>не осуществляется.</w:t>
      </w:r>
    </w:p>
    <w:p w14:paraId="72FA9E0A" w14:textId="77777777" w:rsidR="00A82ACF" w:rsidRDefault="00A82ACF" w:rsidP="00A82ACF">
      <w:pPr>
        <w:shd w:val="clear" w:color="auto" w:fill="FFFFFF"/>
        <w:ind w:firstLine="540"/>
        <w:jc w:val="both"/>
        <w:rPr>
          <w:rFonts w:ascii="Arial" w:hAnsi="Arial" w:cs="Arial"/>
          <w:color w:val="242424"/>
          <w:sz w:val="20"/>
          <w:szCs w:val="20"/>
        </w:rPr>
      </w:pPr>
      <w:r>
        <w:rPr>
          <w:color w:val="242424"/>
          <w:bdr w:val="none" w:sz="0" w:space="0" w:color="auto" w:frame="1"/>
        </w:rPr>
        <w:t>   </w:t>
      </w:r>
      <w:r>
        <w:rPr>
          <w:color w:val="242424"/>
        </w:rPr>
        <w:t>В нарушение постановления Госкомстата России от</w:t>
      </w:r>
      <w:r>
        <w:rPr>
          <w:color w:val="242424"/>
          <w:bdr w:val="none" w:sz="0" w:space="0" w:color="auto" w:frame="1"/>
        </w:rPr>
        <w:t>  </w:t>
      </w:r>
      <w:r>
        <w:rPr>
          <w:color w:val="242424"/>
        </w:rPr>
        <w:t>05.01.2004 г.</w:t>
      </w:r>
      <w:r>
        <w:rPr>
          <w:color w:val="242424"/>
          <w:bdr w:val="none" w:sz="0" w:space="0" w:color="auto" w:frame="1"/>
        </w:rPr>
        <w:t>  </w:t>
      </w:r>
      <w:r>
        <w:rPr>
          <w:color w:val="242424"/>
        </w:rPr>
        <w:t>№ 1с в действующих по периодам штатных расписаниях учреждения (ф. № Т-3 «Штатное расписание») не</w:t>
      </w:r>
      <w:r>
        <w:rPr>
          <w:color w:val="242424"/>
          <w:bdr w:val="none" w:sz="0" w:space="0" w:color="auto" w:frame="1"/>
        </w:rPr>
        <w:t>  </w:t>
      </w:r>
      <w:r>
        <w:rPr>
          <w:color w:val="242424"/>
        </w:rPr>
        <w:t>указаны реквизиты приказа по основной деятельности, которым был утвержден данный документ.</w:t>
      </w:r>
    </w:p>
    <w:p w14:paraId="138DE0F8" w14:textId="77777777" w:rsidR="00A82ACF" w:rsidRDefault="00A82ACF" w:rsidP="00A82ACF">
      <w:pPr>
        <w:shd w:val="clear" w:color="auto" w:fill="FFFFFF"/>
        <w:ind w:firstLine="540"/>
        <w:jc w:val="both"/>
        <w:rPr>
          <w:rFonts w:ascii="Arial" w:hAnsi="Arial" w:cs="Arial"/>
          <w:color w:val="242424"/>
          <w:sz w:val="20"/>
          <w:szCs w:val="20"/>
        </w:rPr>
      </w:pPr>
      <w:r>
        <w:rPr>
          <w:color w:val="242424"/>
          <w:bdr w:val="none" w:sz="0" w:space="0" w:color="auto" w:frame="1"/>
        </w:rPr>
        <w:t> </w:t>
      </w:r>
      <w:r>
        <w:rPr>
          <w:color w:val="242424"/>
        </w:rPr>
        <w:t>Установлено, что ряд формулировок действующего Положения об оплате труда работников</w:t>
      </w:r>
      <w:r>
        <w:rPr>
          <w:color w:val="242424"/>
          <w:bdr w:val="none" w:sz="0" w:space="0" w:color="auto" w:frame="1"/>
        </w:rPr>
        <w:t>  </w:t>
      </w:r>
      <w:r>
        <w:rPr>
          <w:color w:val="242424"/>
        </w:rPr>
        <w:t>МКУ «ОКС», утвержденного приказом МКУ «ОКС» от 29.12.2017 г. № 03-03-14/12-29 (далее – Положение по оплате труда) некорректны, имеют двоякое толкование и недоработки, а именно:</w:t>
      </w:r>
    </w:p>
    <w:p w14:paraId="44FC3CF8"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в нарушение постановления администрации города Лермонтова от 31.03.2017 г.</w:t>
      </w:r>
      <w:r>
        <w:rPr>
          <w:color w:val="242424"/>
          <w:bdr w:val="none" w:sz="0" w:space="0" w:color="auto" w:frame="1"/>
        </w:rPr>
        <w:t>  </w:t>
      </w:r>
      <w:r>
        <w:rPr>
          <w:color w:val="242424"/>
        </w:rPr>
        <w:t>№ 240 в п. 1.2 раздела 1 и разделе 3 Положения по оплате труда установлено, что порядок и условия оплаты труда руководителя МКУ «ОКС» предусмотрены данным Положением;</w:t>
      </w:r>
    </w:p>
    <w:p w14:paraId="1BBBDCC0"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установлено дублирование оснований для назначения разных стимулирующих выплат или двойная оплата за одно и то же (п. 2.3 и п. 5 приложения № 3 к Положению по оплате труда);</w:t>
      </w:r>
      <w:r>
        <w:rPr>
          <w:color w:val="242424"/>
          <w:bdr w:val="none" w:sz="0" w:space="0" w:color="auto" w:frame="1"/>
        </w:rPr>
        <w:t> </w:t>
      </w:r>
    </w:p>
    <w:p w14:paraId="11105F62"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в п. 4 говорится о том, что в фонде оплаты труда (далее - ФОТ) предусмотрена стимулирующая выплата за интенсивность и высокие результаты работы, но не порядок назначения;</w:t>
      </w:r>
    </w:p>
    <w:p w14:paraId="3C27FDD5"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п. 3 приложения № 3 к Положению по оплате труда установлено, что конкретный размер стимулирующей выплаты за интенсивность и высокие результаты работы устанавливаются приказом руководителя учреждения в зависимости от достигнутых показателей качества и (или) эффективности трудовой деятельности работника. В Положении по оплате труда отсутствует перечень показателей качества и способ оценки их достижения. Данная выплата устанавливалась работникам приказом руководителя учреждения в размере, предусмотренном штатным расписанием. Таким образом, назначение и выплата стимулирующей выплаты за интенсивность и высокие результаты работы, в течение проверяемого периода, произведена необоснованно в размере 102848,07 руб.;</w:t>
      </w:r>
    </w:p>
    <w:p w14:paraId="654195F0"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п. 6 приложения № 4 к Положению по оплате труда определено, какие периоды включаются в стаж работы, дающий право на получение надбавки за выслугу лет, в том числе в</w:t>
      </w:r>
      <w:r>
        <w:rPr>
          <w:color w:val="242424"/>
          <w:bdr w:val="none" w:sz="0" w:space="0" w:color="auto" w:frame="1"/>
        </w:rPr>
        <w:t>  </w:t>
      </w:r>
      <w:r>
        <w:rPr>
          <w:color w:val="242424"/>
        </w:rPr>
        <w:t xml:space="preserve">п. 6.1 указано «Общий стаж». Данная формулировка не отражает сути стимулирующей выплаты работникам </w:t>
      </w:r>
      <w:r>
        <w:rPr>
          <w:color w:val="242424"/>
        </w:rPr>
        <w:lastRenderedPageBreak/>
        <w:t>учреждения за общий непрерывный стаж работы, тем более что выражение «непрерывный стаж» в действующем трудовом законодательстве используется только в отношении отпуска по уходу за ребёнком, кроме того, руководителю учреждения надбавка за стаж работы рассчитывается с учётом общего стажа работы в учреждении.</w:t>
      </w:r>
    </w:p>
    <w:p w14:paraId="202215EB" w14:textId="77777777" w:rsidR="00A82ACF" w:rsidRDefault="00A82ACF" w:rsidP="00A82ACF">
      <w:pPr>
        <w:shd w:val="clear" w:color="auto" w:fill="FFFFFF"/>
        <w:ind w:firstLine="540"/>
        <w:jc w:val="both"/>
        <w:rPr>
          <w:rFonts w:ascii="Arial" w:hAnsi="Arial" w:cs="Arial"/>
          <w:color w:val="242424"/>
          <w:sz w:val="20"/>
          <w:szCs w:val="20"/>
        </w:rPr>
      </w:pPr>
      <w:r>
        <w:rPr>
          <w:color w:val="242424"/>
          <w:bdr w:val="none" w:sz="0" w:space="0" w:color="auto" w:frame="1"/>
        </w:rPr>
        <w:t>  </w:t>
      </w:r>
      <w:r>
        <w:rPr>
          <w:color w:val="242424"/>
        </w:rPr>
        <w:t>Положение об оплате труда работников МКУ «ОКС», утвержденное приказом учреждения от 01.11.2019 г. № 34 (далее - Приказ № 34), которое вводится в действие с 01 января 2020 года, не соответствует требованиям постановления администрации города Лермонтова от 06.08.2019 г. № 779 «Об утверждении Положения о системах оплаты труда работников муниципальных бюджетных, автономных и казённых учреждений города Лермонтова, подведомственных администрации города Лермонтова» (далее</w:t>
      </w:r>
      <w:r>
        <w:rPr>
          <w:color w:val="242424"/>
          <w:bdr w:val="none" w:sz="0" w:space="0" w:color="auto" w:frame="1"/>
        </w:rPr>
        <w:t>  </w:t>
      </w:r>
      <w:r>
        <w:rPr>
          <w:color w:val="242424"/>
        </w:rPr>
        <w:t>- Постановление № 779) и требует существенной доработки, а именно:</w:t>
      </w:r>
    </w:p>
    <w:p w14:paraId="56AFAA44" w14:textId="77777777" w:rsidR="00A82ACF" w:rsidRDefault="00A82ACF" w:rsidP="00A82ACF">
      <w:pPr>
        <w:shd w:val="clear" w:color="auto" w:fill="FFFFFF"/>
        <w:ind w:firstLine="540"/>
        <w:jc w:val="both"/>
        <w:rPr>
          <w:rFonts w:ascii="Arial" w:hAnsi="Arial" w:cs="Arial"/>
          <w:color w:val="242424"/>
          <w:sz w:val="20"/>
          <w:szCs w:val="20"/>
        </w:rPr>
      </w:pPr>
      <w:r>
        <w:rPr>
          <w:color w:val="242424"/>
          <w:bdr w:val="none" w:sz="0" w:space="0" w:color="auto" w:frame="1"/>
        </w:rPr>
        <w:t>  </w:t>
      </w:r>
      <w:r>
        <w:rPr>
          <w:color w:val="242424"/>
        </w:rPr>
        <w:t>- в п. 2.6.</w:t>
      </w:r>
      <w:r>
        <w:rPr>
          <w:color w:val="242424"/>
          <w:bdr w:val="none" w:sz="0" w:space="0" w:color="auto" w:frame="1"/>
        </w:rPr>
        <w:t>  </w:t>
      </w:r>
      <w:r>
        <w:rPr>
          <w:color w:val="242424"/>
        </w:rPr>
        <w:t>Приказа</w:t>
      </w:r>
      <w:r>
        <w:rPr>
          <w:color w:val="242424"/>
          <w:bdr w:val="none" w:sz="0" w:space="0" w:color="auto" w:frame="1"/>
        </w:rPr>
        <w:t>  </w:t>
      </w:r>
      <w:r>
        <w:rPr>
          <w:color w:val="242424"/>
        </w:rPr>
        <w:t>№ 34 должность главного инженера отражена на уровне заместителя директора учреждения, т.е. административно-управленческий персонал, что является нарушением требований приложения</w:t>
      </w:r>
      <w:r>
        <w:rPr>
          <w:color w:val="242424"/>
          <w:bdr w:val="none" w:sz="0" w:space="0" w:color="auto" w:frame="1"/>
        </w:rPr>
        <w:t>                        </w:t>
      </w:r>
      <w:r>
        <w:rPr>
          <w:color w:val="242424"/>
        </w:rPr>
        <w:t>3 Постановления</w:t>
      </w:r>
      <w:r>
        <w:rPr>
          <w:color w:val="242424"/>
          <w:bdr w:val="none" w:sz="0" w:space="0" w:color="auto" w:frame="1"/>
        </w:rPr>
        <w:t>  </w:t>
      </w:r>
      <w:r>
        <w:rPr>
          <w:color w:val="242424"/>
        </w:rPr>
        <w:t>№ 779 (должность главного инженера относится к основному персоналу);</w:t>
      </w:r>
    </w:p>
    <w:p w14:paraId="2C23E100" w14:textId="77777777" w:rsidR="00A82ACF" w:rsidRDefault="00A82ACF" w:rsidP="00A82ACF">
      <w:pPr>
        <w:shd w:val="clear" w:color="auto" w:fill="FFFFFF"/>
        <w:ind w:firstLine="540"/>
        <w:jc w:val="both"/>
        <w:rPr>
          <w:rFonts w:ascii="Arial" w:hAnsi="Arial" w:cs="Arial"/>
          <w:color w:val="242424"/>
          <w:sz w:val="20"/>
          <w:szCs w:val="20"/>
        </w:rPr>
      </w:pPr>
      <w:r>
        <w:rPr>
          <w:color w:val="242424"/>
          <w:bdr w:val="none" w:sz="0" w:space="0" w:color="auto" w:frame="1"/>
        </w:rPr>
        <w:t>  </w:t>
      </w:r>
      <w:r>
        <w:rPr>
          <w:color w:val="242424"/>
        </w:rPr>
        <w:t>- в Приказе № 34 отсутствуют показатели и критерии эффективности работы, как учреждения, так и отдельных работников, на основании которых устанавливаются стимулирующие выплаты работникам учреждения.</w:t>
      </w:r>
    </w:p>
    <w:p w14:paraId="777B7EDC" w14:textId="77777777" w:rsidR="00A82ACF" w:rsidRDefault="00A82ACF" w:rsidP="00A82ACF">
      <w:pPr>
        <w:shd w:val="clear" w:color="auto" w:fill="FFFFFF"/>
        <w:ind w:firstLine="708"/>
        <w:jc w:val="both"/>
        <w:rPr>
          <w:rFonts w:ascii="Arial" w:hAnsi="Arial" w:cs="Arial"/>
          <w:color w:val="242424"/>
          <w:sz w:val="20"/>
          <w:szCs w:val="20"/>
        </w:rPr>
      </w:pPr>
      <w:r>
        <w:rPr>
          <w:color w:val="242424"/>
          <w:bdr w:val="none" w:sz="0" w:space="0" w:color="auto" w:frame="1"/>
        </w:rPr>
        <w:t> </w:t>
      </w:r>
      <w:r>
        <w:rPr>
          <w:color w:val="242424"/>
        </w:rPr>
        <w:t>Установлены нарушения при начислении и выплате заработной платы работникам МКУ «ОКС»:</w:t>
      </w:r>
    </w:p>
    <w:p w14:paraId="57BEB129"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приказ от 09.01.2018 г. № 02-03-18/01-2 «О выплате компенсации» составлен некорректно. Ведущему специалисту Шабновой А. В. установлена компенсационная выплата за совмещение должности ведущего специалиста и определены дополнительные обязанности по подготовке документации по охране труда, пожарной безопасности, хозяйственному обслуживанию и уборке помещения. Перечисленные обязанности не входят в должностные обязанности замещаемой должности и всех прочих по штатному расписанию, но необходимы в ходе работы учреждения. Доплаты по указанным обязанностям, в случае отсутствия их в должностных обязанностях других штатных единиц, осуществляются за счёт экономии ФОТ;</w:t>
      </w:r>
      <w:r>
        <w:rPr>
          <w:color w:val="242424"/>
          <w:bdr w:val="none" w:sz="0" w:space="0" w:color="auto" w:frame="1"/>
        </w:rPr>
        <w:t> </w:t>
      </w:r>
    </w:p>
    <w:p w14:paraId="499F59D2"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приказ от 01.06.2018 г. № 02-03-18/06-7 «О выплате компенсации» составлен некорректно. Ведущему специалисту Паповой Е. К. установлена компенсационная выплата за увеличение объёма работы – исполнение обязанностей контрактного управляющего, ежемесячно в сумме 3900,00 руб. без указания источника выплаты и в связи с чем появился дополнительный объём работы. В штатном расписании МКУ «ОКС» должность</w:t>
      </w:r>
      <w:r>
        <w:rPr>
          <w:color w:val="242424"/>
          <w:bdr w:val="none" w:sz="0" w:space="0" w:color="auto" w:frame="1"/>
        </w:rPr>
        <w:t>  </w:t>
      </w:r>
      <w:r>
        <w:rPr>
          <w:color w:val="242424"/>
        </w:rPr>
        <w:t>контрактного управляющего отсутствует, источником оплаты данной выплаты может служить только экономия по ФОТ. Расход за 2018 год в размере 30928,42руб., необоснованный (23754,44 руб. + 30,2% начисления на оплату труда);</w:t>
      </w:r>
    </w:p>
    <w:p w14:paraId="0145A4A9"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приказы от 01.06.2019 г. № 02-03-19/01-5 и от 01.10.2019 г. № 37 «О выплате компенсации» составлены некорректно и с нарушением сроков исполнения. Ведущему специалисту Паповой Е. К. с 09 января 2019 года и с 01 октября 2019 года установлена компенсационная выплата за увеличение объёма работы – исполнение обязанностей контрактного управляющего ежемесячно, соответственно в сумме 3900,0 руб. и 4066,0 руб. без указания источника выплаты и в связи с чем появился дополнительный объём работы.</w:t>
      </w:r>
      <w:r>
        <w:rPr>
          <w:color w:val="242424"/>
          <w:bdr w:val="none" w:sz="0" w:space="0" w:color="auto" w:frame="1"/>
        </w:rPr>
        <w:t>   </w:t>
      </w:r>
      <w:r>
        <w:rPr>
          <w:color w:val="242424"/>
        </w:rPr>
        <w:t>В штатном расписании МКУ «ОКС» должность</w:t>
      </w:r>
      <w:r>
        <w:rPr>
          <w:color w:val="242424"/>
          <w:bdr w:val="none" w:sz="0" w:space="0" w:color="auto" w:frame="1"/>
        </w:rPr>
        <w:t>  </w:t>
      </w:r>
      <w:r>
        <w:rPr>
          <w:color w:val="242424"/>
        </w:rPr>
        <w:t>контрактного управляющего отсутствует, источником оплаты данной выплаты может служить только экономия по ФОТ. Расход за 2019 год в размере 51547,24 руб., необоснованный (39590,81 руб. + 30,2% начисления на оплату труда);</w:t>
      </w:r>
    </w:p>
    <w:p w14:paraId="67CA92ED"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lastRenderedPageBreak/>
        <w:t>       </w:t>
      </w:r>
      <w:r>
        <w:rPr>
          <w:color w:val="242424"/>
        </w:rPr>
        <w:t>- приказ от 09.01.2019 г. № 02-03-19/01-4 «О выплате компенсации» составлен некорректно. Главному инженеру Сухоловскому В.Н. с 09 января 2019 года</w:t>
      </w:r>
      <w:r>
        <w:rPr>
          <w:color w:val="242424"/>
          <w:bdr w:val="none" w:sz="0" w:space="0" w:color="auto" w:frame="1"/>
        </w:rPr>
        <w:t>  </w:t>
      </w:r>
      <w:r>
        <w:rPr>
          <w:color w:val="242424"/>
        </w:rPr>
        <w:t>установлена компенсационная выплата за увеличение объёма работы ежемесячно в сумме 10164,00 руб. Дополнительный объём работы не конкретизирован, источник компенсационной выплаты не указан. Расход в размере</w:t>
      </w:r>
      <w:r>
        <w:rPr>
          <w:color w:val="242424"/>
          <w:bdr w:val="none" w:sz="0" w:space="0" w:color="auto" w:frame="1"/>
        </w:rPr>
        <w:t>  </w:t>
      </w:r>
      <w:r>
        <w:rPr>
          <w:color w:val="242424"/>
        </w:rPr>
        <w:t>148474,87 руб., необоснованный (114036,0 руб. + 30,2% начисления на оплату труда);</w:t>
      </w:r>
    </w:p>
    <w:p w14:paraId="61737C64"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приказ от 09.01.2019 г. № 02-03-19/01-3 «О выплате компенсации» составлен некорректно. Ведущему специалисту Шабновой А. В. с 09 января</w:t>
      </w:r>
      <w:r>
        <w:rPr>
          <w:color w:val="242424"/>
          <w:bdr w:val="none" w:sz="0" w:space="0" w:color="auto" w:frame="1"/>
        </w:rPr>
        <w:t>  </w:t>
      </w:r>
      <w:r>
        <w:rPr>
          <w:color w:val="242424"/>
        </w:rPr>
        <w:t>2019 года установлена компенсационная выплата за совмещение профессии ведущего специалиста ежемесячно в сумме 7774,0 руб. Объём совмещения по должности ведущего специалиста не указан;</w:t>
      </w:r>
    </w:p>
    <w:p w14:paraId="2677FC05"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приказ от 22.08.2019 г. № 28 «О поощрении работников» Шабновой А. В. «Произвести единовременную выплату стимулирующего характера за знание должностных обязанностей, навыки применения в практической деятельности учреждения, способность и умение применять современные средства и методы работы, организаторские способности…в размере три тысячи пятьсот рублей.», на основании пункта 4.1.1 Положения об оплате труда. Раздел 4 Положения по оплате труда предусматривает порядок и условия стимулирования работников учреждения по двум видам выплат за интенсивность и высокие результаты в работе и за общий стаж работы. Эти выплаты предусмотрены штатным расписанием, установлены работникам учреждения приказом руководителя и выплачиваются ежемесячно. В пункте 4.1.1 перечислены направления, на основании которых оцениваются профессиональные качества работников, в том числе, знание должностных обязанностей, навыки применения в практической деятельности учреждения, способность и умение применять современные средства и методы работы, организаторские способности.</w:t>
      </w:r>
    </w:p>
    <w:p w14:paraId="640C10AC" w14:textId="77777777" w:rsidR="00A82ACF" w:rsidRDefault="00A82ACF" w:rsidP="00A82ACF">
      <w:pPr>
        <w:pStyle w:val="a7"/>
        <w:shd w:val="clear" w:color="auto" w:fill="FFFFFF"/>
        <w:spacing w:before="0" w:beforeAutospacing="0" w:after="0" w:afterAutospacing="0"/>
        <w:jc w:val="both"/>
        <w:rPr>
          <w:rFonts w:ascii="Arial" w:hAnsi="Arial" w:cs="Arial"/>
          <w:color w:val="242424"/>
          <w:sz w:val="20"/>
          <w:szCs w:val="20"/>
        </w:rPr>
      </w:pPr>
      <w:r>
        <w:rPr>
          <w:color w:val="242424"/>
          <w:bdr w:val="none" w:sz="0" w:space="0" w:color="auto" w:frame="1"/>
        </w:rPr>
        <w:t>       </w:t>
      </w:r>
      <w:r>
        <w:rPr>
          <w:color w:val="242424"/>
        </w:rPr>
        <w:t>На основании вышесказанного установлена двойная выплата по одним и тем же основаниям, кроме того единовременная выплата стимулирующего характера Положением об оплате труда не предусмотрена. Расход в размере 4557,0 руб., незаконный (3500,0 руб. + 30,2% начисления на оплату труда);</w:t>
      </w:r>
    </w:p>
    <w:p w14:paraId="3DE893EA"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приказ от 01.10.2019 г. № 35 «О выплате компенсации» ведущему специалисту с 01.10.2019 г. за совмещение профессии главного специалиста ежемесячно в сумме 8109,00 руб. Объём работы не конкретизирован. Должность главного специалиста, согласно требованиям должностной инструкции, может замещать специалист, имеющий высшее профессиональное (техническое) образование. Согласно данным личного дела ведущего специалиста среднее профессиональное образование, по специальности бухгалтерский учёт. Расход в размере 31673,75 руб., незаконный (24327,0 руб. + 30,2% начисления на оплату труда):</w:t>
      </w:r>
    </w:p>
    <w:p w14:paraId="1E7F5466" w14:textId="77777777" w:rsidR="00A82ACF" w:rsidRDefault="00A82ACF" w:rsidP="00A82ACF">
      <w:pPr>
        <w:pStyle w:val="a7"/>
        <w:shd w:val="clear" w:color="auto" w:fill="FFFFFF"/>
        <w:spacing w:before="0" w:beforeAutospacing="0" w:after="0" w:afterAutospacing="0"/>
        <w:jc w:val="both"/>
        <w:rPr>
          <w:rFonts w:ascii="Arial" w:hAnsi="Arial" w:cs="Arial"/>
          <w:color w:val="242424"/>
          <w:sz w:val="20"/>
          <w:szCs w:val="20"/>
        </w:rPr>
      </w:pPr>
      <w:r>
        <w:rPr>
          <w:color w:val="242424"/>
          <w:bdr w:val="none" w:sz="0" w:space="0" w:color="auto" w:frame="1"/>
        </w:rPr>
        <w:t>         </w:t>
      </w:r>
      <w:r>
        <w:rPr>
          <w:color w:val="242424"/>
        </w:rPr>
        <w:t>октябрь – 8109,0 руб. (сумма выплачена полностью без учёта фактически отработанного времени, из 23 рабочих дней отработано 19)</w:t>
      </w:r>
    </w:p>
    <w:p w14:paraId="15D57F1C"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ноябрь – 8109,0 руб.</w:t>
      </w:r>
    </w:p>
    <w:p w14:paraId="3A7A1589"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декабрь – 8109,0 руб.;</w:t>
      </w:r>
    </w:p>
    <w:p w14:paraId="789903BB"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размер надбавки за выслугу лет отдельным должностным лицам учреждения установлен с нарушениями положения статей 9 и 57 Трудового кодекса РФ, так как снижение размера надбавки за выслугу лет незаконно.</w:t>
      </w:r>
    </w:p>
    <w:p w14:paraId="21310A68"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Установлены нарушения при проведении и оформлении результатов инвентаризаций:</w:t>
      </w:r>
    </w:p>
    <w:p w14:paraId="7168F9CA"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в инвентаризационной описи</w:t>
      </w:r>
      <w:r>
        <w:rPr>
          <w:color w:val="242424"/>
          <w:bdr w:val="none" w:sz="0" w:space="0" w:color="auto" w:frame="1"/>
        </w:rPr>
        <w:t>  </w:t>
      </w:r>
      <w:r>
        <w:rPr>
          <w:color w:val="242424"/>
        </w:rPr>
        <w:t>по объектам нефинансовых активов</w:t>
      </w:r>
      <w:r>
        <w:rPr>
          <w:color w:val="242424"/>
          <w:bdr w:val="none" w:sz="0" w:space="0" w:color="auto" w:frame="1"/>
        </w:rPr>
        <w:t>   </w:t>
      </w:r>
      <w:r>
        <w:rPr>
          <w:color w:val="242424"/>
        </w:rPr>
        <w:t>№ 4 от 01.11.2019 года неверно указана «сумма фактически» прописью;</w:t>
      </w:r>
    </w:p>
    <w:p w14:paraId="6343BB8F"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w:t>
      </w:r>
      <w:r>
        <w:rPr>
          <w:color w:val="242424"/>
          <w:bdr w:val="none" w:sz="0" w:space="0" w:color="auto" w:frame="1"/>
        </w:rPr>
        <w:t>при проведении инвентаризации для </w:t>
      </w:r>
      <w:r>
        <w:rPr>
          <w:color w:val="242424"/>
        </w:rPr>
        <w:t xml:space="preserve">выявления в учреждении объектов основных средств, которые не соответствуют критериям активов, (приказ от 26.04.2018 № 02-03-18/04-5) </w:t>
      </w:r>
      <w:r>
        <w:rPr>
          <w:color w:val="242424"/>
        </w:rPr>
        <w:lastRenderedPageBreak/>
        <w:t>инвентаризационная опись ф. 0504087, </w:t>
      </w:r>
      <w:r>
        <w:rPr>
          <w:color w:val="242424"/>
          <w:bdr w:val="none" w:sz="0" w:space="0" w:color="auto" w:frame="1"/>
          <w:shd w:val="clear" w:color="auto" w:fill="FFFFFF"/>
        </w:rPr>
        <w:t>применяемая для отражения результатов проведенной в учреждении инвентаризации объектов нефинансовых активов,</w:t>
      </w:r>
      <w:r>
        <w:rPr>
          <w:color w:val="242424"/>
        </w:rPr>
        <w:t> и ведомость расхождений по результатам инвентаризации ф. 0504092 составлены ранее, чем дата проведения инвентаризации. Расписка (оформляется до начала инвентаризации)</w:t>
      </w:r>
      <w:r>
        <w:rPr>
          <w:color w:val="242424"/>
          <w:bdr w:val="none" w:sz="0" w:space="0" w:color="auto" w:frame="1"/>
        </w:rPr>
        <w:t>   </w:t>
      </w:r>
      <w:r>
        <w:rPr>
          <w:color w:val="242424"/>
        </w:rPr>
        <w:t>материально ответственного лица в</w:t>
      </w:r>
      <w:r>
        <w:rPr>
          <w:color w:val="242424"/>
          <w:bdr w:val="none" w:sz="0" w:space="0" w:color="auto" w:frame="1"/>
        </w:rPr>
        <w:t>  </w:t>
      </w:r>
      <w:r>
        <w:rPr>
          <w:color w:val="242424"/>
        </w:rPr>
        <w:t>ф. 0504087</w:t>
      </w:r>
      <w:r>
        <w:rPr>
          <w:color w:val="242424"/>
          <w:bdr w:val="none" w:sz="0" w:space="0" w:color="auto" w:frame="1"/>
        </w:rPr>
        <w:t>  </w:t>
      </w:r>
      <w:r>
        <w:rPr>
          <w:color w:val="242424"/>
        </w:rPr>
        <w:t>датирована</w:t>
      </w:r>
      <w:r>
        <w:rPr>
          <w:color w:val="242424"/>
          <w:bdr w:val="none" w:sz="0" w:space="0" w:color="auto" w:frame="1"/>
        </w:rPr>
        <w:t>  </w:t>
      </w:r>
      <w:r>
        <w:rPr>
          <w:color w:val="242424"/>
        </w:rPr>
        <w:t>годом позднее проведения инвентаризации;</w:t>
      </w:r>
    </w:p>
    <w:p w14:paraId="387F3C7C" w14:textId="77777777" w:rsidR="00A82ACF" w:rsidRDefault="00A82ACF" w:rsidP="00A82ACF">
      <w:pPr>
        <w:shd w:val="clear" w:color="auto" w:fill="FFFFFF"/>
        <w:ind w:firstLine="540"/>
        <w:jc w:val="both"/>
        <w:rPr>
          <w:rFonts w:ascii="Arial" w:hAnsi="Arial" w:cs="Arial"/>
          <w:color w:val="242424"/>
          <w:sz w:val="20"/>
          <w:szCs w:val="20"/>
        </w:rPr>
      </w:pPr>
      <w:r>
        <w:rPr>
          <w:color w:val="242424"/>
        </w:rPr>
        <w:t>- в нарушение Методических указаний по применению федерального стандарта бухгалтерского учета для организаций государственного сектора «Основные средства» и п.п. 1, 3 статьи 9 Закона № 402-ФЗ при выбытии основного средства с баланса на забалансовый счет 02 «Материальные ценности, принятые на хранение» (на основании принятого инвентаризационной комиссией решения) бухгалтерией не была составлена Бухгалтерская справка</w:t>
      </w:r>
      <w:r>
        <w:rPr>
          <w:color w:val="242424"/>
          <w:bdr w:val="none" w:sz="0" w:space="0" w:color="auto" w:frame="1"/>
        </w:rPr>
        <w:t>   </w:t>
      </w:r>
      <w:r>
        <w:rPr>
          <w:color w:val="242424"/>
        </w:rPr>
        <w:t>(ф. 0504833);</w:t>
      </w:r>
    </w:p>
    <w:p w14:paraId="04402B3B" w14:textId="77777777" w:rsidR="00A82ACF" w:rsidRDefault="00A82ACF" w:rsidP="00A82ACF">
      <w:pPr>
        <w:shd w:val="clear" w:color="auto" w:fill="FFFFFF"/>
        <w:ind w:firstLine="540"/>
        <w:jc w:val="both"/>
        <w:rPr>
          <w:rFonts w:ascii="Arial" w:hAnsi="Arial" w:cs="Arial"/>
          <w:color w:val="242424"/>
          <w:sz w:val="20"/>
          <w:szCs w:val="20"/>
        </w:rPr>
      </w:pPr>
      <w:r>
        <w:rPr>
          <w:color w:val="242424"/>
        </w:rPr>
        <w:t>- в нарушение п. 55 Инструкции № 157н операция по выбытию объектов основных средств не отражена в</w:t>
      </w:r>
      <w:r>
        <w:rPr>
          <w:color w:val="242424"/>
          <w:bdr w:val="none" w:sz="0" w:space="0" w:color="auto" w:frame="1"/>
        </w:rPr>
        <w:t>  </w:t>
      </w:r>
      <w:r>
        <w:rPr>
          <w:color w:val="242424"/>
        </w:rPr>
        <w:t>Журнале операций по выбытию и перемещению нефинансовых активов.</w:t>
      </w:r>
    </w:p>
    <w:p w14:paraId="2CC7232B"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В нарушение части 3 Приказа Минфина России от 30.03.2015 № 52н в инвентарных карточках нефинансовых активов (ф. 0504031) отсутствует информация о назначении объекта, его местонахождении (адрес), организации-изготовителе (поставщике), не заполнены сведения об объекте (модель, тип, марка, паспорт, чертеж и т.д.), сведения о принятии объекта к учету, сведения об индивидуальной характеристике объекта, что ведет к недостаточному контролю за объектами основных средств.</w:t>
      </w:r>
    </w:p>
    <w:p w14:paraId="6E9CECF4" w14:textId="77777777" w:rsidR="00A82ACF" w:rsidRDefault="00A82ACF" w:rsidP="00A82ACF">
      <w:pPr>
        <w:shd w:val="clear" w:color="auto" w:fill="FFFFFF"/>
        <w:ind w:firstLine="540"/>
        <w:jc w:val="both"/>
        <w:rPr>
          <w:rFonts w:ascii="Arial" w:hAnsi="Arial" w:cs="Arial"/>
          <w:color w:val="242424"/>
          <w:sz w:val="20"/>
          <w:szCs w:val="20"/>
        </w:rPr>
      </w:pPr>
      <w:r>
        <w:rPr>
          <w:color w:val="242424"/>
        </w:rPr>
        <w:t>По результатам контрольного мероприятия (УИО) установлено:</w:t>
      </w:r>
    </w:p>
    <w:p w14:paraId="153B3FA9" w14:textId="77777777" w:rsidR="00A82ACF" w:rsidRDefault="00A82ACF" w:rsidP="00A82ACF">
      <w:pPr>
        <w:shd w:val="clear" w:color="auto" w:fill="FFFFFF"/>
        <w:ind w:firstLine="540"/>
        <w:jc w:val="both"/>
        <w:rPr>
          <w:rFonts w:ascii="Arial" w:hAnsi="Arial" w:cs="Arial"/>
          <w:color w:val="242424"/>
          <w:sz w:val="20"/>
          <w:szCs w:val="20"/>
        </w:rPr>
      </w:pPr>
      <w:r>
        <w:rPr>
          <w:color w:val="242424"/>
        </w:rPr>
        <w:t>В нарушение п. 2 ст. 11 НК РФ</w:t>
      </w:r>
      <w:r>
        <w:rPr>
          <w:color w:val="242424"/>
          <w:bdr w:val="none" w:sz="0" w:space="0" w:color="auto" w:frame="1"/>
        </w:rPr>
        <w:t>  </w:t>
      </w:r>
      <w:r>
        <w:rPr>
          <w:color w:val="242424"/>
        </w:rPr>
        <w:t>не утверждена учетная политика для целей налогообложения, которая представляет собой выбранные учреждением способы или методы определения доходов и расходов, их признание, оценку и распределение, а также учет иных необходимых для целей налогообложения показателей финансово-хозяйственной деятельности учреждения.</w:t>
      </w:r>
    </w:p>
    <w:p w14:paraId="1D05E2FB" w14:textId="77777777" w:rsidR="00A82ACF" w:rsidRDefault="00A82ACF" w:rsidP="00A82ACF">
      <w:pPr>
        <w:shd w:val="clear" w:color="auto" w:fill="FFFFFF"/>
        <w:ind w:firstLine="567"/>
        <w:jc w:val="both"/>
        <w:rPr>
          <w:rFonts w:ascii="Arial" w:hAnsi="Arial" w:cs="Arial"/>
          <w:color w:val="242424"/>
          <w:sz w:val="20"/>
          <w:szCs w:val="20"/>
        </w:rPr>
      </w:pPr>
      <w:r>
        <w:rPr>
          <w:color w:val="242424"/>
        </w:rPr>
        <w:t>В разделе VII «Порядок организации и обеспечения внутреннего финансового контроля» учетной политики учреждения для целей бюджетного учета неверно дана ссылка на Приложение 15 (указанное приложение отсутствует в учетной политике). Кроме того неверно указано основание для установления порядка организации и осуществления внутреннего финансового контроля в учреждении (п. 6 Приказа</w:t>
      </w:r>
      <w:r>
        <w:rPr>
          <w:color w:val="242424"/>
          <w:bdr w:val="none" w:sz="0" w:space="0" w:color="auto" w:frame="1"/>
        </w:rPr>
        <w:t>  </w:t>
      </w:r>
      <w:r>
        <w:rPr>
          <w:color w:val="242424"/>
        </w:rPr>
        <w:t>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w:t>
      </w:r>
      <w:r>
        <w:rPr>
          <w:color w:val="242424"/>
          <w:bdr w:val="none" w:sz="0" w:space="0" w:color="auto" w:frame="1"/>
        </w:rPr>
        <w:t>     </w:t>
      </w:r>
      <w:r>
        <w:rPr>
          <w:color w:val="242424"/>
        </w:rPr>
        <w:t>№ 157н)). Он</w:t>
      </w:r>
      <w:r>
        <w:rPr>
          <w:color w:val="242424"/>
          <w:bdr w:val="none" w:sz="0" w:space="0" w:color="auto" w:frame="1"/>
        </w:rPr>
        <w:t>  </w:t>
      </w:r>
      <w:r>
        <w:rPr>
          <w:color w:val="242424"/>
        </w:rPr>
        <w:t>устанавливается с учетом положений бюджетного законодательства РФ о внутреннем финансовом контроле (ч. 1, 3 ст. 19 Федерального закона от 06.12.2011 № 402-ФЗ «О бухгалтерском учете» (далее - Закон о бухгалтерском учете) и Федерального стандарта «Концептуальные основы бухучета и отчетности» № 256н (п. п. 20, 23)).</w:t>
      </w:r>
    </w:p>
    <w:p w14:paraId="05E16D96" w14:textId="77777777" w:rsidR="00A82ACF" w:rsidRDefault="00A82ACF" w:rsidP="00A82ACF">
      <w:pPr>
        <w:shd w:val="clear" w:color="auto" w:fill="FFFFFF"/>
        <w:ind w:firstLine="567"/>
        <w:jc w:val="both"/>
        <w:rPr>
          <w:rFonts w:ascii="Arial" w:hAnsi="Arial" w:cs="Arial"/>
          <w:color w:val="242424"/>
          <w:sz w:val="20"/>
          <w:szCs w:val="20"/>
        </w:rPr>
      </w:pPr>
      <w:r>
        <w:rPr>
          <w:color w:val="242424"/>
        </w:rPr>
        <w:t>В п. 4.9 Приложения к Учетной политике установлены расходы на наем жилья во время командировки (при наличии подтверждающих документов) в размере не более 550,00 руб. в сутки. При отсутствии документов, подтверждающих эти расходы, - 12,00 руб. в сутки, что не соответствует решению Совета города Лермонтова от 23.11.2016</w:t>
      </w:r>
      <w:r>
        <w:rPr>
          <w:color w:val="242424"/>
          <w:bdr w:val="none" w:sz="0" w:space="0" w:color="auto" w:frame="1"/>
        </w:rPr>
        <w:t>  </w:t>
      </w:r>
      <w:r>
        <w:rPr>
          <w:color w:val="242424"/>
        </w:rPr>
        <w:t>№ 62 «Порядок и условия командирования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муниципальной службы в органах местного самоуправления города Лермонтова» (далее – Решение Совета № 62).</w:t>
      </w:r>
    </w:p>
    <w:p w14:paraId="3435C206" w14:textId="77777777" w:rsidR="00A82ACF" w:rsidRDefault="00A82ACF" w:rsidP="00A82ACF">
      <w:pPr>
        <w:pStyle w:val="consplusnormal"/>
        <w:shd w:val="clear" w:color="auto" w:fill="FFFFFF"/>
        <w:spacing w:before="0" w:beforeAutospacing="0" w:after="0" w:afterAutospacing="0" w:line="238" w:lineRule="atLeast"/>
        <w:jc w:val="both"/>
        <w:rPr>
          <w:rFonts w:ascii="Arial" w:hAnsi="Arial" w:cs="Arial"/>
          <w:color w:val="242424"/>
          <w:sz w:val="20"/>
          <w:szCs w:val="20"/>
        </w:rPr>
      </w:pPr>
      <w:r>
        <w:rPr>
          <w:color w:val="242424"/>
          <w:bdr w:val="none" w:sz="0" w:space="0" w:color="auto" w:frame="1"/>
        </w:rPr>
        <w:t>        </w:t>
      </w:r>
      <w:r>
        <w:rPr>
          <w:color w:val="242424"/>
        </w:rPr>
        <w:t>В нарушение п. 2 Порядка </w:t>
      </w:r>
      <w:r>
        <w:rPr>
          <w:color w:val="242424"/>
          <w:bdr w:val="none" w:sz="0" w:space="0" w:color="auto" w:frame="1"/>
        </w:rPr>
        <w:t xml:space="preserve">составления, утверждения и ведения бюджетных смет управления имущественных отношений администрации города Лермонтова и казенных учреждений, находящихся в ведении управления имущественных отношений </w:t>
      </w:r>
      <w:r>
        <w:rPr>
          <w:color w:val="242424"/>
          <w:bdr w:val="none" w:sz="0" w:space="0" w:color="auto" w:frame="1"/>
        </w:rPr>
        <w:lastRenderedPageBreak/>
        <w:t>администрации города Лермонтова,</w:t>
      </w:r>
      <w:r>
        <w:rPr>
          <w:color w:val="242424"/>
        </w:rPr>
        <w:t> </w:t>
      </w:r>
      <w:r>
        <w:rPr>
          <w:color w:val="242424"/>
          <w:bdr w:val="none" w:sz="0" w:space="0" w:color="auto" w:frame="1"/>
        </w:rPr>
        <w:t>утвержденного</w:t>
      </w:r>
      <w:r>
        <w:rPr>
          <w:color w:val="242424"/>
        </w:rPr>
        <w:t> приказом начальника Управления </w:t>
      </w:r>
      <w:r>
        <w:rPr>
          <w:color w:val="242424"/>
          <w:bdr w:val="none" w:sz="0" w:space="0" w:color="auto" w:frame="1"/>
        </w:rPr>
        <w:t>от 28.03.2018 г. № 13 (далее – Порядок № 13) </w:t>
      </w:r>
      <w:r>
        <w:rPr>
          <w:color w:val="242424"/>
        </w:rPr>
        <w:t>в Управлении отсутствуют утвержденные бюджетные сметы с обоснованиями бюджетных ассигнований на 2018, 2019 годы и утвержденные лимиты бюджетных обязательств ГРБС на 2018 год.</w:t>
      </w:r>
    </w:p>
    <w:p w14:paraId="0D61324E" w14:textId="77777777" w:rsidR="00A82ACF" w:rsidRDefault="00A82ACF" w:rsidP="00A82ACF">
      <w:pPr>
        <w:pStyle w:val="consplusnormal"/>
        <w:shd w:val="clear" w:color="auto" w:fill="FFFFFF"/>
        <w:spacing w:before="0" w:beforeAutospacing="0" w:after="0" w:afterAutospacing="0" w:line="238" w:lineRule="atLeast"/>
        <w:jc w:val="both"/>
        <w:rPr>
          <w:rFonts w:ascii="Arial" w:hAnsi="Arial" w:cs="Arial"/>
          <w:color w:val="242424"/>
          <w:sz w:val="20"/>
          <w:szCs w:val="20"/>
        </w:rPr>
      </w:pPr>
      <w:r>
        <w:rPr>
          <w:color w:val="242424"/>
          <w:bdr w:val="none" w:sz="0" w:space="0" w:color="auto" w:frame="1"/>
        </w:rPr>
        <w:t>         </w:t>
      </w:r>
      <w:r>
        <w:rPr>
          <w:color w:val="242424"/>
        </w:rPr>
        <w:t>В представленной на проверку бюджетной смете на 2020 финансовый год,</w:t>
      </w:r>
      <w:r>
        <w:rPr>
          <w:color w:val="242424"/>
          <w:bdr w:val="none" w:sz="0" w:space="0" w:color="auto" w:frame="1"/>
        </w:rPr>
        <w:t>  </w:t>
      </w:r>
      <w:r>
        <w:rPr>
          <w:color w:val="242424"/>
        </w:rPr>
        <w:t>отсутствует дата утверждения бюджетной сметы (предусмотрена формой сметы Приложение № 1 Приказа Минфина России «Об Общих требованиях к порядку составления, утверждения и ведения бюджетных смет казенных учреждений» от 14.02.2018 № 26н (далее – Приказ Минфина России № 26н)).</w:t>
      </w:r>
    </w:p>
    <w:p w14:paraId="64D390CF" w14:textId="77777777" w:rsidR="00A82ACF" w:rsidRDefault="00A82ACF" w:rsidP="00A82ACF">
      <w:pPr>
        <w:shd w:val="clear" w:color="auto" w:fill="FFFFFF"/>
        <w:ind w:firstLine="708"/>
        <w:jc w:val="both"/>
        <w:rPr>
          <w:rFonts w:ascii="Arial" w:hAnsi="Arial" w:cs="Arial"/>
          <w:color w:val="242424"/>
          <w:sz w:val="20"/>
          <w:szCs w:val="20"/>
        </w:rPr>
      </w:pPr>
      <w:r>
        <w:rPr>
          <w:color w:val="242424"/>
        </w:rPr>
        <w:t>За 2018 год Управлением были оплачены пени, штрафы за нарушение законодательства о налогах и сборах, законодательства о страховых взносах на сумму 30 704,76 руб., за 2019 год на сумму 1 217,73 руб., что является </w:t>
      </w:r>
      <w:r>
        <w:rPr>
          <w:color w:val="242424"/>
          <w:bdr w:val="none" w:sz="0" w:space="0" w:color="auto" w:frame="1"/>
        </w:rPr>
        <w:t>неэффективным расходованием бюджетных средств.</w:t>
      </w:r>
    </w:p>
    <w:p w14:paraId="23673110"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Управлением был заключен гражданско-правовой договор б/н от 04.02.2019 года</w:t>
      </w:r>
      <w:r>
        <w:rPr>
          <w:color w:val="242424"/>
          <w:bdr w:val="none" w:sz="0" w:space="0" w:color="auto" w:frame="1"/>
        </w:rPr>
        <w:t>  </w:t>
      </w:r>
      <w:r>
        <w:rPr>
          <w:color w:val="242424"/>
        </w:rPr>
        <w:t>на оказание консультационных услуг по вопросам порядка подачи и оформления заявлений от юридических лиц в части сдачи в аренду, расчета размера арендных платежей и предоставления в бессрочное пользование объекту капитального строительства земельных участков при наличии в учреждении специалистов, осуществляющих перечисленные трудовые функции на основании должностных инструкций, а также при отсутствии </w:t>
      </w:r>
      <w:r>
        <w:rPr>
          <w:color w:val="242424"/>
          <w:bdr w:val="none" w:sz="0" w:space="0" w:color="auto" w:frame="1"/>
        </w:rPr>
        <w:t>свободных вакансий</w:t>
      </w:r>
      <w:r>
        <w:rPr>
          <w:color w:val="242424"/>
        </w:rPr>
        <w:t>. </w:t>
      </w:r>
      <w:r>
        <w:rPr>
          <w:color w:val="242424"/>
          <w:bdr w:val="none" w:sz="0" w:space="0" w:color="auto" w:frame="1"/>
        </w:rPr>
        <w:t>       Таким образом, з</w:t>
      </w:r>
      <w:r>
        <w:rPr>
          <w:color w:val="242424"/>
        </w:rPr>
        <w:t>атраты по договору в сумме 23 834,25 руб. являются</w:t>
      </w:r>
      <w:r>
        <w:rPr>
          <w:color w:val="242424"/>
          <w:bdr w:val="none" w:sz="0" w:space="0" w:color="auto" w:frame="1"/>
        </w:rPr>
        <w:t>  </w:t>
      </w:r>
      <w:r>
        <w:rPr>
          <w:color w:val="242424"/>
        </w:rPr>
        <w:t>незаконными и экономически необоснованными.</w:t>
      </w:r>
    </w:p>
    <w:p w14:paraId="48D200D0" w14:textId="77777777" w:rsidR="00A82ACF" w:rsidRDefault="00A82ACF" w:rsidP="00A82ACF">
      <w:pPr>
        <w:shd w:val="clear" w:color="auto" w:fill="FFFFFF"/>
        <w:ind w:firstLine="426"/>
        <w:jc w:val="both"/>
        <w:rPr>
          <w:rFonts w:ascii="Arial" w:hAnsi="Arial" w:cs="Arial"/>
          <w:color w:val="242424"/>
          <w:sz w:val="20"/>
          <w:szCs w:val="20"/>
        </w:rPr>
      </w:pPr>
      <w:r>
        <w:rPr>
          <w:color w:val="242424"/>
        </w:rPr>
        <w:t>Ввиду нарушения требований Приказа Минфина России от 30.03.2015</w:t>
      </w:r>
      <w:r>
        <w:rPr>
          <w:color w:val="242424"/>
          <w:bdr w:val="none" w:sz="0" w:space="0" w:color="auto" w:frame="1"/>
        </w:rPr>
        <w:t>  </w:t>
      </w:r>
      <w:r>
        <w:rPr>
          <w:color w:val="242424"/>
        </w:rPr>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по </w:t>
      </w:r>
      <w:r>
        <w:rPr>
          <w:b/>
          <w:bCs/>
          <w:color w:val="242424"/>
        </w:rPr>
        <w:t>з</w:t>
      </w:r>
      <w:r>
        <w:rPr>
          <w:color w:val="242424"/>
        </w:rPr>
        <w:t>аполнению</w:t>
      </w:r>
      <w:r>
        <w:rPr>
          <w:b/>
          <w:bCs/>
          <w:color w:val="242424"/>
        </w:rPr>
        <w:t> </w:t>
      </w:r>
      <w:r>
        <w:rPr>
          <w:color w:val="242424"/>
        </w:rPr>
        <w:t>Табеля</w:t>
      </w:r>
      <w:r>
        <w:rPr>
          <w:color w:val="242424"/>
          <w:bdr w:val="none" w:sz="0" w:space="0" w:color="auto" w:frame="1"/>
        </w:rPr>
        <w:t>  </w:t>
      </w:r>
      <w:r>
        <w:rPr>
          <w:color w:val="242424"/>
        </w:rPr>
        <w:t>учета использования рабочего времени ф. 0504421 (ячейки рабочих дней и ячейки по учёту дней явок (неявок) за полмесяца и месяц не заполнены), проверить законность начисления и выплаты заработной платы, обоснованность выплаты различных надбавок, доплат и материального поощрения работникам управления, за 2018 год и с января по июнь 2019 года, не представляется возможным.</w:t>
      </w:r>
    </w:p>
    <w:p w14:paraId="3B7608C6" w14:textId="77777777" w:rsidR="00A82ACF" w:rsidRDefault="00A82ACF" w:rsidP="00A82ACF">
      <w:pPr>
        <w:shd w:val="clear" w:color="auto" w:fill="FFFFFF"/>
        <w:ind w:firstLine="426"/>
        <w:jc w:val="both"/>
        <w:rPr>
          <w:rFonts w:ascii="Arial" w:hAnsi="Arial" w:cs="Arial"/>
          <w:color w:val="242424"/>
          <w:sz w:val="20"/>
          <w:szCs w:val="20"/>
        </w:rPr>
      </w:pPr>
      <w:r>
        <w:rPr>
          <w:color w:val="242424"/>
        </w:rPr>
        <w:t>Приказы начальника </w:t>
      </w:r>
      <w:r>
        <w:rPr>
          <w:color w:val="000000"/>
          <w:bdr w:val="none" w:sz="0" w:space="0" w:color="auto" w:frame="1"/>
        </w:rPr>
        <w:t>Управления от 03.05.2018 г. № 22-лс и от 28.02.2019 г. № 14-лс «О премировании специалиста 1 категории управления имущественных отношений за увеличение объёма работ» содержат некорректные формулировки, которые повлекли нарушение действующего трудового законодательства (статей 60.2 и 151 ТК РФ) и нормативных актов Совета города Лермонтова (</w:t>
      </w:r>
      <w:r>
        <w:rPr>
          <w:color w:val="242424"/>
        </w:rPr>
        <w:t>решений Совета города Лермонтова от 27 февраля 2008 г. №16,</w:t>
      </w:r>
      <w:r>
        <w:rPr>
          <w:color w:val="242424"/>
          <w:bdr w:val="none" w:sz="0" w:space="0" w:color="auto" w:frame="1"/>
        </w:rPr>
        <w:t>  </w:t>
      </w:r>
      <w:r>
        <w:rPr>
          <w:color w:val="242424"/>
        </w:rPr>
        <w:t>от 28 мая 2019 г. № 23 «Об утверждении Положения о порядке и условиях выплаты ежемесячных денежных поощрений, премий по результатам работы и материальной помощи выборным должностным лицам, осуществляющим свои полномочия на постоянной основе, и муниципальным служащим органов местного самоуправления города Лермонтова» и от 26 мая 2020 г. № 35 «Об утверждении Положения об оплате труда главы города Лермонтова, депутата Совета города Лермонтова, осуществляющего свои полномочия на постоянной основе, муниципальных служащих органов местного</w:t>
      </w:r>
      <w:r>
        <w:rPr>
          <w:color w:val="242424"/>
          <w:bdr w:val="none" w:sz="0" w:space="0" w:color="auto" w:frame="1"/>
        </w:rPr>
        <w:t>  </w:t>
      </w:r>
      <w:r>
        <w:rPr>
          <w:color w:val="242424"/>
        </w:rPr>
        <w:t>самоуправления города Лермонтова» (далее – Решения Совета</w:t>
      </w:r>
      <w:r>
        <w:rPr>
          <w:color w:val="242424"/>
          <w:bdr w:val="none" w:sz="0" w:space="0" w:color="auto" w:frame="1"/>
        </w:rPr>
        <w:t>                           </w:t>
      </w:r>
      <w:r>
        <w:rPr>
          <w:color w:val="242424"/>
        </w:rPr>
        <w:t>№ 16</w:t>
      </w:r>
      <w:r>
        <w:rPr>
          <w:color w:val="242424"/>
          <w:bdr w:val="none" w:sz="0" w:space="0" w:color="auto" w:frame="1"/>
        </w:rPr>
        <w:t>  </w:t>
      </w:r>
      <w:r>
        <w:rPr>
          <w:color w:val="242424"/>
        </w:rPr>
        <w:t>от 27.02.2008 г.,</w:t>
      </w:r>
      <w:r>
        <w:rPr>
          <w:color w:val="242424"/>
          <w:bdr w:val="none" w:sz="0" w:space="0" w:color="auto" w:frame="1"/>
        </w:rPr>
        <w:t>  </w:t>
      </w:r>
      <w:r>
        <w:rPr>
          <w:color w:val="242424"/>
        </w:rPr>
        <w:t>№ 23 от 28.05.2019 г., № 35 от 26.05.2020 г.).</w:t>
      </w:r>
    </w:p>
    <w:p w14:paraId="3A3B6C45" w14:textId="77777777" w:rsidR="00A82ACF" w:rsidRDefault="00A82ACF" w:rsidP="00A82ACF">
      <w:pPr>
        <w:shd w:val="clear" w:color="auto" w:fill="FFFFFF"/>
        <w:ind w:firstLine="567"/>
        <w:jc w:val="both"/>
        <w:rPr>
          <w:rFonts w:ascii="Arial" w:hAnsi="Arial" w:cs="Arial"/>
          <w:color w:val="242424"/>
          <w:sz w:val="20"/>
          <w:szCs w:val="20"/>
        </w:rPr>
      </w:pPr>
      <w:r>
        <w:rPr>
          <w:color w:val="242424"/>
        </w:rPr>
        <w:t>Согласно приказу начальника </w:t>
      </w:r>
      <w:r>
        <w:rPr>
          <w:color w:val="000000"/>
          <w:bdr w:val="none" w:sz="0" w:space="0" w:color="auto" w:frame="1"/>
        </w:rPr>
        <w:t xml:space="preserve">Управления от 18.06.2018 г. № 36-лс «О премировании специалиста 1 категории управления имущественных отношений за увеличение объёма работ» на время отсутствия начальника отдела финансового учёта и отчётности – главного бухгалтера, в связи с пребыванием в отпуске без сохранения заработной платы, установлена премия в размере 100% от должностного оклада, что является нарушением действующего трудового законодательства (статей 60.2 и 151 ТК РФ). Кроме того в табеле учёта использования рабочего времени за июнь 2018 </w:t>
      </w:r>
      <w:r>
        <w:rPr>
          <w:color w:val="000000"/>
          <w:bdr w:val="none" w:sz="0" w:space="0" w:color="auto" w:frame="1"/>
        </w:rPr>
        <w:lastRenderedPageBreak/>
        <w:t>года дни отпуска главного бухгалтера не отмечены. Основания для выплаты премии специалисту 1 категории управления имущественных отношений в размере 3704,0 руб. отсутствуют. </w:t>
      </w:r>
      <w:r>
        <w:rPr>
          <w:color w:val="242424"/>
        </w:rPr>
        <w:t>Незаконный расход 4822,61 руб. (3704,0 + 3704,0х30,2%)</w:t>
      </w:r>
      <w:r>
        <w:rPr>
          <w:color w:val="000000"/>
          <w:bdr w:val="none" w:sz="0" w:space="0" w:color="auto" w:frame="1"/>
        </w:rPr>
        <w:t>.</w:t>
      </w:r>
    </w:p>
    <w:p w14:paraId="14B572D4" w14:textId="77777777" w:rsidR="00A82ACF" w:rsidRDefault="00A82ACF" w:rsidP="00A82ACF">
      <w:pPr>
        <w:shd w:val="clear" w:color="auto" w:fill="FFFFFF"/>
        <w:ind w:firstLine="567"/>
        <w:jc w:val="both"/>
        <w:rPr>
          <w:rFonts w:ascii="Arial" w:hAnsi="Arial" w:cs="Arial"/>
          <w:color w:val="242424"/>
          <w:sz w:val="20"/>
          <w:szCs w:val="20"/>
        </w:rPr>
      </w:pPr>
      <w:r>
        <w:rPr>
          <w:color w:val="242424"/>
        </w:rPr>
        <w:t>Согласно приказам начальника </w:t>
      </w:r>
      <w:r>
        <w:rPr>
          <w:color w:val="000000"/>
          <w:bdr w:val="none" w:sz="0" w:space="0" w:color="auto" w:frame="1"/>
        </w:rPr>
        <w:t>Управления работникам учреждения устанавливались разовые премии. Приказы содержат некорректные формулировки, которые повлекли нарушение действующего трудового законодательства (статей 60.2 и 151 ТК РФ) и нормативных актов Совета города Лермонтова, предусматривающих условия </w:t>
      </w:r>
      <w:r>
        <w:rPr>
          <w:color w:val="242424"/>
        </w:rPr>
        <w:t>премирования муниципальных служащих</w:t>
      </w:r>
      <w:r>
        <w:rPr>
          <w:color w:val="000000"/>
          <w:bdr w:val="none" w:sz="0" w:space="0" w:color="auto" w:frame="1"/>
        </w:rPr>
        <w:t>. Кроме того, в приказах не указано, с чем связана дополнительная работа  и её объём.  Основания для выплаты премии отсутствуют:</w:t>
      </w:r>
    </w:p>
    <w:p w14:paraId="1002E7BD" w14:textId="77777777" w:rsidR="00A82ACF" w:rsidRDefault="00A82ACF" w:rsidP="00A82ACF">
      <w:pPr>
        <w:shd w:val="clear" w:color="auto" w:fill="FFFFFF"/>
        <w:ind w:firstLine="567"/>
        <w:jc w:val="both"/>
        <w:rPr>
          <w:rFonts w:ascii="Arial" w:hAnsi="Arial" w:cs="Arial"/>
          <w:color w:val="242424"/>
          <w:sz w:val="20"/>
          <w:szCs w:val="20"/>
        </w:rPr>
      </w:pPr>
      <w:r>
        <w:rPr>
          <w:color w:val="242424"/>
        </w:rPr>
        <w:t>- приказ </w:t>
      </w:r>
      <w:r>
        <w:rPr>
          <w:color w:val="000000"/>
          <w:bdr w:val="none" w:sz="0" w:space="0" w:color="auto" w:frame="1"/>
        </w:rPr>
        <w:t>от 26.03.2019 г. № 21-лс «О премировании главного специалиста управления имущественных отношений за увеличение объёма работы»  на период с 01.03.2019 г. по 31.03.2019 г., в размере 110% должностного оклада или 5296,5 руб. Незаконный расход с учётом начислений во внебюджетные фонды 6896,04 руб. (5296,5 + 5296,5х30,2%);</w:t>
      </w:r>
    </w:p>
    <w:p w14:paraId="5A810464" w14:textId="77777777" w:rsidR="00A82ACF" w:rsidRDefault="00A82ACF" w:rsidP="00A82ACF">
      <w:pPr>
        <w:shd w:val="clear" w:color="auto" w:fill="FFFFFF"/>
        <w:ind w:firstLine="567"/>
        <w:jc w:val="both"/>
        <w:rPr>
          <w:rFonts w:ascii="Arial" w:hAnsi="Arial" w:cs="Arial"/>
          <w:color w:val="242424"/>
          <w:sz w:val="20"/>
          <w:szCs w:val="20"/>
        </w:rPr>
      </w:pPr>
      <w:r>
        <w:rPr>
          <w:color w:val="000000"/>
          <w:bdr w:val="none" w:sz="0" w:space="0" w:color="auto" w:frame="1"/>
        </w:rPr>
        <w:t>- </w:t>
      </w:r>
      <w:r>
        <w:rPr>
          <w:color w:val="242424"/>
        </w:rPr>
        <w:t>приказ </w:t>
      </w:r>
      <w:r>
        <w:rPr>
          <w:color w:val="000000"/>
          <w:bdr w:val="none" w:sz="0" w:space="0" w:color="auto" w:frame="1"/>
        </w:rPr>
        <w:t>от 30.04.2019 г. № 27-лс «О премировании главного специалиста управления имущественных отношений за увеличение объёма работы»  на период с 01.04.2019 г. по 30.04.2019 г., в размере 110% должностного оклада или 5296,5 руб. Незаконный расход с учётом начислений во внебюджетные фонды 6896,04 руб. (5296,5 + 5296,5х30,2%);</w:t>
      </w:r>
    </w:p>
    <w:p w14:paraId="22925C27" w14:textId="77777777" w:rsidR="00A82ACF" w:rsidRDefault="00A82ACF" w:rsidP="00A82ACF">
      <w:pPr>
        <w:shd w:val="clear" w:color="auto" w:fill="FFFFFF"/>
        <w:ind w:firstLine="567"/>
        <w:jc w:val="both"/>
        <w:rPr>
          <w:rFonts w:ascii="Arial" w:hAnsi="Arial" w:cs="Arial"/>
          <w:color w:val="242424"/>
          <w:sz w:val="20"/>
          <w:szCs w:val="20"/>
        </w:rPr>
      </w:pPr>
      <w:r>
        <w:rPr>
          <w:color w:val="000000"/>
          <w:bdr w:val="none" w:sz="0" w:space="0" w:color="auto" w:frame="1"/>
        </w:rPr>
        <w:t>- </w:t>
      </w:r>
      <w:r>
        <w:rPr>
          <w:color w:val="242424"/>
        </w:rPr>
        <w:t>приказ </w:t>
      </w:r>
      <w:r>
        <w:rPr>
          <w:color w:val="000000"/>
          <w:bdr w:val="none" w:sz="0" w:space="0" w:color="auto" w:frame="1"/>
        </w:rPr>
        <w:t>от 30.04.2019 г. № 28-лс «О премировании начальника отдела финансового учёта и отчётности-главного бухгалтера за увеличение объёма работы»  на период с 01.04.2019 г. по 30.04.2019 г., в размере 100% должностного оклада или 5737,0 руб. Незаконный расход с учётом начислений во внебюджетные фонды 7469,57 руб. (5737,0 + 5737,0х30,2%);</w:t>
      </w:r>
    </w:p>
    <w:p w14:paraId="63E60641" w14:textId="77777777" w:rsidR="00A82ACF" w:rsidRDefault="00A82ACF" w:rsidP="00A82ACF">
      <w:pPr>
        <w:shd w:val="clear" w:color="auto" w:fill="FFFFFF"/>
        <w:ind w:firstLine="567"/>
        <w:jc w:val="both"/>
        <w:rPr>
          <w:rFonts w:ascii="Arial" w:hAnsi="Arial" w:cs="Arial"/>
          <w:color w:val="242424"/>
          <w:sz w:val="20"/>
          <w:szCs w:val="20"/>
        </w:rPr>
      </w:pPr>
      <w:r>
        <w:rPr>
          <w:color w:val="242424"/>
        </w:rPr>
        <w:t>- приказ </w:t>
      </w:r>
      <w:r>
        <w:rPr>
          <w:color w:val="000000"/>
          <w:bdr w:val="none" w:sz="0" w:space="0" w:color="auto" w:frame="1"/>
        </w:rPr>
        <w:t>от 31.05.2019 г. № 39-лс «О премировании главного специалиста управления имущественных отношений за увеличение объёма работы»  на период с 01.05.2019 г. по 31.05.2019 г., в размере 110% должностного оклада или 5296,5 руб. Незаконный расход с учётом начислений во внебюджетные фонды 6896,04 руб. (5296,5 + 5296,5х30,2%);</w:t>
      </w:r>
    </w:p>
    <w:p w14:paraId="0A8ACD66" w14:textId="77777777" w:rsidR="00A82ACF" w:rsidRDefault="00A82ACF" w:rsidP="00A82ACF">
      <w:pPr>
        <w:shd w:val="clear" w:color="auto" w:fill="FFFFFF"/>
        <w:jc w:val="both"/>
        <w:rPr>
          <w:rFonts w:ascii="Arial" w:hAnsi="Arial" w:cs="Arial"/>
          <w:color w:val="242424"/>
          <w:sz w:val="20"/>
          <w:szCs w:val="20"/>
        </w:rPr>
      </w:pPr>
      <w:r>
        <w:rPr>
          <w:color w:val="000000"/>
          <w:bdr w:val="none" w:sz="0" w:space="0" w:color="auto" w:frame="1"/>
        </w:rPr>
        <w:t>- </w:t>
      </w:r>
      <w:r>
        <w:rPr>
          <w:color w:val="242424"/>
        </w:rPr>
        <w:t>приказ </w:t>
      </w:r>
      <w:r>
        <w:rPr>
          <w:color w:val="000000"/>
          <w:bdr w:val="none" w:sz="0" w:space="0" w:color="auto" w:frame="1"/>
        </w:rPr>
        <w:t>от 28.06.2019 г. № 41-лс «О премировании главного специалиста управления имущественных отношений за увеличение объёма работы»  на период с 01.06.2019 г. по 30.06.2019 г., в размере 110% должностного оклада или 5296,5 руб. Незаконный расход с учётом начислений во внебюджетные фонды 6896,04 руб. (5296,5 + 5296,5х30,2%).</w:t>
      </w:r>
    </w:p>
    <w:p w14:paraId="09F6771C" w14:textId="77777777" w:rsidR="00A82ACF" w:rsidRDefault="00A82ACF" w:rsidP="00A82ACF">
      <w:pPr>
        <w:pStyle w:val="a7"/>
        <w:shd w:val="clear" w:color="auto" w:fill="FFFFFF"/>
        <w:spacing w:before="0" w:beforeAutospacing="0" w:after="0" w:afterAutospacing="0"/>
        <w:ind w:firstLine="708"/>
        <w:jc w:val="both"/>
        <w:rPr>
          <w:rFonts w:ascii="Arial" w:hAnsi="Arial" w:cs="Arial"/>
          <w:color w:val="242424"/>
          <w:sz w:val="20"/>
          <w:szCs w:val="20"/>
        </w:rPr>
      </w:pPr>
      <w:r>
        <w:rPr>
          <w:color w:val="000000"/>
          <w:bdr w:val="none" w:sz="0" w:space="0" w:color="auto" w:frame="1"/>
        </w:rPr>
        <w:t>В нарушение п. 3.10  Решения Совета № 23 от 28.05.2019 года приказом УИО от 30.08.2019 г. № 63-лс установлена единовременная премия ведущему специалисту управления в размере 3448,0 руб. </w:t>
      </w:r>
      <w:r>
        <w:rPr>
          <w:color w:val="242424"/>
          <w:bdr w:val="none" w:sz="0" w:space="0" w:color="auto" w:frame="1"/>
        </w:rPr>
        <w:t> </w:t>
      </w:r>
      <w:r>
        <w:rPr>
          <w:color w:val="242424"/>
        </w:rPr>
        <w:t>При этом не указаны конкретные поручения и работы выполненные ведущим специалистом.</w:t>
      </w:r>
      <w:r>
        <w:rPr>
          <w:color w:val="242424"/>
          <w:bdr w:val="none" w:sz="0" w:space="0" w:color="auto" w:frame="1"/>
        </w:rPr>
        <w:t>  </w:t>
      </w:r>
      <w:r>
        <w:rPr>
          <w:color w:val="000000"/>
          <w:bdr w:val="none" w:sz="0" w:space="0" w:color="auto" w:frame="1"/>
        </w:rPr>
        <w:t>Необоснованный расход 3448,0 руб.</w:t>
      </w:r>
    </w:p>
    <w:p w14:paraId="4F44115D" w14:textId="77777777" w:rsidR="00A82ACF" w:rsidRDefault="00A82ACF" w:rsidP="00A82ACF">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Управлением были заключены договоры</w:t>
      </w:r>
      <w:r>
        <w:rPr>
          <w:color w:val="242424"/>
          <w:bdr w:val="none" w:sz="0" w:space="0" w:color="auto" w:frame="1"/>
        </w:rPr>
        <w:t>  </w:t>
      </w:r>
      <w:r>
        <w:rPr>
          <w:color w:val="242424"/>
        </w:rPr>
        <w:t>№ 63 от 29.08.2019 г. на оказание услуги по обучению с ГКУ ДПО «Учебный центр министерства финансов Ставропольского края»</w:t>
      </w:r>
      <w:r>
        <w:rPr>
          <w:color w:val="242424"/>
          <w:bdr w:val="none" w:sz="0" w:space="0" w:color="auto" w:frame="1"/>
        </w:rPr>
        <w:t>  </w:t>
      </w:r>
      <w:r>
        <w:rPr>
          <w:color w:val="242424"/>
        </w:rPr>
        <w:t>(срок оказания услуги с 09.09.2019 по 13.09.2019 года включительно) и № НФА/2019-11 от 30.09.2019 г. на оказание услуг по проведению семинара с ООО «Статус» город Ставрополь (срок оказания услуги 28-29 октября 2019 года).</w:t>
      </w:r>
    </w:p>
    <w:p w14:paraId="015AEC5D" w14:textId="77777777" w:rsidR="00A82ACF" w:rsidRDefault="00A82ACF" w:rsidP="00A82ACF">
      <w:pPr>
        <w:pStyle w:val="a7"/>
        <w:shd w:val="clear" w:color="auto" w:fill="FFFFFF"/>
        <w:spacing w:before="0" w:beforeAutospacing="0" w:after="0" w:afterAutospacing="0"/>
        <w:jc w:val="both"/>
        <w:rPr>
          <w:rFonts w:ascii="Arial" w:hAnsi="Arial" w:cs="Arial"/>
          <w:color w:val="242424"/>
          <w:sz w:val="20"/>
          <w:szCs w:val="20"/>
        </w:rPr>
      </w:pPr>
      <w:r>
        <w:rPr>
          <w:color w:val="242424"/>
          <w:bdr w:val="none" w:sz="0" w:space="0" w:color="auto" w:frame="1"/>
        </w:rPr>
        <w:t>       </w:t>
      </w:r>
      <w:r>
        <w:rPr>
          <w:color w:val="242424"/>
        </w:rPr>
        <w:t>В нарушение ст. 166 ТК РФ, п. 3 Положения об особенностях направления работников в служебные командировки, утвержденного Постановлением Правительства РФ от 13.10.2008 № 749</w:t>
      </w:r>
      <w:r>
        <w:rPr>
          <w:color w:val="242424"/>
          <w:bdr w:val="none" w:sz="0" w:space="0" w:color="auto" w:frame="1"/>
        </w:rPr>
        <w:t>  </w:t>
      </w:r>
      <w:r>
        <w:rPr>
          <w:color w:val="242424"/>
        </w:rPr>
        <w:t>(далее - Положение № 749), п. 1.3 Приложения 8 «Положение о служебных командировках» к Учетной политике учреждения (приказ Управления от 29.12.2017 г. № 121),</w:t>
      </w:r>
      <w:r>
        <w:rPr>
          <w:color w:val="242424"/>
          <w:bdr w:val="none" w:sz="0" w:space="0" w:color="auto" w:frame="1"/>
        </w:rPr>
        <w:t>  </w:t>
      </w:r>
      <w:r>
        <w:rPr>
          <w:color w:val="242424"/>
        </w:rPr>
        <w:t>отсутствуют приказы о направлении работников отдела финансового учета и отчетности </w:t>
      </w:r>
      <w:r>
        <w:rPr>
          <w:color w:val="000000"/>
          <w:bdr w:val="none" w:sz="0" w:space="0" w:color="auto" w:frame="1"/>
        </w:rPr>
        <w:t>УИО </w:t>
      </w:r>
      <w:r>
        <w:rPr>
          <w:color w:val="242424"/>
        </w:rPr>
        <w:t>(главного бухгалтера отдела и ведущего специалиста) на обучение.</w:t>
      </w:r>
    </w:p>
    <w:p w14:paraId="182A5B84" w14:textId="77777777" w:rsidR="00A82ACF" w:rsidRDefault="00A82ACF" w:rsidP="00A82ACF">
      <w:pPr>
        <w:pStyle w:val="a7"/>
        <w:shd w:val="clear" w:color="auto" w:fill="FFFFFF"/>
        <w:spacing w:before="0" w:beforeAutospacing="0" w:after="0" w:afterAutospacing="0"/>
        <w:jc w:val="both"/>
        <w:rPr>
          <w:rFonts w:ascii="Arial" w:hAnsi="Arial" w:cs="Arial"/>
          <w:color w:val="242424"/>
          <w:sz w:val="20"/>
          <w:szCs w:val="20"/>
        </w:rPr>
      </w:pPr>
      <w:r>
        <w:rPr>
          <w:color w:val="242424"/>
          <w:bdr w:val="none" w:sz="0" w:space="0" w:color="auto" w:frame="1"/>
        </w:rPr>
        <w:lastRenderedPageBreak/>
        <w:t>       </w:t>
      </w:r>
      <w:r>
        <w:rPr>
          <w:color w:val="242424"/>
        </w:rPr>
        <w:t>В нарушение ст. 167, ст. 187 ТК РФ работникам, не</w:t>
      </w:r>
      <w:r>
        <w:rPr>
          <w:color w:val="242424"/>
          <w:bdr w:val="none" w:sz="0" w:space="0" w:color="auto" w:frame="1"/>
        </w:rPr>
        <w:t>  </w:t>
      </w:r>
      <w:r>
        <w:rPr>
          <w:color w:val="242424"/>
        </w:rPr>
        <w:t>произведена оплата командировочных расходов в порядке и размерах, которые предусмотрены для лиц, направляемых в служебные командировки.</w:t>
      </w:r>
    </w:p>
    <w:p w14:paraId="2C05A57B"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Кроме того, в табеле учета рабочего времени</w:t>
      </w:r>
      <w:r>
        <w:rPr>
          <w:color w:val="242424"/>
          <w:bdr w:val="none" w:sz="0" w:space="0" w:color="auto" w:frame="1"/>
        </w:rPr>
        <w:t>  </w:t>
      </w:r>
      <w:r>
        <w:rPr>
          <w:color w:val="242424"/>
        </w:rPr>
        <w:t>(ф. 0504421) за период нахождения работников в командировке</w:t>
      </w:r>
      <w:r>
        <w:rPr>
          <w:color w:val="242424"/>
          <w:bdr w:val="none" w:sz="0" w:space="0" w:color="auto" w:frame="1"/>
        </w:rPr>
        <w:t>  </w:t>
      </w:r>
      <w:r>
        <w:rPr>
          <w:color w:val="242424"/>
        </w:rPr>
        <w:t>был проставлен код «Я», и день был оплачен исходя из оклада сотрудника, а не по среднему заработку.</w:t>
      </w:r>
    </w:p>
    <w:p w14:paraId="6FAA2C72" w14:textId="77777777" w:rsidR="00A82ACF" w:rsidRDefault="00A82ACF" w:rsidP="00A82ACF">
      <w:pPr>
        <w:pStyle w:val="a7"/>
        <w:shd w:val="clear" w:color="auto" w:fill="FFFFFF"/>
        <w:spacing w:before="0" w:beforeAutospacing="0" w:after="0" w:afterAutospacing="0"/>
        <w:jc w:val="both"/>
        <w:rPr>
          <w:rFonts w:ascii="Arial" w:hAnsi="Arial" w:cs="Arial"/>
          <w:color w:val="242424"/>
          <w:sz w:val="20"/>
          <w:szCs w:val="20"/>
        </w:rPr>
      </w:pPr>
      <w:r>
        <w:rPr>
          <w:color w:val="242424"/>
          <w:bdr w:val="none" w:sz="0" w:space="0" w:color="auto" w:frame="1"/>
        </w:rPr>
        <w:t>      </w:t>
      </w:r>
      <w:r>
        <w:rPr>
          <w:color w:val="242424"/>
        </w:rPr>
        <w:t>Нарушение трудового законодательства в части несоблюдения порядка расчета и выплаты заработной платы и других выплат, осуществляемых в рамках трудовых отношений, является основанием для привлечения к административной ответственности по ч. 6 ст. 5.27 КоАП РФ.</w:t>
      </w:r>
    </w:p>
    <w:p w14:paraId="6E7801EB" w14:textId="77777777" w:rsidR="00A82ACF" w:rsidRDefault="00A82ACF" w:rsidP="00A82ACF">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В нарушение Приказа № 52н, с января по июнь 2020 года в табеле учёта использования рабочего времени (ф. 0504421), предусмотренные формой подписи ответственных за заполнение табеля лиц, отсутствуют.</w:t>
      </w:r>
    </w:p>
    <w:p w14:paraId="0CEE7734" w14:textId="77777777" w:rsidR="00A82ACF" w:rsidRDefault="00A82ACF" w:rsidP="00A82ACF">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В нарушение</w:t>
      </w:r>
      <w:r>
        <w:rPr>
          <w:color w:val="242424"/>
          <w:bdr w:val="none" w:sz="0" w:space="0" w:color="auto" w:frame="1"/>
        </w:rPr>
        <w:t>  </w:t>
      </w:r>
      <w:r>
        <w:rPr>
          <w:color w:val="242424"/>
        </w:rPr>
        <w:t>ст. 60.2 и 151 </w:t>
      </w:r>
      <w:r>
        <w:rPr>
          <w:color w:val="000000"/>
          <w:bdr w:val="none" w:sz="0" w:space="0" w:color="auto" w:frame="1"/>
        </w:rPr>
        <w:t>ТК РФ, п.п. 3.3 и 3.10  Решения Совета от 28.05.2019 г. № 23 и п.п.7.8, 7.9 </w:t>
      </w:r>
      <w:r>
        <w:rPr>
          <w:color w:val="242424"/>
        </w:rPr>
        <w:t>Коллективного договора управления имущественных отношений администрации города Лермонтова на 2020 – 2022 годы (далее - Колдоговор) приказом</w:t>
      </w:r>
      <w:r>
        <w:rPr>
          <w:color w:val="242424"/>
          <w:bdr w:val="none" w:sz="0" w:space="0" w:color="auto" w:frame="1"/>
        </w:rPr>
        <w:t>  </w:t>
      </w:r>
      <w:r>
        <w:rPr>
          <w:color w:val="242424"/>
        </w:rPr>
        <w:t>начальника </w:t>
      </w:r>
      <w:r>
        <w:rPr>
          <w:color w:val="000000"/>
          <w:bdr w:val="none" w:sz="0" w:space="0" w:color="auto" w:frame="1"/>
        </w:rPr>
        <w:t>Управления от 17.02.2020 г.  12-лс  «О временном исполнении обязанностей начальника о</w:t>
      </w:r>
      <w:r>
        <w:rPr>
          <w:color w:val="242424"/>
        </w:rPr>
        <w:t>тде</w:t>
      </w:r>
      <w:r>
        <w:rPr>
          <w:color w:val="000000"/>
          <w:bdr w:val="none" w:sz="0" w:space="0" w:color="auto" w:frame="1"/>
        </w:rPr>
        <w:t>ла – главного бухгалтера»  установлена доплата в виде премии за сложность в размере 1,5 должностного оклада по замещаемой должности.</w:t>
      </w:r>
    </w:p>
    <w:p w14:paraId="335FCFD9" w14:textId="77777777" w:rsidR="00A82ACF" w:rsidRDefault="00A82ACF" w:rsidP="00A82ACF">
      <w:pPr>
        <w:pStyle w:val="a7"/>
        <w:shd w:val="clear" w:color="auto" w:fill="FFFFFF"/>
        <w:spacing w:before="0" w:beforeAutospacing="0" w:after="0" w:afterAutospacing="0"/>
        <w:jc w:val="both"/>
        <w:rPr>
          <w:rFonts w:ascii="Arial" w:hAnsi="Arial" w:cs="Arial"/>
          <w:color w:val="242424"/>
          <w:sz w:val="20"/>
          <w:szCs w:val="20"/>
        </w:rPr>
      </w:pPr>
      <w:r>
        <w:rPr>
          <w:color w:val="242424"/>
          <w:bdr w:val="none" w:sz="0" w:space="0" w:color="auto" w:frame="1"/>
        </w:rPr>
        <w:t>       </w:t>
      </w:r>
      <w:r>
        <w:rPr>
          <w:color w:val="242424"/>
        </w:rPr>
        <w:t>Пунктом 7.9 Колдоговора предусмотрена доплата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 в размере 50% от оклада по замещаемой должности пропорционально отработанному времени. В соответствии с приказом </w:t>
      </w:r>
      <w:r>
        <w:rPr>
          <w:color w:val="000000"/>
          <w:bdr w:val="none" w:sz="0" w:space="0" w:color="auto" w:frame="1"/>
        </w:rPr>
        <w:t>от 17.02.2020 г. № 12-лс сумма доплаты должна составить 1794,59 руб. Незаконный расход с учётом начислений во внебюджетные фонды 8074,89 руб. (7996,5 – 1794,59)+ ((7996,5-1794,59)х30,2%).</w:t>
      </w:r>
    </w:p>
    <w:p w14:paraId="7DB57605" w14:textId="77777777" w:rsidR="00A82ACF" w:rsidRDefault="00A82ACF" w:rsidP="00A82ACF">
      <w:pPr>
        <w:shd w:val="clear" w:color="auto" w:fill="FFFFFF"/>
        <w:jc w:val="both"/>
        <w:rPr>
          <w:rFonts w:ascii="Arial" w:hAnsi="Arial" w:cs="Arial"/>
          <w:color w:val="242424"/>
          <w:sz w:val="20"/>
          <w:szCs w:val="20"/>
        </w:rPr>
      </w:pPr>
      <w:r>
        <w:rPr>
          <w:color w:val="000000"/>
          <w:bdr w:val="none" w:sz="0" w:space="0" w:color="auto" w:frame="1"/>
        </w:rPr>
        <w:t>       Всего, в течение проверяемого периода, незаконный расход по оплате труда составил 47 951,23 руб.</w:t>
      </w:r>
    </w:p>
    <w:p w14:paraId="357D94E1" w14:textId="77777777" w:rsidR="00A82ACF" w:rsidRDefault="00A82ACF" w:rsidP="00A82ACF">
      <w:pPr>
        <w:pStyle w:val="a7"/>
        <w:shd w:val="clear" w:color="auto" w:fill="FFFFFF"/>
        <w:spacing w:before="0" w:beforeAutospacing="0" w:after="0" w:afterAutospacing="0"/>
        <w:ind w:firstLine="708"/>
        <w:jc w:val="both"/>
        <w:rPr>
          <w:rFonts w:ascii="Arial" w:hAnsi="Arial" w:cs="Arial"/>
          <w:color w:val="242424"/>
          <w:sz w:val="20"/>
          <w:szCs w:val="20"/>
        </w:rPr>
      </w:pPr>
      <w:r>
        <w:rPr>
          <w:color w:val="000000"/>
          <w:bdr w:val="none" w:sz="0" w:space="0" w:color="auto" w:frame="1"/>
        </w:rPr>
        <w:t>В нарушение требований п. 1 ст. 35 Положения о бюджетном процессе в городе Лермонтове, утвержденного решением Совета города Лермонтова </w:t>
      </w:r>
      <w:r>
        <w:rPr>
          <w:color w:val="242424"/>
        </w:rPr>
        <w:t>от 30.10.2018 № 57 (далее – Положение о бюджетном процессе) </w:t>
      </w:r>
      <w:r>
        <w:rPr>
          <w:color w:val="000000"/>
          <w:bdr w:val="none" w:sz="0" w:space="0" w:color="auto" w:frame="1"/>
        </w:rPr>
        <w:t>бюджетная отчетность УИО за 2019 год представлена в  Контрольно-счетную палату города Лермонтова 12.03.2020  года.</w:t>
      </w:r>
    </w:p>
    <w:p w14:paraId="2DC54758" w14:textId="77777777" w:rsidR="00A82ACF" w:rsidRDefault="00A82ACF" w:rsidP="00A82ACF">
      <w:pPr>
        <w:pStyle w:val="a7"/>
        <w:shd w:val="clear" w:color="auto" w:fill="FFFFFF"/>
        <w:spacing w:before="0" w:beforeAutospacing="0" w:after="0" w:afterAutospacing="0"/>
        <w:ind w:firstLine="708"/>
        <w:jc w:val="both"/>
        <w:rPr>
          <w:rFonts w:ascii="Arial" w:hAnsi="Arial" w:cs="Arial"/>
          <w:color w:val="242424"/>
          <w:sz w:val="20"/>
          <w:szCs w:val="20"/>
        </w:rPr>
      </w:pPr>
      <w:r>
        <w:rPr>
          <w:color w:val="000000"/>
          <w:bdr w:val="none" w:sz="0" w:space="0" w:color="auto" w:frame="1"/>
        </w:rPr>
        <w:t>В нарушение п. 6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представленная</w:t>
      </w:r>
      <w:r>
        <w:rPr>
          <w:color w:val="242424"/>
        </w:rPr>
        <w:t> </w:t>
      </w:r>
      <w:r>
        <w:rPr>
          <w:color w:val="000000"/>
          <w:bdr w:val="none" w:sz="0" w:space="0" w:color="auto" w:frame="1"/>
        </w:rPr>
        <w:t>на бумажном носителе годовая </w:t>
      </w:r>
      <w:r>
        <w:rPr>
          <w:color w:val="242424"/>
        </w:rPr>
        <w:t>бюджетная отчетность </w:t>
      </w:r>
      <w:r>
        <w:rPr>
          <w:color w:val="000000"/>
          <w:bdr w:val="none" w:sz="0" w:space="0" w:color="auto" w:frame="1"/>
        </w:rPr>
        <w:t>УИО </w:t>
      </w:r>
      <w:r>
        <w:rPr>
          <w:color w:val="242424"/>
        </w:rPr>
        <w:t>за 2019 год не подписана главным бухгалтером субъекта бюджетной отчетности.</w:t>
      </w:r>
    </w:p>
    <w:p w14:paraId="044EB903" w14:textId="77777777" w:rsidR="00A82ACF" w:rsidRDefault="00A82ACF" w:rsidP="00A82ACF">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Выдача авансов под отчет в учреждении производится путем возмещение произведенных работниками расходов за счет собственных денежных средств по авансовым отчетам, что не предусмотрено в Учетной политике.</w:t>
      </w:r>
    </w:p>
    <w:p w14:paraId="5B1C6ADA" w14:textId="77777777" w:rsidR="00A82ACF" w:rsidRDefault="00A82ACF" w:rsidP="00A82ACF">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В </w:t>
      </w:r>
      <w:r>
        <w:rPr>
          <w:color w:val="000000"/>
          <w:bdr w:val="none" w:sz="0" w:space="0" w:color="auto" w:frame="1"/>
        </w:rPr>
        <w:t>УИО </w:t>
      </w:r>
      <w:r>
        <w:rPr>
          <w:color w:val="242424"/>
        </w:rPr>
        <w:t>не соблюдается установленный действующим законодательством и Учетной политикой учреждения порядок выдачи денежных средств подотчет, а именно: выдача денежных средств подотчет происходила после фактического расходования денежных средств подотчетными лицами на служебные и</w:t>
      </w:r>
      <w:r>
        <w:rPr>
          <w:color w:val="242424"/>
          <w:bdr w:val="none" w:sz="0" w:space="0" w:color="auto" w:frame="1"/>
        </w:rPr>
        <w:t>  </w:t>
      </w:r>
      <w:r>
        <w:rPr>
          <w:color w:val="242424"/>
        </w:rPr>
        <w:t>хозяйственные расходы, а также без письменного заявления на получение денежных средств подотчет:</w:t>
      </w:r>
    </w:p>
    <w:p w14:paraId="6C3C00F6"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в нарушение п. 213 Инструкции № 157н и</w:t>
      </w:r>
      <w:r>
        <w:rPr>
          <w:color w:val="242424"/>
          <w:bdr w:val="none" w:sz="0" w:space="0" w:color="auto" w:frame="1"/>
        </w:rPr>
        <w:t>  </w:t>
      </w:r>
      <w:r>
        <w:rPr>
          <w:color w:val="242424"/>
        </w:rPr>
        <w:t>п.п. 6.3 п. 6 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 3210-У), п. 6.1 Учетной политики возмещение расходов по авансовым отчетам от 06.05.2020 г.</w:t>
      </w:r>
      <w:r>
        <w:rPr>
          <w:color w:val="242424"/>
          <w:bdr w:val="none" w:sz="0" w:space="0" w:color="auto" w:frame="1"/>
        </w:rPr>
        <w:t>  </w:t>
      </w:r>
      <w:r>
        <w:rPr>
          <w:color w:val="242424"/>
        </w:rPr>
        <w:t>№ 7</w:t>
      </w:r>
      <w:r>
        <w:rPr>
          <w:color w:val="242424"/>
          <w:bdr w:val="none" w:sz="0" w:space="0" w:color="auto" w:frame="1"/>
        </w:rPr>
        <w:t>    </w:t>
      </w:r>
      <w:r>
        <w:rPr>
          <w:color w:val="242424"/>
        </w:rPr>
        <w:t>на</w:t>
      </w:r>
      <w:r>
        <w:rPr>
          <w:color w:val="242424"/>
          <w:bdr w:val="none" w:sz="0" w:space="0" w:color="auto" w:frame="1"/>
        </w:rPr>
        <w:t>      </w:t>
      </w:r>
      <w:r>
        <w:rPr>
          <w:color w:val="242424"/>
        </w:rPr>
        <w:t>сумму</w:t>
      </w:r>
      <w:r>
        <w:rPr>
          <w:color w:val="242424"/>
          <w:bdr w:val="none" w:sz="0" w:space="0" w:color="auto" w:frame="1"/>
        </w:rPr>
        <w:t>  </w:t>
      </w:r>
      <w:r>
        <w:rPr>
          <w:color w:val="242424"/>
        </w:rPr>
        <w:t>47 000,00 руб. ,</w:t>
      </w:r>
      <w:r>
        <w:rPr>
          <w:color w:val="242424"/>
          <w:bdr w:val="none" w:sz="0" w:space="0" w:color="auto" w:frame="1"/>
        </w:rPr>
        <w:t>  </w:t>
      </w:r>
      <w:r>
        <w:rPr>
          <w:color w:val="242424"/>
        </w:rPr>
        <w:t>от</w:t>
      </w:r>
      <w:r>
        <w:rPr>
          <w:color w:val="242424"/>
          <w:bdr w:val="none" w:sz="0" w:space="0" w:color="auto" w:frame="1"/>
        </w:rPr>
        <w:t>  </w:t>
      </w:r>
      <w:r>
        <w:rPr>
          <w:color w:val="242424"/>
        </w:rPr>
        <w:t xml:space="preserve">20.05.2020 г. № 8 на </w:t>
      </w:r>
      <w:r>
        <w:rPr>
          <w:color w:val="242424"/>
        </w:rPr>
        <w:lastRenderedPageBreak/>
        <w:t>сумму 94,80 руб., № 12/1 от 19.04.2019 г. на сумму 55 000,00 руб. произведено только на основании авансовых отчетов, при отсутствии заявления работника о возмещении расходов, одобренного руководителем или приказа от имени руководителя о возмещении расходов сотрудника;</w:t>
      </w:r>
    </w:p>
    <w:p w14:paraId="54FDE06A" w14:textId="77777777" w:rsidR="00A82ACF" w:rsidRDefault="00A82ACF" w:rsidP="00A82ACF">
      <w:pPr>
        <w:shd w:val="clear" w:color="auto" w:fill="FFFFFF"/>
        <w:jc w:val="both"/>
        <w:rPr>
          <w:rFonts w:ascii="Arial" w:hAnsi="Arial" w:cs="Arial"/>
          <w:color w:val="242424"/>
          <w:sz w:val="20"/>
          <w:szCs w:val="20"/>
        </w:rPr>
      </w:pPr>
      <w:r>
        <w:rPr>
          <w:color w:val="242424"/>
          <w:bdr w:val="none" w:sz="0" w:space="0" w:color="auto" w:frame="1"/>
        </w:rPr>
        <w:t>             </w:t>
      </w:r>
      <w:r>
        <w:rPr>
          <w:color w:val="242424"/>
        </w:rPr>
        <w:t>- в нарушение п. 1 ст. 9 Федерального закона от</w:t>
      </w:r>
      <w:r>
        <w:rPr>
          <w:color w:val="242424"/>
          <w:bdr w:val="none" w:sz="0" w:space="0" w:color="auto" w:frame="1"/>
        </w:rPr>
        <w:t>  </w:t>
      </w:r>
      <w:r>
        <w:rPr>
          <w:color w:val="242424"/>
        </w:rPr>
        <w:t>06.12.2011 № 402-ФЗ «О бухгалтерском учете» (далее – Закон о бухгалтерском учете № 402-ФЗ)) авансовый отчет № 8 от 24.04.2018 г. на 75 000,00 руб. и прилагаемые к нему</w:t>
      </w:r>
      <w:r>
        <w:rPr>
          <w:color w:val="242424"/>
          <w:bdr w:val="none" w:sz="0" w:space="0" w:color="auto" w:frame="1"/>
        </w:rPr>
        <w:t>  </w:t>
      </w:r>
      <w:r>
        <w:rPr>
          <w:color w:val="242424"/>
        </w:rPr>
        <w:t>подтверждающие документы составлены ранее, чем получены денежные средства на счет подотчетного лица для выдачи пособия ветеранам ВОВ;</w:t>
      </w:r>
      <w:r>
        <w:rPr>
          <w:color w:val="242424"/>
          <w:bdr w:val="none" w:sz="0" w:space="0" w:color="auto" w:frame="1"/>
        </w:rPr>
        <w:t>  </w:t>
      </w:r>
      <w:r>
        <w:rPr>
          <w:color w:val="242424"/>
        </w:rPr>
        <w:t>на заявлении сотрудника от 17.03.2020 г. на возмещение расходов по авансовому отчету № 6 от 13.03.2020 года дата утверждения начальника учреждения</w:t>
      </w:r>
      <w:r>
        <w:rPr>
          <w:color w:val="242424"/>
          <w:bdr w:val="none" w:sz="0" w:space="0" w:color="auto" w:frame="1"/>
        </w:rPr>
        <w:t>  </w:t>
      </w:r>
      <w:r>
        <w:rPr>
          <w:color w:val="242424"/>
        </w:rPr>
        <w:t>к возмещению - 13.03.2020 г.;</w:t>
      </w:r>
    </w:p>
    <w:p w14:paraId="2A9736E0" w14:textId="77777777" w:rsidR="00A82ACF" w:rsidRDefault="00A82ACF" w:rsidP="00A82ACF">
      <w:pPr>
        <w:pStyle w:val="a7"/>
        <w:shd w:val="clear" w:color="auto" w:fill="FFFFFF"/>
        <w:spacing w:before="0" w:beforeAutospacing="0" w:after="0" w:afterAutospacing="0"/>
        <w:jc w:val="both"/>
        <w:rPr>
          <w:rFonts w:ascii="Arial" w:hAnsi="Arial" w:cs="Arial"/>
          <w:color w:val="242424"/>
          <w:sz w:val="20"/>
          <w:szCs w:val="20"/>
        </w:rPr>
      </w:pPr>
      <w:r>
        <w:rPr>
          <w:color w:val="242424"/>
          <w:bdr w:val="none" w:sz="0" w:space="0" w:color="auto" w:frame="1"/>
        </w:rPr>
        <w:t>       </w:t>
      </w:r>
      <w:r>
        <w:rPr>
          <w:color w:val="242424"/>
        </w:rPr>
        <w:t>- на авансовом отчете № 29 от 22.11.2018 г. на сумму 1 300,00 руб. нет подписи подотчетного лица (п. 2 ст. 9 Закона о бухгалтерском учете </w:t>
      </w:r>
      <w:r>
        <w:rPr>
          <w:color w:val="242424"/>
          <w:bdr w:val="none" w:sz="0" w:space="0" w:color="auto" w:frame="1"/>
        </w:rPr>
        <w:t>                             </w:t>
      </w:r>
      <w:r>
        <w:rPr>
          <w:color w:val="242424"/>
        </w:rPr>
        <w:t>№ 402-ФЗ).</w:t>
      </w:r>
    </w:p>
    <w:p w14:paraId="0620E63A" w14:textId="77777777" w:rsidR="00A82ACF" w:rsidRDefault="00A82ACF" w:rsidP="00A82ACF">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В нарушение</w:t>
      </w:r>
      <w:r>
        <w:rPr>
          <w:color w:val="FF0000"/>
          <w:bdr w:val="none" w:sz="0" w:space="0" w:color="auto" w:frame="1"/>
        </w:rPr>
        <w:t> </w:t>
      </w:r>
      <w:r>
        <w:rPr>
          <w:color w:val="242424"/>
        </w:rPr>
        <w:t>ч. 6 ст. 10 Закона о бухгалтерском учете</w:t>
      </w:r>
      <w:r>
        <w:rPr>
          <w:color w:val="242424"/>
          <w:bdr w:val="none" w:sz="0" w:space="0" w:color="auto" w:frame="1"/>
        </w:rPr>
        <w:t>  </w:t>
      </w:r>
      <w:r>
        <w:rPr>
          <w:color w:val="242424"/>
        </w:rPr>
        <w:t>№ 402-ФЗ, п. 32 Федерального стандарта № 256н, п. п. 11, 19 Инструкции № 157н инвентарные карточки учета нефинансовых активов (ф. 0504031) ведутся в виде электронного регистра, не заверенного электронной подписью.</w:t>
      </w:r>
    </w:p>
    <w:p w14:paraId="372CF10C" w14:textId="77777777" w:rsidR="00A82ACF" w:rsidRDefault="00A82ACF" w:rsidP="00A82ACF">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В нарушение ч. 3 Приказа Минфина России от 30.03.2015</w:t>
      </w:r>
      <w:r>
        <w:rPr>
          <w:color w:val="242424"/>
          <w:bdr w:val="none" w:sz="0" w:space="0" w:color="auto" w:frame="1"/>
        </w:rPr>
        <w:t>    </w:t>
      </w:r>
      <w:r>
        <w:rPr>
          <w:color w:val="242424"/>
        </w:rPr>
        <w:t>№ 52н (далее – Приказ № 52н) в инвентарных карточках учета нефинансовых активов (ф. 0504031) отсутствует информация о назначении объекта, его местонахождении (адрес), организации-изготовителе (поставщике), не заполнены сведения об объекте (модель, тип, марка, паспорт, чертеж и т.д.), сведения о принятии объекта к учету, сведения об индивидуальной характеристике объекта, что ведет к недостаточному контролю за объектами основных средств.</w:t>
      </w:r>
    </w:p>
    <w:p w14:paraId="5228391E" w14:textId="77777777" w:rsidR="00A82ACF" w:rsidRDefault="00A82ACF" w:rsidP="00A82ACF">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В нарушение </w:t>
      </w:r>
      <w:r>
        <w:rPr>
          <w:color w:val="242424"/>
          <w:bdr w:val="none" w:sz="0" w:space="0" w:color="auto" w:frame="1"/>
        </w:rPr>
        <w:t>ч. 1, 3 ст. 19</w:t>
      </w:r>
      <w:r>
        <w:rPr>
          <w:b/>
          <w:bCs/>
          <w:color w:val="242424"/>
          <w:bdr w:val="none" w:sz="0" w:space="0" w:color="auto" w:frame="1"/>
        </w:rPr>
        <w:t> </w:t>
      </w:r>
      <w:r>
        <w:rPr>
          <w:color w:val="242424"/>
          <w:bdr w:val="none" w:sz="0" w:space="0" w:color="auto" w:frame="1"/>
        </w:rPr>
        <w:t>Закона о бухгалтерском учете,</w:t>
      </w:r>
      <w:r>
        <w:rPr>
          <w:b/>
          <w:bCs/>
          <w:color w:val="242424"/>
          <w:bdr w:val="none" w:sz="0" w:space="0" w:color="auto" w:frame="1"/>
        </w:rPr>
        <w:t> </w:t>
      </w:r>
      <w:r>
        <w:rPr>
          <w:color w:val="242424"/>
          <w:bdr w:val="none" w:sz="0" w:space="0" w:color="auto" w:frame="1"/>
        </w:rPr>
        <w:t>п. п. 20, 23</w:t>
      </w:r>
      <w:r>
        <w:rPr>
          <w:b/>
          <w:bCs/>
          <w:color w:val="242424"/>
          <w:bdr w:val="none" w:sz="0" w:space="0" w:color="auto" w:frame="1"/>
        </w:rPr>
        <w:t> </w:t>
      </w:r>
      <w:r>
        <w:rPr>
          <w:color w:val="242424"/>
          <w:bdr w:val="none" w:sz="0" w:space="0" w:color="auto" w:frame="1"/>
        </w:rPr>
        <w:t>Федерального стандарта № 256н внутренний финансовый контроль за совершаемыми фактами хозяйственной жизни в учреждении в период 2018-2020 годов не осуществлялся.</w:t>
      </w:r>
    </w:p>
    <w:p w14:paraId="6C2412FB" w14:textId="77777777" w:rsidR="00A82ACF" w:rsidRDefault="00A82ACF" w:rsidP="00A82ACF">
      <w:pPr>
        <w:shd w:val="clear" w:color="auto" w:fill="FFFFFF"/>
        <w:jc w:val="both"/>
        <w:rPr>
          <w:rFonts w:ascii="Arial" w:hAnsi="Arial" w:cs="Arial"/>
          <w:color w:val="242424"/>
          <w:sz w:val="20"/>
          <w:szCs w:val="20"/>
        </w:rPr>
      </w:pPr>
      <w:r>
        <w:rPr>
          <w:color w:val="242424"/>
        </w:rPr>
        <w:t> </w:t>
      </w:r>
    </w:p>
    <w:p w14:paraId="3EF91448" w14:textId="77777777" w:rsidR="00A82ACF" w:rsidRDefault="00A82ACF" w:rsidP="00A82ACF">
      <w:pPr>
        <w:shd w:val="clear" w:color="auto" w:fill="FFFFFF"/>
        <w:spacing w:after="150" w:line="238" w:lineRule="atLeast"/>
        <w:jc w:val="both"/>
        <w:rPr>
          <w:rFonts w:ascii="Arial" w:hAnsi="Arial" w:cs="Arial"/>
          <w:color w:val="242424"/>
          <w:sz w:val="20"/>
          <w:szCs w:val="20"/>
        </w:rPr>
      </w:pPr>
      <w:r>
        <w:rPr>
          <w:b/>
          <w:bCs/>
          <w:color w:val="242424"/>
        </w:rPr>
        <w:t>РЕЗУЛЬТАТЫ ЭКСПЕРТНО-АНАЛИТИЧЕСКОЙ ДЕЯТЕЛЬНОСТИ</w:t>
      </w:r>
    </w:p>
    <w:p w14:paraId="748BD39D" w14:textId="77777777" w:rsidR="00A82ACF" w:rsidRDefault="00A82ACF" w:rsidP="00A82ACF">
      <w:pPr>
        <w:shd w:val="clear" w:color="auto" w:fill="FFFFFF"/>
        <w:ind w:firstLine="567"/>
        <w:jc w:val="both"/>
        <w:rPr>
          <w:rFonts w:ascii="Arial" w:hAnsi="Arial" w:cs="Arial"/>
          <w:color w:val="242424"/>
          <w:sz w:val="20"/>
          <w:szCs w:val="20"/>
        </w:rPr>
      </w:pPr>
      <w:r>
        <w:rPr>
          <w:color w:val="242424"/>
        </w:rPr>
        <w:t>Экспертно-аналитические мероприятия, проведенные в 2020 году, как и вся система контроля, осуществляемая КСП, были направлены на обеспечение непрерывного контроля за исполнением бюджета города Лермонтова.</w:t>
      </w:r>
    </w:p>
    <w:p w14:paraId="3342167C" w14:textId="77777777" w:rsidR="00A82ACF" w:rsidRDefault="00A82ACF" w:rsidP="00A82ACF">
      <w:pPr>
        <w:shd w:val="clear" w:color="auto" w:fill="FFFFFF"/>
        <w:ind w:firstLine="567"/>
        <w:jc w:val="both"/>
        <w:rPr>
          <w:rFonts w:ascii="Arial" w:hAnsi="Arial" w:cs="Arial"/>
          <w:color w:val="242424"/>
          <w:sz w:val="20"/>
          <w:szCs w:val="20"/>
        </w:rPr>
      </w:pPr>
      <w:r>
        <w:rPr>
          <w:color w:val="242424"/>
        </w:rPr>
        <w:t>Всего в 2020 году осуществлено 26 экспертно-аналитических мероприятий, в том числе:</w:t>
      </w:r>
    </w:p>
    <w:p w14:paraId="096574FB" w14:textId="77777777" w:rsidR="00A82ACF" w:rsidRDefault="00A82ACF" w:rsidP="00A82ACF">
      <w:pPr>
        <w:shd w:val="clear" w:color="auto" w:fill="FFFFFF"/>
        <w:jc w:val="both"/>
        <w:rPr>
          <w:rFonts w:ascii="Arial" w:hAnsi="Arial" w:cs="Arial"/>
          <w:color w:val="242424"/>
          <w:sz w:val="20"/>
          <w:szCs w:val="20"/>
        </w:rPr>
      </w:pPr>
      <w:r>
        <w:rPr>
          <w:color w:val="242424"/>
        </w:rPr>
        <w:t>- по проекту решения Совета города Лермонтова «О бюджете города Лермонтова на 2021 год и плановый период 2022 и 2023 годов;</w:t>
      </w:r>
    </w:p>
    <w:p w14:paraId="1445842C" w14:textId="77777777" w:rsidR="00A82ACF" w:rsidRDefault="00A82ACF" w:rsidP="00A82ACF">
      <w:pPr>
        <w:shd w:val="clear" w:color="auto" w:fill="FFFFFF"/>
        <w:jc w:val="both"/>
        <w:rPr>
          <w:rFonts w:ascii="Arial" w:hAnsi="Arial" w:cs="Arial"/>
          <w:color w:val="242424"/>
          <w:sz w:val="20"/>
          <w:szCs w:val="20"/>
        </w:rPr>
      </w:pPr>
      <w:r>
        <w:rPr>
          <w:color w:val="242424"/>
        </w:rPr>
        <w:t>- внешняя проверка отчета об исполнении бюджета города Лермонтова за 2019 год;</w:t>
      </w:r>
    </w:p>
    <w:p w14:paraId="49EC4E4C" w14:textId="77777777" w:rsidR="00A82ACF" w:rsidRDefault="00A82ACF" w:rsidP="00A82ACF">
      <w:pPr>
        <w:shd w:val="clear" w:color="auto" w:fill="FFFFFF"/>
        <w:jc w:val="both"/>
        <w:rPr>
          <w:rFonts w:ascii="Arial" w:hAnsi="Arial" w:cs="Arial"/>
          <w:color w:val="242424"/>
          <w:sz w:val="20"/>
          <w:szCs w:val="20"/>
        </w:rPr>
      </w:pPr>
      <w:r>
        <w:rPr>
          <w:color w:val="242424"/>
        </w:rPr>
        <w:t>- 4 заключения в рамках внешней проверки годовой бюджетной отчетности за 2019 год главных администраторов бюджетных средств города Лермонтова;</w:t>
      </w:r>
    </w:p>
    <w:p w14:paraId="098489F0" w14:textId="77777777" w:rsidR="00A82ACF" w:rsidRDefault="00A82ACF" w:rsidP="00A82ACF">
      <w:pPr>
        <w:shd w:val="clear" w:color="auto" w:fill="FFFFFF"/>
        <w:jc w:val="both"/>
        <w:rPr>
          <w:rFonts w:ascii="Arial" w:hAnsi="Arial" w:cs="Arial"/>
          <w:color w:val="242424"/>
          <w:sz w:val="20"/>
          <w:szCs w:val="20"/>
        </w:rPr>
      </w:pPr>
      <w:r>
        <w:rPr>
          <w:color w:val="242424"/>
        </w:rPr>
        <w:t>- 7 заключений по проектам решений о внесении изменений в решение Совета города Лермонтова «О бюджете города Лермонтова на 2020 и плановый период 2021 и 2022 годов»;</w:t>
      </w:r>
    </w:p>
    <w:p w14:paraId="3CAC64E0" w14:textId="77777777" w:rsidR="00A82ACF" w:rsidRDefault="00A82ACF" w:rsidP="00A82ACF">
      <w:pPr>
        <w:shd w:val="clear" w:color="auto" w:fill="FFFFFF"/>
        <w:jc w:val="both"/>
        <w:rPr>
          <w:rFonts w:ascii="Arial" w:hAnsi="Arial" w:cs="Arial"/>
          <w:color w:val="242424"/>
          <w:sz w:val="20"/>
          <w:szCs w:val="20"/>
        </w:rPr>
      </w:pPr>
      <w:r>
        <w:rPr>
          <w:color w:val="242424"/>
        </w:rPr>
        <w:t>- подготовлена аналитическая информация о ходе исполнения бюджета города Лермонтова за 1 квартал, 1 полугодие и 9 месяцев 2020 года;</w:t>
      </w:r>
    </w:p>
    <w:p w14:paraId="3CA6B10E" w14:textId="77777777" w:rsidR="00A82ACF" w:rsidRDefault="00A82ACF" w:rsidP="00A82ACF">
      <w:pPr>
        <w:shd w:val="clear" w:color="auto" w:fill="FFFFFF"/>
        <w:ind w:firstLine="567"/>
        <w:jc w:val="both"/>
        <w:rPr>
          <w:rFonts w:ascii="Arial" w:hAnsi="Arial" w:cs="Arial"/>
          <w:color w:val="242424"/>
          <w:sz w:val="20"/>
          <w:szCs w:val="20"/>
        </w:rPr>
      </w:pPr>
      <w:r>
        <w:rPr>
          <w:color w:val="242424"/>
        </w:rPr>
        <w:t>- заключение на проект решения Совета города Лермонтова</w:t>
      </w:r>
      <w:r>
        <w:rPr>
          <w:color w:val="242424"/>
          <w:bdr w:val="none" w:sz="0" w:space="0" w:color="auto" w:frame="1"/>
        </w:rPr>
        <w:t>  </w:t>
      </w:r>
      <w:r>
        <w:rPr>
          <w:color w:val="242424"/>
        </w:rPr>
        <w:t>«О внесении изменений в Положение о бюджетном процессе в городе Лермонтове, утвержденное решением Совета города Лермонтова от30 октября 2018 года </w:t>
      </w:r>
      <w:r>
        <w:rPr>
          <w:color w:val="242424"/>
          <w:bdr w:val="none" w:sz="0" w:space="0" w:color="auto" w:frame="1"/>
        </w:rPr>
        <w:t>               </w:t>
      </w:r>
      <w:r>
        <w:rPr>
          <w:color w:val="242424"/>
        </w:rPr>
        <w:t>№ 57»;</w:t>
      </w:r>
    </w:p>
    <w:p w14:paraId="61E32B18" w14:textId="77777777" w:rsidR="00A82ACF" w:rsidRDefault="00A82ACF" w:rsidP="00A82ACF">
      <w:pPr>
        <w:shd w:val="clear" w:color="auto" w:fill="FFFFFF"/>
        <w:ind w:firstLine="567"/>
        <w:jc w:val="both"/>
        <w:rPr>
          <w:rFonts w:ascii="Arial" w:hAnsi="Arial" w:cs="Arial"/>
          <w:color w:val="242424"/>
          <w:sz w:val="20"/>
          <w:szCs w:val="20"/>
        </w:rPr>
      </w:pPr>
      <w:r>
        <w:rPr>
          <w:color w:val="242424"/>
        </w:rPr>
        <w:lastRenderedPageBreak/>
        <w:t>- заключение на проект решения Совета города Лермонтова</w:t>
      </w:r>
      <w:r>
        <w:rPr>
          <w:color w:val="242424"/>
          <w:bdr w:val="none" w:sz="0" w:space="0" w:color="auto" w:frame="1"/>
        </w:rPr>
        <w:t>                                     </w:t>
      </w:r>
      <w:r>
        <w:rPr>
          <w:color w:val="242424"/>
        </w:rPr>
        <w:t>«Об утверждении Положения о порядке выплаты денежной компенсации стоимости санаторной путевки лицам, замещающим муниципальные должности и осуществляющим свои полномочия на постоянной основе в органах местного самоуправления города Лермонтова, муниципальным служащим органов местного самоуправления города Лермонтова»;</w:t>
      </w:r>
    </w:p>
    <w:p w14:paraId="62F91CB8" w14:textId="77777777" w:rsidR="00A82ACF" w:rsidRDefault="00A82ACF" w:rsidP="00A82ACF">
      <w:pPr>
        <w:shd w:val="clear" w:color="auto" w:fill="FFFFFF"/>
        <w:ind w:firstLine="567"/>
        <w:jc w:val="both"/>
        <w:rPr>
          <w:rFonts w:ascii="Arial" w:hAnsi="Arial" w:cs="Arial"/>
          <w:color w:val="242424"/>
          <w:sz w:val="20"/>
          <w:szCs w:val="20"/>
        </w:rPr>
      </w:pPr>
      <w:r>
        <w:rPr>
          <w:color w:val="242424"/>
        </w:rPr>
        <w:t>- заключение на проект решения Совета города Лермонтова</w:t>
      </w:r>
      <w:r>
        <w:rPr>
          <w:color w:val="242424"/>
          <w:bdr w:val="none" w:sz="0" w:space="0" w:color="auto" w:frame="1"/>
        </w:rPr>
        <w:t>  </w:t>
      </w:r>
      <w:r>
        <w:rPr>
          <w:color w:val="242424"/>
        </w:rPr>
        <w:t>«О внесении изменений в Положение о бюджетном процессе в городе Лермонтове, утвержденное решением Совета города Лермонтова от30 октября 2018 года </w:t>
      </w:r>
      <w:r>
        <w:rPr>
          <w:color w:val="242424"/>
          <w:bdr w:val="none" w:sz="0" w:space="0" w:color="auto" w:frame="1"/>
        </w:rPr>
        <w:t>                  </w:t>
      </w:r>
      <w:r>
        <w:rPr>
          <w:color w:val="242424"/>
        </w:rPr>
        <w:t>№ 57»;</w:t>
      </w:r>
    </w:p>
    <w:p w14:paraId="09CFB95B" w14:textId="77777777" w:rsidR="00A82ACF" w:rsidRDefault="00A82ACF" w:rsidP="00A82ACF">
      <w:pPr>
        <w:shd w:val="clear" w:color="auto" w:fill="FFFFFF"/>
        <w:ind w:firstLine="567"/>
        <w:jc w:val="both"/>
        <w:rPr>
          <w:rFonts w:ascii="Arial" w:hAnsi="Arial" w:cs="Arial"/>
          <w:color w:val="242424"/>
          <w:sz w:val="20"/>
          <w:szCs w:val="20"/>
        </w:rPr>
      </w:pPr>
      <w:r>
        <w:rPr>
          <w:color w:val="242424"/>
        </w:rPr>
        <w:t>- заключение на проект решения Совета города Лермонтова</w:t>
      </w:r>
      <w:r>
        <w:rPr>
          <w:color w:val="242424"/>
          <w:bdr w:val="none" w:sz="0" w:space="0" w:color="auto" w:frame="1"/>
        </w:rPr>
        <w:t>                                      </w:t>
      </w:r>
      <w:r>
        <w:rPr>
          <w:color w:val="242424"/>
        </w:rPr>
        <w:t>«О предоставлении Управлению Федеральной налоговой службы по Ставропольскому краю в безвозмездное пользование муниципального имущества»;</w:t>
      </w:r>
    </w:p>
    <w:p w14:paraId="01068ADD" w14:textId="77777777" w:rsidR="00A82ACF" w:rsidRDefault="00A82ACF" w:rsidP="00A82ACF">
      <w:pPr>
        <w:shd w:val="clear" w:color="auto" w:fill="FFFFFF"/>
        <w:ind w:firstLine="567"/>
        <w:jc w:val="both"/>
        <w:rPr>
          <w:rFonts w:ascii="Arial" w:hAnsi="Arial" w:cs="Arial"/>
          <w:color w:val="242424"/>
          <w:sz w:val="20"/>
          <w:szCs w:val="20"/>
        </w:rPr>
      </w:pPr>
      <w:r>
        <w:rPr>
          <w:color w:val="242424"/>
        </w:rPr>
        <w:t>- заключение на проект решения Совета города Лермонтова</w:t>
      </w:r>
      <w:r>
        <w:rPr>
          <w:color w:val="242424"/>
          <w:bdr w:val="none" w:sz="0" w:space="0" w:color="auto" w:frame="1"/>
        </w:rPr>
        <w:t>                                       </w:t>
      </w:r>
      <w:r>
        <w:rPr>
          <w:color w:val="242424"/>
        </w:rPr>
        <w:t>«О предоставлении Отделу Министерства внутренних дел Российской Федерации по городу Лермонтову в безвозмездное пользование муниципального имущества»;</w:t>
      </w:r>
    </w:p>
    <w:p w14:paraId="7309F99A" w14:textId="77777777" w:rsidR="00A82ACF" w:rsidRDefault="00A82ACF" w:rsidP="00A82ACF">
      <w:pPr>
        <w:shd w:val="clear" w:color="auto" w:fill="FFFFFF"/>
        <w:ind w:firstLine="567"/>
        <w:jc w:val="both"/>
        <w:rPr>
          <w:rFonts w:ascii="Arial" w:hAnsi="Arial" w:cs="Arial"/>
          <w:color w:val="242424"/>
          <w:sz w:val="20"/>
          <w:szCs w:val="20"/>
        </w:rPr>
      </w:pPr>
      <w:r>
        <w:rPr>
          <w:color w:val="242424"/>
        </w:rPr>
        <w:t>- заключение на проект решения Совета города Лермонтова</w:t>
      </w:r>
      <w:r>
        <w:rPr>
          <w:color w:val="242424"/>
          <w:bdr w:val="none" w:sz="0" w:space="0" w:color="auto" w:frame="1"/>
        </w:rPr>
        <w:t>                                   </w:t>
      </w:r>
      <w:r>
        <w:rPr>
          <w:color w:val="242424"/>
        </w:rPr>
        <w:t>«Об утверждении Порядка установления размера платы за пользование жилым помещением (платы за наем) для нанимателей жилых помещений по договорам социального найма и договорами найма жилых помещений государственного или муниципального жилищного фонда на территории города Лермонтова»;</w:t>
      </w:r>
    </w:p>
    <w:p w14:paraId="60B9876C" w14:textId="77777777" w:rsidR="00A82ACF" w:rsidRDefault="00A82ACF" w:rsidP="00A82ACF">
      <w:pPr>
        <w:shd w:val="clear" w:color="auto" w:fill="FFFFFF"/>
        <w:ind w:firstLine="567"/>
        <w:jc w:val="both"/>
        <w:rPr>
          <w:rFonts w:ascii="Arial" w:hAnsi="Arial" w:cs="Arial"/>
          <w:color w:val="242424"/>
          <w:sz w:val="20"/>
          <w:szCs w:val="20"/>
        </w:rPr>
      </w:pPr>
      <w:r>
        <w:rPr>
          <w:color w:val="242424"/>
        </w:rPr>
        <w:t>- заключение на проект решения Совета города Лермонтова</w:t>
      </w:r>
      <w:r>
        <w:rPr>
          <w:color w:val="242424"/>
          <w:bdr w:val="none" w:sz="0" w:space="0" w:color="auto" w:frame="1"/>
        </w:rPr>
        <w:t>  </w:t>
      </w:r>
      <w:r>
        <w:rPr>
          <w:color w:val="242424"/>
        </w:rPr>
        <w:t>«О мерах по увеличению оплаты труда работников муниципальных учреждений города Лермонтова, а также работников органов местного самоуправления города Лермонтова, осуществляющих профессиональную деятельность по профессиям рабочих»;</w:t>
      </w:r>
    </w:p>
    <w:p w14:paraId="488D36FD" w14:textId="77777777" w:rsidR="00A82ACF" w:rsidRDefault="00A82ACF" w:rsidP="00A82ACF">
      <w:pPr>
        <w:shd w:val="clear" w:color="auto" w:fill="FFFFFF"/>
        <w:ind w:firstLine="567"/>
        <w:jc w:val="both"/>
        <w:rPr>
          <w:rFonts w:ascii="Arial" w:hAnsi="Arial" w:cs="Arial"/>
          <w:color w:val="242424"/>
          <w:sz w:val="20"/>
          <w:szCs w:val="20"/>
        </w:rPr>
      </w:pPr>
      <w:r>
        <w:rPr>
          <w:color w:val="242424"/>
        </w:rPr>
        <w:t>- заключение на проект решения Совета города Лермонтова</w:t>
      </w:r>
      <w:r>
        <w:rPr>
          <w:color w:val="242424"/>
          <w:bdr w:val="none" w:sz="0" w:space="0" w:color="auto" w:frame="1"/>
        </w:rPr>
        <w:t>                                        </w:t>
      </w:r>
      <w:r>
        <w:rPr>
          <w:color w:val="242424"/>
        </w:rPr>
        <w:t>«О предоставлении государственному бюджетному учреждению Ставропольского края «Пятигорская городская станция по борьбе с болезнями животных» в безвозмездное пользование муниципального имущества»;</w:t>
      </w:r>
    </w:p>
    <w:p w14:paraId="6C83724E" w14:textId="77777777" w:rsidR="00A82ACF" w:rsidRDefault="00A82ACF" w:rsidP="00A82ACF">
      <w:pPr>
        <w:shd w:val="clear" w:color="auto" w:fill="FFFFFF"/>
        <w:ind w:firstLine="567"/>
        <w:jc w:val="both"/>
        <w:rPr>
          <w:rFonts w:ascii="Arial" w:hAnsi="Arial" w:cs="Arial"/>
          <w:color w:val="242424"/>
          <w:sz w:val="20"/>
          <w:szCs w:val="20"/>
        </w:rPr>
      </w:pPr>
      <w:r>
        <w:rPr>
          <w:color w:val="242424"/>
        </w:rPr>
        <w:t>- заключение на проект решения Совета города Лермонтова</w:t>
      </w:r>
      <w:r>
        <w:rPr>
          <w:color w:val="242424"/>
          <w:bdr w:val="none" w:sz="0" w:space="0" w:color="auto" w:frame="1"/>
        </w:rPr>
        <w:t>                                      </w:t>
      </w:r>
      <w:r>
        <w:rPr>
          <w:color w:val="242424"/>
        </w:rPr>
        <w:t>«Об установлении размера стоимости санаторной путёвки на 2020 год, исходя из которого определяется сумма денежной компенсации»;</w:t>
      </w:r>
    </w:p>
    <w:p w14:paraId="09C517D8" w14:textId="77777777" w:rsidR="00A82ACF" w:rsidRDefault="00A82ACF" w:rsidP="00A82ACF">
      <w:pPr>
        <w:shd w:val="clear" w:color="auto" w:fill="FFFFFF"/>
        <w:ind w:firstLine="567"/>
        <w:jc w:val="both"/>
        <w:rPr>
          <w:rFonts w:ascii="Arial" w:hAnsi="Arial" w:cs="Arial"/>
          <w:color w:val="242424"/>
          <w:sz w:val="20"/>
          <w:szCs w:val="20"/>
        </w:rPr>
      </w:pPr>
      <w:r>
        <w:rPr>
          <w:color w:val="242424"/>
        </w:rPr>
        <w:t>- аналитическая справка по финансово-хозяйственной деятельности муниципального унитарного предприятия города Лермонтова «Чистый город» за период с 01.01</w:t>
      </w:r>
      <w:r>
        <w:rPr>
          <w:i/>
          <w:iCs/>
          <w:color w:val="242424"/>
        </w:rPr>
        <w:t>.</w:t>
      </w:r>
      <w:r>
        <w:rPr>
          <w:color w:val="242424"/>
        </w:rPr>
        <w:t>2016 по 31.09.2020.</w:t>
      </w:r>
    </w:p>
    <w:p w14:paraId="69307688" w14:textId="77777777" w:rsidR="00A82ACF" w:rsidRDefault="00A82ACF" w:rsidP="00A82ACF">
      <w:pPr>
        <w:shd w:val="clear" w:color="auto" w:fill="FFFFFF"/>
        <w:ind w:firstLine="567"/>
        <w:jc w:val="both"/>
        <w:rPr>
          <w:rFonts w:ascii="Arial" w:hAnsi="Arial" w:cs="Arial"/>
          <w:color w:val="242424"/>
          <w:sz w:val="20"/>
          <w:szCs w:val="20"/>
        </w:rPr>
      </w:pPr>
      <w:r>
        <w:rPr>
          <w:color w:val="242424"/>
        </w:rPr>
        <w:t>По результатам проведения внешней проверки отчёта об исполнении бюджета города Лермонтова за 2020 год, в целях повышения качества предоставляемой бюджетной отчетности, эффективности расходования средств местного бюджета и недопущения нарушений бюджетного законодательства, КСП было подготовлено заключение по проекту решения Совета города Лермонтова «Об исполнении бюджета города Лермонтова за 2020 год» с рекомендациями и предложениями, которые были озвучены на публичных слушаниях и представлены в Совет города для дальнейшего принятия решения.</w:t>
      </w:r>
    </w:p>
    <w:p w14:paraId="03404109" w14:textId="77777777" w:rsidR="00A82ACF" w:rsidRDefault="00A82ACF" w:rsidP="00A82ACF">
      <w:pPr>
        <w:shd w:val="clear" w:color="auto" w:fill="FFFFFF"/>
        <w:spacing w:line="238" w:lineRule="atLeast"/>
        <w:jc w:val="center"/>
        <w:rPr>
          <w:rFonts w:ascii="Arial" w:hAnsi="Arial" w:cs="Arial"/>
          <w:color w:val="242424"/>
          <w:sz w:val="20"/>
          <w:szCs w:val="20"/>
        </w:rPr>
      </w:pPr>
      <w:r>
        <w:rPr>
          <w:color w:val="FF0000"/>
          <w:bdr w:val="none" w:sz="0" w:space="0" w:color="auto" w:frame="1"/>
        </w:rPr>
        <w:t> </w:t>
      </w:r>
    </w:p>
    <w:p w14:paraId="530BB2E3" w14:textId="77777777" w:rsidR="00A82ACF" w:rsidRDefault="00A82ACF" w:rsidP="00A82ACF">
      <w:pPr>
        <w:shd w:val="clear" w:color="auto" w:fill="FFFFFF"/>
        <w:spacing w:after="150" w:line="238" w:lineRule="atLeast"/>
        <w:jc w:val="center"/>
        <w:rPr>
          <w:rFonts w:ascii="Arial" w:hAnsi="Arial" w:cs="Arial"/>
          <w:color w:val="242424"/>
          <w:sz w:val="20"/>
          <w:szCs w:val="20"/>
        </w:rPr>
      </w:pPr>
      <w:r>
        <w:rPr>
          <w:b/>
          <w:bCs/>
          <w:color w:val="242424"/>
        </w:rPr>
        <w:t>ИНФОРМАЦИОННАЯ И ИНАЯ ДЕЯТЕЛЬНОСТЬ</w:t>
      </w:r>
    </w:p>
    <w:p w14:paraId="02DA864A" w14:textId="77777777" w:rsidR="00A82ACF" w:rsidRDefault="00A82ACF" w:rsidP="00A82ACF">
      <w:pPr>
        <w:shd w:val="clear" w:color="auto" w:fill="FFFFFF"/>
        <w:spacing w:line="238" w:lineRule="atLeast"/>
        <w:ind w:firstLine="567"/>
        <w:jc w:val="both"/>
        <w:rPr>
          <w:rFonts w:ascii="Arial" w:hAnsi="Arial" w:cs="Arial"/>
          <w:color w:val="242424"/>
          <w:sz w:val="20"/>
          <w:szCs w:val="20"/>
        </w:rPr>
      </w:pPr>
      <w:r>
        <w:rPr>
          <w:color w:val="242424"/>
        </w:rPr>
        <w:t xml:space="preserve">В отчетном периоде, в целях реализации принципа гласности, в соответствии с требованиями Федерального закона «Об общих принципах организации местного самоуправления в РФ», </w:t>
      </w:r>
      <w:r>
        <w:rPr>
          <w:color w:val="242424"/>
        </w:rPr>
        <w:lastRenderedPageBreak/>
        <w:t>Контрольно-счетной палатой продолжалась работа по обеспечению публичности и представления информации на интернет-сайте (</w:t>
      </w:r>
      <w:hyperlink r:id="rId8" w:history="1">
        <w:r>
          <w:rPr>
            <w:rStyle w:val="a9"/>
            <w:bdr w:val="none" w:sz="0" w:space="0" w:color="auto" w:frame="1"/>
          </w:rPr>
          <w:t>www.lermsk.ru</w:t>
        </w:r>
      </w:hyperlink>
      <w:r>
        <w:rPr>
          <w:color w:val="242424"/>
        </w:rPr>
        <w:t>).</w:t>
      </w:r>
    </w:p>
    <w:p w14:paraId="145E6481" w14:textId="77777777" w:rsidR="00A82ACF" w:rsidRDefault="00A82ACF" w:rsidP="00A82ACF">
      <w:pPr>
        <w:shd w:val="clear" w:color="auto" w:fill="FFFFFF"/>
        <w:spacing w:after="150" w:line="238" w:lineRule="atLeast"/>
        <w:ind w:firstLine="567"/>
        <w:jc w:val="both"/>
        <w:rPr>
          <w:rFonts w:ascii="Arial" w:hAnsi="Arial" w:cs="Arial"/>
          <w:color w:val="242424"/>
          <w:sz w:val="20"/>
          <w:szCs w:val="20"/>
        </w:rPr>
      </w:pPr>
      <w:r>
        <w:rPr>
          <w:color w:val="242424"/>
        </w:rPr>
        <w:t>Во исполнение статей 3 и 20 Положения о Контрольно-счетной палате, в целях обеспечения доступа к информации о своей деятельности, Контрольно-счетная палата размещает информацию по всем основным направлениям.</w:t>
      </w:r>
    </w:p>
    <w:p w14:paraId="0442755F" w14:textId="77777777" w:rsidR="00A82ACF" w:rsidRDefault="00A82ACF" w:rsidP="00A82ACF">
      <w:pPr>
        <w:shd w:val="clear" w:color="auto" w:fill="FFFFFF"/>
        <w:spacing w:after="150" w:line="238" w:lineRule="atLeast"/>
        <w:ind w:firstLine="567"/>
        <w:jc w:val="both"/>
        <w:rPr>
          <w:rFonts w:ascii="Arial" w:hAnsi="Arial" w:cs="Arial"/>
          <w:color w:val="242424"/>
          <w:sz w:val="20"/>
          <w:szCs w:val="20"/>
        </w:rPr>
      </w:pPr>
      <w:r>
        <w:rPr>
          <w:color w:val="242424"/>
        </w:rPr>
        <w:t>В отчетном периоде помимо документов, составляющих организационно-правовую основу деятельности Контрольно-счетной палаты, на странице интернет-сайта размещалась информация о проведенных контрольных и экспертно-аналитических мероприятиях.</w:t>
      </w:r>
    </w:p>
    <w:p w14:paraId="049D7317" w14:textId="77777777" w:rsidR="00A82ACF" w:rsidRDefault="00A82ACF" w:rsidP="00A82ACF">
      <w:pPr>
        <w:shd w:val="clear" w:color="auto" w:fill="FFFFFF"/>
        <w:spacing w:after="150" w:line="238" w:lineRule="atLeast"/>
        <w:ind w:firstLine="567"/>
        <w:jc w:val="both"/>
        <w:rPr>
          <w:rFonts w:ascii="Arial" w:hAnsi="Arial" w:cs="Arial"/>
          <w:color w:val="242424"/>
          <w:sz w:val="20"/>
          <w:szCs w:val="20"/>
        </w:rPr>
      </w:pPr>
      <w:r>
        <w:rPr>
          <w:color w:val="242424"/>
        </w:rPr>
        <w:t>В средствах массовой информации в отчетном периоде опубликован Отчет о работе Контрольно-счетной палаты, отражающий деятельность Контрольно-счетной палаты за отчетный период.</w:t>
      </w:r>
    </w:p>
    <w:p w14:paraId="2754E7F6" w14:textId="77777777" w:rsidR="00A82ACF" w:rsidRDefault="00A82ACF" w:rsidP="00A82ACF">
      <w:pPr>
        <w:shd w:val="clear" w:color="auto" w:fill="FFFFFF"/>
        <w:spacing w:after="150" w:line="238" w:lineRule="atLeast"/>
        <w:ind w:firstLine="567"/>
        <w:jc w:val="both"/>
        <w:rPr>
          <w:rFonts w:ascii="Arial" w:hAnsi="Arial" w:cs="Arial"/>
          <w:color w:val="242424"/>
          <w:sz w:val="20"/>
          <w:szCs w:val="20"/>
        </w:rPr>
      </w:pPr>
      <w:r>
        <w:rPr>
          <w:color w:val="242424"/>
        </w:rPr>
        <w:t>Сотрудники Контрольно-счетной палаты принимали участие в заседаниях Совета города, публичных слушаниях, заседаниях комиссий администрации города Лермонтова.</w:t>
      </w:r>
    </w:p>
    <w:p w14:paraId="7F53A174" w14:textId="77777777" w:rsidR="00A82ACF" w:rsidRDefault="00A82ACF" w:rsidP="00A82ACF">
      <w:pPr>
        <w:shd w:val="clear" w:color="auto" w:fill="FFFFFF"/>
        <w:spacing w:after="150" w:line="238" w:lineRule="atLeast"/>
        <w:ind w:firstLine="567"/>
        <w:jc w:val="both"/>
        <w:rPr>
          <w:rFonts w:ascii="Arial" w:hAnsi="Arial" w:cs="Arial"/>
          <w:color w:val="242424"/>
          <w:sz w:val="20"/>
          <w:szCs w:val="20"/>
        </w:rPr>
      </w:pPr>
      <w:r>
        <w:rPr>
          <w:color w:val="242424"/>
        </w:rPr>
        <w:t>В отчетном году проводились заседания Коллегии органов местного самоуправления города Лермонтова по вопросам деятельности контрольно-счётной палаты города Лермонтова, на которых рассматривались вопросы планирования и организации деятельности палаты. Рассматривались результаты контрольных мероприятий и экспертно-аналитической деятельности.</w:t>
      </w:r>
    </w:p>
    <w:p w14:paraId="4665DE38" w14:textId="77777777" w:rsidR="00A82ACF" w:rsidRDefault="00A82ACF" w:rsidP="00A82ACF">
      <w:pPr>
        <w:shd w:val="clear" w:color="auto" w:fill="FFFFFF"/>
        <w:spacing w:after="150" w:line="238" w:lineRule="atLeast"/>
        <w:jc w:val="center"/>
        <w:rPr>
          <w:rFonts w:ascii="Arial" w:hAnsi="Arial" w:cs="Arial"/>
          <w:color w:val="242424"/>
          <w:sz w:val="20"/>
          <w:szCs w:val="20"/>
        </w:rPr>
      </w:pPr>
      <w:r>
        <w:rPr>
          <w:color w:val="242424"/>
        </w:rPr>
        <w:t> </w:t>
      </w:r>
      <w:r>
        <w:rPr>
          <w:b/>
          <w:bCs/>
          <w:color w:val="242424"/>
        </w:rPr>
        <w:t>ЗАКЛЮЧИТЕЛЬНЫЕ ПОЛОЖЕНИЯ</w:t>
      </w:r>
    </w:p>
    <w:p w14:paraId="4D0AE694" w14:textId="77777777" w:rsidR="00A82ACF" w:rsidRDefault="00A82ACF" w:rsidP="00A82ACF">
      <w:pPr>
        <w:shd w:val="clear" w:color="auto" w:fill="FFFFFF"/>
        <w:ind w:firstLine="567"/>
        <w:jc w:val="both"/>
        <w:rPr>
          <w:rFonts w:ascii="Arial" w:hAnsi="Arial" w:cs="Arial"/>
          <w:color w:val="242424"/>
          <w:sz w:val="20"/>
          <w:szCs w:val="20"/>
        </w:rPr>
      </w:pPr>
      <w:r>
        <w:rPr>
          <w:color w:val="242424"/>
        </w:rPr>
        <w:t>Одним из важнейших направлений деятельности Контрольно-счетной палаты в 2020 году остается укрепление финансовой дисциплины, прозрачности распределения финансовых ресурсов, анализ эффективности использования финансовых средств, выделяемых на реализацию функций муниципального управления.</w:t>
      </w:r>
    </w:p>
    <w:p w14:paraId="363CAC9C" w14:textId="77777777" w:rsidR="00A82ACF" w:rsidRDefault="00A82ACF" w:rsidP="00A82ACF">
      <w:pPr>
        <w:shd w:val="clear" w:color="auto" w:fill="FFFFFF"/>
        <w:ind w:firstLine="567"/>
        <w:jc w:val="both"/>
        <w:rPr>
          <w:rFonts w:ascii="Arial" w:hAnsi="Arial" w:cs="Arial"/>
          <w:color w:val="242424"/>
          <w:sz w:val="20"/>
          <w:szCs w:val="20"/>
        </w:rPr>
      </w:pPr>
      <w:r>
        <w:rPr>
          <w:color w:val="242424"/>
        </w:rPr>
        <w:t>Аналитическая работа КСП будет направлена на определение эффективности и целесообразности расходования муниципальных ресурсов через детальное отслеживание процессов, происходящих в сферах деятельности органов местного самоуправления.</w:t>
      </w:r>
    </w:p>
    <w:p w14:paraId="50B6A547" w14:textId="77777777" w:rsidR="00A82ACF" w:rsidRDefault="00A82ACF" w:rsidP="00A82ACF">
      <w:pPr>
        <w:shd w:val="clear" w:color="auto" w:fill="FFFFFF"/>
        <w:ind w:firstLine="567"/>
        <w:jc w:val="both"/>
        <w:rPr>
          <w:rFonts w:ascii="Arial" w:hAnsi="Arial" w:cs="Arial"/>
          <w:color w:val="242424"/>
          <w:sz w:val="20"/>
          <w:szCs w:val="20"/>
        </w:rPr>
      </w:pPr>
      <w:r>
        <w:rPr>
          <w:color w:val="242424"/>
        </w:rPr>
        <w:t>Одной из основных целей бюджетной политики при формировании бюджета города Лермонтова на 2020-2021 годы является повышение эффективности бюджетных расходов. В условиях жесткой ограниченности бюджетных средств особое внимание всех участников бюджетного процесса должно быть направлено как на повышение эффективности бюджетных расходов, так и на укрепление финансовой дисциплины. </w:t>
      </w:r>
    </w:p>
    <w:p w14:paraId="09EF6F03" w14:textId="77777777" w:rsidR="00A82ACF" w:rsidRDefault="00A82ACF" w:rsidP="00A82ACF">
      <w:pPr>
        <w:shd w:val="clear" w:color="auto" w:fill="FFFFFF"/>
        <w:ind w:firstLine="567"/>
        <w:jc w:val="both"/>
        <w:rPr>
          <w:rFonts w:ascii="Arial" w:hAnsi="Arial" w:cs="Arial"/>
          <w:color w:val="242424"/>
          <w:sz w:val="20"/>
          <w:szCs w:val="20"/>
        </w:rPr>
      </w:pPr>
      <w:r>
        <w:rPr>
          <w:color w:val="242424"/>
        </w:rPr>
        <w:t>В связи с этим Контрольно-счетной палатой планируется усилить деятельность экспертно-аналитического направления, будет продолжена работа по контролю над разработкой и реализацией муниципальных программ, муниципальных заданий, расширению применения аудита в сфере закупок.  </w:t>
      </w:r>
      <w:r>
        <w:rPr>
          <w:color w:val="242424"/>
        </w:rPr>
        <w:br/>
        <w:t>Создание эффективной системы финансового контроля невозможно без взаимодействия всех органов, осуществляющих контроль в сфере муниципальных финансов на территории города Лермонтова и механизма непрерывного контроля всех этапов бюджетного процесса.</w:t>
      </w:r>
    </w:p>
    <w:p w14:paraId="41826DE1" w14:textId="77777777" w:rsidR="00A82ACF" w:rsidRDefault="00A82ACF" w:rsidP="00A82ACF">
      <w:pPr>
        <w:shd w:val="clear" w:color="auto" w:fill="FFFFFF"/>
        <w:ind w:firstLine="567"/>
        <w:jc w:val="both"/>
        <w:rPr>
          <w:rFonts w:ascii="Arial" w:hAnsi="Arial" w:cs="Arial"/>
          <w:color w:val="242424"/>
          <w:sz w:val="20"/>
          <w:szCs w:val="20"/>
        </w:rPr>
      </w:pPr>
      <w:r>
        <w:rPr>
          <w:color w:val="242424"/>
        </w:rPr>
        <w:t>При этом важнейшим в деятельности Контрольно-счетной палаты остается разработка рекомендаций, направленных на устранение и недопущение нарушений и недостатков в бюджетной сфере.</w:t>
      </w:r>
    </w:p>
    <w:p w14:paraId="43BE1586" w14:textId="77777777" w:rsidR="00A82ACF" w:rsidRDefault="00A82ACF" w:rsidP="00A82ACF">
      <w:pPr>
        <w:shd w:val="clear" w:color="auto" w:fill="FFFFFF"/>
        <w:ind w:firstLine="567"/>
        <w:jc w:val="both"/>
        <w:rPr>
          <w:rFonts w:ascii="Arial" w:hAnsi="Arial" w:cs="Arial"/>
          <w:color w:val="242424"/>
          <w:sz w:val="20"/>
          <w:szCs w:val="20"/>
        </w:rPr>
      </w:pPr>
      <w:r>
        <w:rPr>
          <w:color w:val="242424"/>
        </w:rPr>
        <w:t>Контрольно-счетной палатой будет проведена работа по дальнейшему совершенствованию форм и методов контроля на основании опыта, накопленного за прошедшие годы, поиск и применение всех имеющихся резервов повышения качества контрольной и экспертно-аналитической деятельности.</w:t>
      </w:r>
    </w:p>
    <w:p w14:paraId="6E4C85C7" w14:textId="77777777" w:rsidR="00A82ACF" w:rsidRDefault="00A82ACF" w:rsidP="00A82ACF">
      <w:pPr>
        <w:shd w:val="clear" w:color="auto" w:fill="FFFFFF"/>
        <w:ind w:firstLine="567"/>
        <w:jc w:val="both"/>
        <w:rPr>
          <w:rFonts w:ascii="Arial" w:hAnsi="Arial" w:cs="Arial"/>
          <w:color w:val="242424"/>
          <w:sz w:val="20"/>
          <w:szCs w:val="20"/>
        </w:rPr>
      </w:pPr>
      <w:r>
        <w:rPr>
          <w:color w:val="242424"/>
        </w:rPr>
        <w:lastRenderedPageBreak/>
        <w:t>Контрольно-счетная палата продолжит участие в деятельности Союза МКСО РФ, представительства Союза МКСО РФ в Северо-Кавказском федеральном округе, Совете МКСО Ставропольского края, а также взаимодействие с органами внутреннего контроля муниципального образования и прокуратурой города Лермонтова.</w:t>
      </w:r>
    </w:p>
    <w:p w14:paraId="08B503CE" w14:textId="77777777" w:rsidR="00A82ACF" w:rsidRDefault="00A82ACF" w:rsidP="00A82ACF">
      <w:pPr>
        <w:shd w:val="clear" w:color="auto" w:fill="FFFFFF"/>
        <w:spacing w:after="150" w:line="238" w:lineRule="atLeast"/>
        <w:ind w:firstLine="567"/>
        <w:jc w:val="both"/>
        <w:rPr>
          <w:rFonts w:ascii="Arial" w:hAnsi="Arial" w:cs="Arial"/>
          <w:color w:val="242424"/>
          <w:sz w:val="20"/>
          <w:szCs w:val="20"/>
        </w:rPr>
      </w:pPr>
      <w:r>
        <w:rPr>
          <w:color w:val="242424"/>
        </w:rPr>
        <w:t>Деятельность Контрольно-счетной палаты будет ориентирована на повышение информационной открытости, освещения всех направлений деятельности Контрольно-счетной палаты на официальном интернет-портале, использование возможности приглашения к участию в работе общественных объединений и организаций, образовательных учреждений в целях вовлечения наибольшего числа участников в обсуждение вопросов, значимых для развития бюджетного процесса, с целью повышения эффективности расходования средств.</w:t>
      </w:r>
    </w:p>
    <w:p w14:paraId="235FA784" w14:textId="77777777" w:rsidR="00A82ACF" w:rsidRDefault="00A82ACF" w:rsidP="00A82ACF">
      <w:pPr>
        <w:shd w:val="clear" w:color="auto" w:fill="FFFFFF"/>
        <w:spacing w:line="238" w:lineRule="atLeast"/>
        <w:rPr>
          <w:rFonts w:ascii="Arial" w:hAnsi="Arial" w:cs="Arial"/>
          <w:color w:val="242424"/>
          <w:sz w:val="20"/>
          <w:szCs w:val="20"/>
        </w:rPr>
      </w:pPr>
      <w:r>
        <w:rPr>
          <w:color w:val="242424"/>
          <w:bdr w:val="none" w:sz="0" w:space="0" w:color="auto" w:frame="1"/>
        </w:rPr>
        <w:t> </w:t>
      </w:r>
    </w:p>
    <w:p w14:paraId="27AA36D7" w14:textId="77777777" w:rsidR="00A82ACF" w:rsidRDefault="00A82ACF" w:rsidP="00A82ACF">
      <w:pPr>
        <w:shd w:val="clear" w:color="auto" w:fill="FFFFFF"/>
        <w:rPr>
          <w:rFonts w:ascii="Arial" w:hAnsi="Arial" w:cs="Arial"/>
          <w:color w:val="242424"/>
          <w:sz w:val="20"/>
          <w:szCs w:val="20"/>
        </w:rPr>
      </w:pPr>
      <w:r>
        <w:rPr>
          <w:color w:val="242424"/>
        </w:rPr>
        <w:t>Председатель контрольно-счетной</w:t>
      </w:r>
    </w:p>
    <w:p w14:paraId="48069F4F" w14:textId="77777777" w:rsidR="00A82ACF" w:rsidRDefault="00A82ACF" w:rsidP="00A82ACF">
      <w:pPr>
        <w:shd w:val="clear" w:color="auto" w:fill="FFFFFF"/>
        <w:rPr>
          <w:rFonts w:ascii="Arial" w:hAnsi="Arial" w:cs="Arial"/>
          <w:color w:val="242424"/>
          <w:sz w:val="20"/>
          <w:szCs w:val="20"/>
        </w:rPr>
      </w:pPr>
      <w:r>
        <w:rPr>
          <w:color w:val="242424"/>
        </w:rPr>
        <w:t>палаты города Лермонтова                                                          А.С. Бондарев</w:t>
      </w:r>
    </w:p>
    <w:p w14:paraId="51BBBDF9" w14:textId="77777777" w:rsidR="00D3397D" w:rsidRPr="00A82ACF" w:rsidRDefault="00D3397D" w:rsidP="00A82ACF">
      <w:bookmarkStart w:id="0" w:name="_GoBack"/>
      <w:bookmarkEnd w:id="0"/>
    </w:p>
    <w:sectPr w:rsidR="00D3397D" w:rsidRPr="00A82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35E31"/>
    <w:multiLevelType w:val="multilevel"/>
    <w:tmpl w:val="85660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C561B"/>
    <w:multiLevelType w:val="multilevel"/>
    <w:tmpl w:val="09649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F5036"/>
    <w:multiLevelType w:val="multilevel"/>
    <w:tmpl w:val="B9988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970BC"/>
    <w:multiLevelType w:val="multilevel"/>
    <w:tmpl w:val="632A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61205F"/>
    <w:multiLevelType w:val="multilevel"/>
    <w:tmpl w:val="134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927309"/>
    <w:multiLevelType w:val="multilevel"/>
    <w:tmpl w:val="DEA0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92513E"/>
    <w:multiLevelType w:val="multilevel"/>
    <w:tmpl w:val="16D8A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A0005"/>
    <w:multiLevelType w:val="multilevel"/>
    <w:tmpl w:val="DA768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0D77A1"/>
    <w:rsid w:val="00110A3B"/>
    <w:rsid w:val="00122262"/>
    <w:rsid w:val="001577A7"/>
    <w:rsid w:val="00214939"/>
    <w:rsid w:val="002A1A46"/>
    <w:rsid w:val="002B7494"/>
    <w:rsid w:val="002E58A0"/>
    <w:rsid w:val="002F33D1"/>
    <w:rsid w:val="003849C7"/>
    <w:rsid w:val="00387E21"/>
    <w:rsid w:val="003C20A8"/>
    <w:rsid w:val="003D556C"/>
    <w:rsid w:val="00421714"/>
    <w:rsid w:val="00462408"/>
    <w:rsid w:val="00525028"/>
    <w:rsid w:val="00587E53"/>
    <w:rsid w:val="0068746B"/>
    <w:rsid w:val="006F2504"/>
    <w:rsid w:val="00733BA8"/>
    <w:rsid w:val="00766C65"/>
    <w:rsid w:val="007B1A81"/>
    <w:rsid w:val="00803688"/>
    <w:rsid w:val="0082373B"/>
    <w:rsid w:val="00951AAA"/>
    <w:rsid w:val="00A27C93"/>
    <w:rsid w:val="00A64C86"/>
    <w:rsid w:val="00A70891"/>
    <w:rsid w:val="00A77231"/>
    <w:rsid w:val="00A82ACF"/>
    <w:rsid w:val="00AC198A"/>
    <w:rsid w:val="00B8110F"/>
    <w:rsid w:val="00C16194"/>
    <w:rsid w:val="00D3397D"/>
    <w:rsid w:val="00D87779"/>
    <w:rsid w:val="00DF5622"/>
    <w:rsid w:val="00E207A8"/>
    <w:rsid w:val="00F4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64D6"/>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 w:type="paragraph" w:styleId="31">
    <w:name w:val="Body Text 3"/>
    <w:basedOn w:val="a"/>
    <w:link w:val="32"/>
    <w:uiPriority w:val="99"/>
    <w:semiHidden/>
    <w:unhideWhenUsed/>
    <w:rsid w:val="00E207A8"/>
    <w:pPr>
      <w:spacing w:after="120"/>
    </w:pPr>
    <w:rPr>
      <w:sz w:val="16"/>
      <w:szCs w:val="16"/>
    </w:rPr>
  </w:style>
  <w:style w:type="character" w:customStyle="1" w:styleId="32">
    <w:name w:val="Основной текст 3 Знак"/>
    <w:basedOn w:val="a0"/>
    <w:link w:val="31"/>
    <w:uiPriority w:val="99"/>
    <w:semiHidden/>
    <w:rsid w:val="00E207A8"/>
    <w:rPr>
      <w:sz w:val="16"/>
      <w:szCs w:val="16"/>
    </w:rPr>
  </w:style>
  <w:style w:type="paragraph" w:styleId="2">
    <w:name w:val="Body Text Indent 2"/>
    <w:basedOn w:val="a"/>
    <w:link w:val="20"/>
    <w:uiPriority w:val="99"/>
    <w:semiHidden/>
    <w:unhideWhenUsed/>
    <w:rsid w:val="00E207A8"/>
    <w:pPr>
      <w:spacing w:after="120" w:line="480" w:lineRule="auto"/>
      <w:ind w:left="283"/>
    </w:pPr>
  </w:style>
  <w:style w:type="character" w:customStyle="1" w:styleId="20">
    <w:name w:val="Основной текст с отступом 2 Знак"/>
    <w:basedOn w:val="a0"/>
    <w:link w:val="2"/>
    <w:uiPriority w:val="99"/>
    <w:semiHidden/>
    <w:rsid w:val="00E207A8"/>
  </w:style>
  <w:style w:type="paragraph" w:customStyle="1" w:styleId="consplustitle">
    <w:name w:val="consplustitle"/>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429F3"/>
    <w:pPr>
      <w:spacing w:after="120" w:line="480" w:lineRule="auto"/>
    </w:pPr>
  </w:style>
  <w:style w:type="character" w:customStyle="1" w:styleId="22">
    <w:name w:val="Основной текст 2 Знак"/>
    <w:basedOn w:val="a0"/>
    <w:link w:val="21"/>
    <w:uiPriority w:val="99"/>
    <w:semiHidden/>
    <w:rsid w:val="00F429F3"/>
  </w:style>
  <w:style w:type="character" w:customStyle="1" w:styleId="others15">
    <w:name w:val="others15"/>
    <w:basedOn w:val="a0"/>
    <w:rsid w:val="00D87779"/>
  </w:style>
  <w:style w:type="paragraph" w:customStyle="1" w:styleId="conspluscell">
    <w:name w:val="conspluscell"/>
    <w:basedOn w:val="a"/>
    <w:rsid w:val="00D87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otnote reference"/>
    <w:basedOn w:val="a0"/>
    <w:uiPriority w:val="99"/>
    <w:semiHidden/>
    <w:unhideWhenUsed/>
    <w:rsid w:val="0021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120809629">
      <w:bodyDiv w:val="1"/>
      <w:marLeft w:val="0"/>
      <w:marRight w:val="0"/>
      <w:marTop w:val="0"/>
      <w:marBottom w:val="0"/>
      <w:divBdr>
        <w:top w:val="none" w:sz="0" w:space="0" w:color="auto"/>
        <w:left w:val="none" w:sz="0" w:space="0" w:color="auto"/>
        <w:bottom w:val="none" w:sz="0" w:space="0" w:color="auto"/>
        <w:right w:val="none" w:sz="0" w:space="0" w:color="auto"/>
      </w:divBdr>
    </w:div>
    <w:div w:id="414785924">
      <w:bodyDiv w:val="1"/>
      <w:marLeft w:val="0"/>
      <w:marRight w:val="0"/>
      <w:marTop w:val="0"/>
      <w:marBottom w:val="0"/>
      <w:divBdr>
        <w:top w:val="none" w:sz="0" w:space="0" w:color="auto"/>
        <w:left w:val="none" w:sz="0" w:space="0" w:color="auto"/>
        <w:bottom w:val="none" w:sz="0" w:space="0" w:color="auto"/>
        <w:right w:val="none" w:sz="0" w:space="0" w:color="auto"/>
      </w:divBdr>
    </w:div>
    <w:div w:id="423919200">
      <w:bodyDiv w:val="1"/>
      <w:marLeft w:val="0"/>
      <w:marRight w:val="0"/>
      <w:marTop w:val="0"/>
      <w:marBottom w:val="0"/>
      <w:divBdr>
        <w:top w:val="none" w:sz="0" w:space="0" w:color="auto"/>
        <w:left w:val="none" w:sz="0" w:space="0" w:color="auto"/>
        <w:bottom w:val="none" w:sz="0" w:space="0" w:color="auto"/>
        <w:right w:val="none" w:sz="0" w:space="0" w:color="auto"/>
      </w:divBdr>
    </w:div>
    <w:div w:id="451822172">
      <w:bodyDiv w:val="1"/>
      <w:marLeft w:val="0"/>
      <w:marRight w:val="0"/>
      <w:marTop w:val="0"/>
      <w:marBottom w:val="0"/>
      <w:divBdr>
        <w:top w:val="none" w:sz="0" w:space="0" w:color="auto"/>
        <w:left w:val="none" w:sz="0" w:space="0" w:color="auto"/>
        <w:bottom w:val="none" w:sz="0" w:space="0" w:color="auto"/>
        <w:right w:val="none" w:sz="0" w:space="0" w:color="auto"/>
      </w:divBdr>
    </w:div>
    <w:div w:id="484250180">
      <w:bodyDiv w:val="1"/>
      <w:marLeft w:val="0"/>
      <w:marRight w:val="0"/>
      <w:marTop w:val="0"/>
      <w:marBottom w:val="0"/>
      <w:divBdr>
        <w:top w:val="none" w:sz="0" w:space="0" w:color="auto"/>
        <w:left w:val="none" w:sz="0" w:space="0" w:color="auto"/>
        <w:bottom w:val="none" w:sz="0" w:space="0" w:color="auto"/>
        <w:right w:val="none" w:sz="0" w:space="0" w:color="auto"/>
      </w:divBdr>
    </w:div>
    <w:div w:id="512762389">
      <w:bodyDiv w:val="1"/>
      <w:marLeft w:val="0"/>
      <w:marRight w:val="0"/>
      <w:marTop w:val="0"/>
      <w:marBottom w:val="0"/>
      <w:divBdr>
        <w:top w:val="none" w:sz="0" w:space="0" w:color="auto"/>
        <w:left w:val="none" w:sz="0" w:space="0" w:color="auto"/>
        <w:bottom w:val="none" w:sz="0" w:space="0" w:color="auto"/>
        <w:right w:val="none" w:sz="0" w:space="0" w:color="auto"/>
      </w:divBdr>
    </w:div>
    <w:div w:id="515004568">
      <w:bodyDiv w:val="1"/>
      <w:marLeft w:val="0"/>
      <w:marRight w:val="0"/>
      <w:marTop w:val="0"/>
      <w:marBottom w:val="0"/>
      <w:divBdr>
        <w:top w:val="none" w:sz="0" w:space="0" w:color="auto"/>
        <w:left w:val="none" w:sz="0" w:space="0" w:color="auto"/>
        <w:bottom w:val="none" w:sz="0" w:space="0" w:color="auto"/>
        <w:right w:val="none" w:sz="0" w:space="0" w:color="auto"/>
      </w:divBdr>
    </w:div>
    <w:div w:id="552273781">
      <w:bodyDiv w:val="1"/>
      <w:marLeft w:val="0"/>
      <w:marRight w:val="0"/>
      <w:marTop w:val="0"/>
      <w:marBottom w:val="0"/>
      <w:divBdr>
        <w:top w:val="none" w:sz="0" w:space="0" w:color="auto"/>
        <w:left w:val="none" w:sz="0" w:space="0" w:color="auto"/>
        <w:bottom w:val="none" w:sz="0" w:space="0" w:color="auto"/>
        <w:right w:val="none" w:sz="0" w:space="0" w:color="auto"/>
      </w:divBdr>
    </w:div>
    <w:div w:id="555316589">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5150">
      <w:bodyDiv w:val="1"/>
      <w:marLeft w:val="0"/>
      <w:marRight w:val="0"/>
      <w:marTop w:val="0"/>
      <w:marBottom w:val="0"/>
      <w:divBdr>
        <w:top w:val="none" w:sz="0" w:space="0" w:color="auto"/>
        <w:left w:val="none" w:sz="0" w:space="0" w:color="auto"/>
        <w:bottom w:val="none" w:sz="0" w:space="0" w:color="auto"/>
        <w:right w:val="none" w:sz="0" w:space="0" w:color="auto"/>
      </w:divBdr>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0998">
      <w:bodyDiv w:val="1"/>
      <w:marLeft w:val="0"/>
      <w:marRight w:val="0"/>
      <w:marTop w:val="0"/>
      <w:marBottom w:val="0"/>
      <w:divBdr>
        <w:top w:val="none" w:sz="0" w:space="0" w:color="auto"/>
        <w:left w:val="none" w:sz="0" w:space="0" w:color="auto"/>
        <w:bottom w:val="none" w:sz="0" w:space="0" w:color="auto"/>
        <w:right w:val="none" w:sz="0" w:space="0" w:color="auto"/>
      </w:divBdr>
    </w:div>
    <w:div w:id="805662968">
      <w:bodyDiv w:val="1"/>
      <w:marLeft w:val="0"/>
      <w:marRight w:val="0"/>
      <w:marTop w:val="0"/>
      <w:marBottom w:val="0"/>
      <w:divBdr>
        <w:top w:val="none" w:sz="0" w:space="0" w:color="auto"/>
        <w:left w:val="none" w:sz="0" w:space="0" w:color="auto"/>
        <w:bottom w:val="none" w:sz="0" w:space="0" w:color="auto"/>
        <w:right w:val="none" w:sz="0" w:space="0" w:color="auto"/>
      </w:divBdr>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823">
      <w:bodyDiv w:val="1"/>
      <w:marLeft w:val="0"/>
      <w:marRight w:val="0"/>
      <w:marTop w:val="0"/>
      <w:marBottom w:val="0"/>
      <w:divBdr>
        <w:top w:val="none" w:sz="0" w:space="0" w:color="auto"/>
        <w:left w:val="none" w:sz="0" w:space="0" w:color="auto"/>
        <w:bottom w:val="none" w:sz="0" w:space="0" w:color="auto"/>
        <w:right w:val="none" w:sz="0" w:space="0" w:color="auto"/>
      </w:divBdr>
    </w:div>
    <w:div w:id="996031931">
      <w:bodyDiv w:val="1"/>
      <w:marLeft w:val="0"/>
      <w:marRight w:val="0"/>
      <w:marTop w:val="0"/>
      <w:marBottom w:val="0"/>
      <w:divBdr>
        <w:top w:val="none" w:sz="0" w:space="0" w:color="auto"/>
        <w:left w:val="none" w:sz="0" w:space="0" w:color="auto"/>
        <w:bottom w:val="none" w:sz="0" w:space="0" w:color="auto"/>
        <w:right w:val="none" w:sz="0" w:space="0" w:color="auto"/>
      </w:divBdr>
    </w:div>
    <w:div w:id="1076779017">
      <w:bodyDiv w:val="1"/>
      <w:marLeft w:val="0"/>
      <w:marRight w:val="0"/>
      <w:marTop w:val="0"/>
      <w:marBottom w:val="0"/>
      <w:divBdr>
        <w:top w:val="none" w:sz="0" w:space="0" w:color="auto"/>
        <w:left w:val="none" w:sz="0" w:space="0" w:color="auto"/>
        <w:bottom w:val="none" w:sz="0" w:space="0" w:color="auto"/>
        <w:right w:val="none" w:sz="0" w:space="0" w:color="auto"/>
      </w:divBdr>
    </w:div>
    <w:div w:id="1239318436">
      <w:bodyDiv w:val="1"/>
      <w:marLeft w:val="0"/>
      <w:marRight w:val="0"/>
      <w:marTop w:val="0"/>
      <w:marBottom w:val="0"/>
      <w:divBdr>
        <w:top w:val="none" w:sz="0" w:space="0" w:color="auto"/>
        <w:left w:val="none" w:sz="0" w:space="0" w:color="auto"/>
        <w:bottom w:val="none" w:sz="0" w:space="0" w:color="auto"/>
        <w:right w:val="none" w:sz="0" w:space="0" w:color="auto"/>
      </w:divBdr>
    </w:div>
    <w:div w:id="1246381945">
      <w:bodyDiv w:val="1"/>
      <w:marLeft w:val="0"/>
      <w:marRight w:val="0"/>
      <w:marTop w:val="0"/>
      <w:marBottom w:val="0"/>
      <w:divBdr>
        <w:top w:val="none" w:sz="0" w:space="0" w:color="auto"/>
        <w:left w:val="none" w:sz="0" w:space="0" w:color="auto"/>
        <w:bottom w:val="none" w:sz="0" w:space="0" w:color="auto"/>
        <w:right w:val="none" w:sz="0" w:space="0" w:color="auto"/>
      </w:divBdr>
    </w:div>
    <w:div w:id="1343706847">
      <w:bodyDiv w:val="1"/>
      <w:marLeft w:val="0"/>
      <w:marRight w:val="0"/>
      <w:marTop w:val="0"/>
      <w:marBottom w:val="0"/>
      <w:divBdr>
        <w:top w:val="none" w:sz="0" w:space="0" w:color="auto"/>
        <w:left w:val="none" w:sz="0" w:space="0" w:color="auto"/>
        <w:bottom w:val="none" w:sz="0" w:space="0" w:color="auto"/>
        <w:right w:val="none" w:sz="0" w:space="0" w:color="auto"/>
      </w:divBdr>
    </w:div>
    <w:div w:id="1384331891">
      <w:bodyDiv w:val="1"/>
      <w:marLeft w:val="0"/>
      <w:marRight w:val="0"/>
      <w:marTop w:val="0"/>
      <w:marBottom w:val="0"/>
      <w:divBdr>
        <w:top w:val="none" w:sz="0" w:space="0" w:color="auto"/>
        <w:left w:val="none" w:sz="0" w:space="0" w:color="auto"/>
        <w:bottom w:val="none" w:sz="0" w:space="0" w:color="auto"/>
        <w:right w:val="none" w:sz="0" w:space="0" w:color="auto"/>
      </w:divBdr>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58332116">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560432081">
      <w:bodyDiv w:val="1"/>
      <w:marLeft w:val="0"/>
      <w:marRight w:val="0"/>
      <w:marTop w:val="0"/>
      <w:marBottom w:val="0"/>
      <w:divBdr>
        <w:top w:val="none" w:sz="0" w:space="0" w:color="auto"/>
        <w:left w:val="none" w:sz="0" w:space="0" w:color="auto"/>
        <w:bottom w:val="none" w:sz="0" w:space="0" w:color="auto"/>
        <w:right w:val="none" w:sz="0" w:space="0" w:color="auto"/>
      </w:divBdr>
    </w:div>
    <w:div w:id="1694843527">
      <w:bodyDiv w:val="1"/>
      <w:marLeft w:val="0"/>
      <w:marRight w:val="0"/>
      <w:marTop w:val="0"/>
      <w:marBottom w:val="0"/>
      <w:divBdr>
        <w:top w:val="none" w:sz="0" w:space="0" w:color="auto"/>
        <w:left w:val="none" w:sz="0" w:space="0" w:color="auto"/>
        <w:bottom w:val="none" w:sz="0" w:space="0" w:color="auto"/>
        <w:right w:val="none" w:sz="0" w:space="0" w:color="auto"/>
      </w:divBdr>
    </w:div>
    <w:div w:id="1784029370">
      <w:bodyDiv w:val="1"/>
      <w:marLeft w:val="0"/>
      <w:marRight w:val="0"/>
      <w:marTop w:val="0"/>
      <w:marBottom w:val="0"/>
      <w:divBdr>
        <w:top w:val="none" w:sz="0" w:space="0" w:color="auto"/>
        <w:left w:val="none" w:sz="0" w:space="0" w:color="auto"/>
        <w:bottom w:val="none" w:sz="0" w:space="0" w:color="auto"/>
        <w:right w:val="none" w:sz="0" w:space="0" w:color="auto"/>
      </w:divBdr>
    </w:div>
    <w:div w:id="1801075580">
      <w:bodyDiv w:val="1"/>
      <w:marLeft w:val="0"/>
      <w:marRight w:val="0"/>
      <w:marTop w:val="0"/>
      <w:marBottom w:val="0"/>
      <w:divBdr>
        <w:top w:val="none" w:sz="0" w:space="0" w:color="auto"/>
        <w:left w:val="none" w:sz="0" w:space="0" w:color="auto"/>
        <w:bottom w:val="none" w:sz="0" w:space="0" w:color="auto"/>
        <w:right w:val="none" w:sz="0" w:space="0" w:color="auto"/>
      </w:divBdr>
    </w:div>
    <w:div w:id="1804231530">
      <w:bodyDiv w:val="1"/>
      <w:marLeft w:val="0"/>
      <w:marRight w:val="0"/>
      <w:marTop w:val="0"/>
      <w:marBottom w:val="0"/>
      <w:divBdr>
        <w:top w:val="none" w:sz="0" w:space="0" w:color="auto"/>
        <w:left w:val="none" w:sz="0" w:space="0" w:color="auto"/>
        <w:bottom w:val="none" w:sz="0" w:space="0" w:color="auto"/>
        <w:right w:val="none" w:sz="0" w:space="0" w:color="auto"/>
      </w:divBdr>
    </w:div>
    <w:div w:id="1813250371">
      <w:bodyDiv w:val="1"/>
      <w:marLeft w:val="0"/>
      <w:marRight w:val="0"/>
      <w:marTop w:val="0"/>
      <w:marBottom w:val="0"/>
      <w:divBdr>
        <w:top w:val="none" w:sz="0" w:space="0" w:color="auto"/>
        <w:left w:val="none" w:sz="0" w:space="0" w:color="auto"/>
        <w:bottom w:val="none" w:sz="0" w:space="0" w:color="auto"/>
        <w:right w:val="none" w:sz="0" w:space="0" w:color="auto"/>
      </w:divBdr>
    </w:div>
    <w:div w:id="1836991917">
      <w:bodyDiv w:val="1"/>
      <w:marLeft w:val="0"/>
      <w:marRight w:val="0"/>
      <w:marTop w:val="0"/>
      <w:marBottom w:val="0"/>
      <w:divBdr>
        <w:top w:val="none" w:sz="0" w:space="0" w:color="auto"/>
        <w:left w:val="none" w:sz="0" w:space="0" w:color="auto"/>
        <w:bottom w:val="none" w:sz="0" w:space="0" w:color="auto"/>
        <w:right w:val="none" w:sz="0" w:space="0" w:color="auto"/>
      </w:divBdr>
    </w:div>
    <w:div w:id="1886719964">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 w:id="1977947545">
      <w:bodyDiv w:val="1"/>
      <w:marLeft w:val="0"/>
      <w:marRight w:val="0"/>
      <w:marTop w:val="0"/>
      <w:marBottom w:val="0"/>
      <w:divBdr>
        <w:top w:val="none" w:sz="0" w:space="0" w:color="auto"/>
        <w:left w:val="none" w:sz="0" w:space="0" w:color="auto"/>
        <w:bottom w:val="none" w:sz="0" w:space="0" w:color="auto"/>
        <w:right w:val="none" w:sz="0" w:space="0" w:color="auto"/>
      </w:divBdr>
    </w:div>
    <w:div w:id="20486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rmsk.ru/" TargetMode="External"/><Relationship Id="rId3" Type="http://schemas.openxmlformats.org/officeDocument/2006/relationships/settings" Target="settings.xml"/><Relationship Id="rId7" Type="http://schemas.openxmlformats.org/officeDocument/2006/relationships/hyperlink" Target="consultantplus://offline/ref=26652E81C246EEA3F740117D614E0E0099ED1B87DD3C0A00A893598475B9D326E13925F041C2B15C88C1A29410066E793F119E571AAFl3O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87B80628EE64786341E4F44C7305F16C1155D8D3C8BAEB5E2E36AF48665E6D636D73F5CC76DD1887DCB3865DC284F8C3ABC2FFD1FDD51DuEJAH" TargetMode="External"/><Relationship Id="rId5" Type="http://schemas.openxmlformats.org/officeDocument/2006/relationships/hyperlink" Target="consultantplus://offline/ref=EF87B80628EE64786341E4F44C7305F16C1152DDDDC4BAEB5E2E36AF48665E6D636D73F5CC76DC1C86DCB3865DC284F8C3ABC2FFD1FDD51DuEJA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7378</Words>
  <Characters>42055</Characters>
  <Application>Microsoft Office Word</Application>
  <DocSecurity>0</DocSecurity>
  <Lines>350</Lines>
  <Paragraphs>98</Paragraphs>
  <ScaleCrop>false</ScaleCrop>
  <Company/>
  <LinksUpToDate>false</LinksUpToDate>
  <CharactersWithSpaces>49335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77</cp:revision>
  <dcterms:created xsi:type="dcterms:W3CDTF">2023-08-25T07:34:00Z</dcterms:created>
  <dcterms:modified xsi:type="dcterms:W3CDTF">2023-08-25T08:45:00Z</dcterms:modified>
</cp:coreProperties>
</file>