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C132E" w14:textId="77777777" w:rsidR="002F33D1" w:rsidRDefault="002F33D1" w:rsidP="002F33D1">
      <w:pPr>
        <w:pStyle w:val="1"/>
        <w:spacing w:before="0" w:beforeAutospacing="0" w:after="225" w:afterAutospacing="0"/>
        <w:rPr>
          <w:rFonts w:ascii="Georgia" w:hAnsi="Georgia"/>
          <w:color w:val="342E2F"/>
          <w:sz w:val="36"/>
          <w:szCs w:val="36"/>
        </w:rPr>
      </w:pPr>
      <w:r>
        <w:rPr>
          <w:rFonts w:ascii="Georgia" w:hAnsi="Georgia"/>
          <w:color w:val="342E2F"/>
          <w:sz w:val="36"/>
          <w:szCs w:val="36"/>
        </w:rPr>
        <w:t>Отчет контрольно-счетной палаты города Лермонтова</w:t>
      </w:r>
    </w:p>
    <w:p w14:paraId="3448AB3F" w14:textId="77777777" w:rsidR="002F33D1" w:rsidRDefault="002F33D1" w:rsidP="002F33D1">
      <w:pPr>
        <w:spacing w:line="238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news-date-time"/>
          <w:rFonts w:ascii="Arial" w:hAnsi="Arial" w:cs="Arial"/>
          <w:color w:val="486DAA"/>
          <w:sz w:val="20"/>
          <w:szCs w:val="20"/>
          <w:bdr w:val="none" w:sz="0" w:space="0" w:color="auto" w:frame="1"/>
        </w:rPr>
        <w:t>30.08.2021</w:t>
      </w:r>
    </w:p>
    <w:p w14:paraId="62DE5A10" w14:textId="77777777" w:rsidR="002F33D1" w:rsidRDefault="002F33D1" w:rsidP="002F33D1">
      <w:pPr>
        <w:pStyle w:val="3"/>
        <w:spacing w:before="0" w:beforeAutospacing="0" w:after="225" w:afterAutospacing="0" w:line="238" w:lineRule="atLeast"/>
        <w:rPr>
          <w:rFonts w:ascii="Georgia" w:hAnsi="Georgia" w:cs="Arial"/>
          <w:b w:val="0"/>
          <w:bCs w:val="0"/>
          <w:color w:val="333333"/>
          <w:sz w:val="24"/>
          <w:szCs w:val="24"/>
        </w:rPr>
      </w:pPr>
      <w:r>
        <w:rPr>
          <w:rFonts w:ascii="Georgia" w:hAnsi="Georgia" w:cs="Arial"/>
          <w:b w:val="0"/>
          <w:bCs w:val="0"/>
          <w:color w:val="333333"/>
          <w:sz w:val="24"/>
          <w:szCs w:val="24"/>
        </w:rPr>
        <w:t>Отчет контрольно-счетной палаты города Лермонтова</w:t>
      </w:r>
    </w:p>
    <w:p w14:paraId="07321146" w14:textId="77777777" w:rsidR="002F33D1" w:rsidRDefault="002F33D1" w:rsidP="002F33D1">
      <w:pPr>
        <w:pStyle w:val="1"/>
        <w:spacing w:before="0" w:beforeAutospacing="0" w:after="0" w:afterAutospacing="0" w:line="238" w:lineRule="atLeast"/>
        <w:rPr>
          <w:rFonts w:ascii="Georgia" w:hAnsi="Georgia" w:cs="Arial"/>
          <w:b w:val="0"/>
          <w:bCs w:val="0"/>
          <w:color w:val="333333"/>
          <w:sz w:val="42"/>
          <w:szCs w:val="42"/>
        </w:rPr>
      </w:pPr>
      <w:r>
        <w:rPr>
          <w:b w:val="0"/>
          <w:bCs w:val="0"/>
          <w:color w:val="333333"/>
          <w:sz w:val="24"/>
          <w:szCs w:val="24"/>
        </w:rPr>
        <w:t>Отчет контрольно-счетной палаты города Лермонтова о результатах контрольного мероприятия «Ревизия финансово-хозяйственной деятельности МДОУ д/с № 15 «Сказка» за период 2019-2020 годы</w:t>
      </w:r>
      <w:r>
        <w:rPr>
          <w:b w:val="0"/>
          <w:bCs w:val="0"/>
          <w:color w:val="333333"/>
          <w:sz w:val="24"/>
          <w:szCs w:val="24"/>
        </w:rPr>
        <w:br/>
        <w:t>и истекший период 2021 года»</w:t>
      </w:r>
    </w:p>
    <w:p w14:paraId="26CD6EC4" w14:textId="77777777" w:rsidR="002F33D1" w:rsidRDefault="002F33D1" w:rsidP="002F33D1">
      <w:pPr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21F21DB" w14:textId="77777777" w:rsidR="002F33D1" w:rsidRDefault="002F33D1" w:rsidP="002F33D1">
      <w:pPr>
        <w:pStyle w:val="a3"/>
        <w:spacing w:before="0" w:beforeAutospacing="0" w:after="0" w:afterAutospacing="0" w:line="238" w:lineRule="atLeast"/>
        <w:ind w:firstLine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На основании решения Совета города Лермонтова от 30.04.2019 г. № 17 об утверждении Положения о контрольно-счетной палате города Лермонтова,</w:t>
      </w:r>
      <w:r>
        <w:rPr>
          <w:color w:val="242424"/>
          <w:bdr w:val="none" w:sz="0" w:space="0" w:color="auto" w:frame="1"/>
        </w:rPr>
        <w:br/>
        <w:t>в соответствии с Планом работы контрольно-счетной палаты города Лермонтова, утвержденным распоряжением председателя контрольно-счетной палаты города Лермонтова от 28.12.2020 г. № 14, на основании распоряжения председателя контрольно-счетной палаты от 19.07.2021 г. № 10, проведена проверка финансово-хозяйственной деятельности муниципального дошкольного образовательного учреждения детский сад № 15 «Сказка»</w:t>
      </w:r>
      <w:r>
        <w:rPr>
          <w:color w:val="242424"/>
          <w:bdr w:val="none" w:sz="0" w:space="0" w:color="auto" w:frame="1"/>
        </w:rPr>
        <w:br/>
        <w:t>за период 2019-2020 годы и истекший период 2021 года.</w:t>
      </w:r>
    </w:p>
    <w:p w14:paraId="6F62A16D" w14:textId="77777777" w:rsidR="002F33D1" w:rsidRDefault="002F33D1" w:rsidP="002F33D1">
      <w:pPr>
        <w:pStyle w:val="a3"/>
        <w:spacing w:before="0" w:beforeAutospacing="0" w:after="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35D7CEC1" w14:textId="77777777" w:rsidR="002F33D1" w:rsidRDefault="002F33D1" w:rsidP="002F33D1">
      <w:pPr>
        <w:pStyle w:val="a5"/>
        <w:spacing w:before="0" w:beforeAutospacing="0" w:after="0" w:afterAutospacing="0" w:line="238" w:lineRule="atLeast"/>
        <w:ind w:right="141"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Цель контрольного мероприятия: </w:t>
      </w:r>
      <w:r>
        <w:rPr>
          <w:color w:val="242424"/>
          <w:bdr w:val="none" w:sz="0" w:space="0" w:color="auto" w:frame="1"/>
        </w:rPr>
        <w:t>определение законности, эффективности, результативности, продуктивности и целевого использования средств бюджета города Лермонтова, предназначенных для функционирования муниципального дошкольного образовательного учреждения детский сад № 15 «Сказка».</w:t>
      </w:r>
    </w:p>
    <w:p w14:paraId="33239B34" w14:textId="77777777" w:rsidR="002F33D1" w:rsidRDefault="002F33D1" w:rsidP="002F33D1">
      <w:pPr>
        <w:pStyle w:val="a3"/>
        <w:spacing w:before="0" w:beforeAutospacing="0" w:after="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7805F29A" w14:textId="77777777" w:rsidR="002F33D1" w:rsidRDefault="002F33D1" w:rsidP="002F33D1">
      <w:pPr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</w:t>
      </w:r>
      <w:r>
        <w:rPr>
          <w:b/>
          <w:bCs/>
          <w:color w:val="242424"/>
        </w:rPr>
        <w:t>Объект проверки:</w:t>
      </w:r>
      <w:r>
        <w:rPr>
          <w:b/>
          <w:bCs/>
          <w:color w:val="242424"/>
          <w:bdr w:val="none" w:sz="0" w:space="0" w:color="auto" w:frame="1"/>
        </w:rPr>
        <w:t> </w:t>
      </w:r>
      <w:r>
        <w:rPr>
          <w:color w:val="242424"/>
        </w:rPr>
        <w:t>муниципальное дошкольное образовательное учреждение </w:t>
      </w:r>
      <w:r>
        <w:rPr>
          <w:color w:val="242424"/>
          <w:bdr w:val="none" w:sz="0" w:space="0" w:color="auto" w:frame="1"/>
        </w:rPr>
        <w:t>детский сад № 15 «Сказка» (далее - </w:t>
      </w:r>
      <w:r>
        <w:rPr>
          <w:color w:val="242424"/>
        </w:rPr>
        <w:t>МДОУ д/с № 15 «Сказка»).</w:t>
      </w:r>
    </w:p>
    <w:p w14:paraId="1739008C" w14:textId="77777777" w:rsidR="002F33D1" w:rsidRDefault="002F33D1" w:rsidP="002F33D1">
      <w:pPr>
        <w:pStyle w:val="a3"/>
        <w:spacing w:before="0" w:beforeAutospacing="0" w:after="0" w:afterAutospacing="0" w:line="238" w:lineRule="atLeast"/>
        <w:ind w:firstLine="708"/>
        <w:rPr>
          <w:rFonts w:ascii="Arial" w:hAnsi="Arial" w:cs="Arial"/>
          <w:color w:val="242424"/>
          <w:sz w:val="20"/>
          <w:szCs w:val="20"/>
        </w:rPr>
      </w:pPr>
      <w:r>
        <w:rPr>
          <w:rStyle w:val="apple-style-span"/>
          <w:color w:val="000000"/>
          <w:bdr w:val="none" w:sz="0" w:space="0" w:color="auto" w:frame="1"/>
        </w:rPr>
        <w:t>Контрольно-счетной палатой города Лермонтова обобщены результаты контрольного мероприятия </w:t>
      </w:r>
      <w:r>
        <w:rPr>
          <w:color w:val="242424"/>
          <w:bdr w:val="none" w:sz="0" w:space="0" w:color="auto" w:frame="1"/>
        </w:rPr>
        <w:t>«Ревизия финансово-хозяйственной деятельности МДОУ д/с № 15 «Сказка» за период 2019-2020 годы и истекший период 2021 года.</w:t>
      </w:r>
    </w:p>
    <w:p w14:paraId="00D6C56B" w14:textId="77777777" w:rsidR="002F33D1" w:rsidRDefault="002F33D1" w:rsidP="002F33D1">
      <w:pPr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результатам контрольного мероприятия составлен акт контрольного мероприятия от 20.08.2021 года. Акт подписан без разногласий.</w:t>
      </w:r>
    </w:p>
    <w:p w14:paraId="4A604315" w14:textId="77777777" w:rsidR="002F33D1" w:rsidRDefault="002F33D1" w:rsidP="002F33D1">
      <w:pPr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9FA52B8" w14:textId="77777777" w:rsidR="002F33D1" w:rsidRDefault="002F33D1" w:rsidP="002F33D1">
      <w:pPr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Объем проверенных средств бюджета города Лермонтова составил 51 667 229,22 руб., в том числе собственные доходы учреждения</w:t>
      </w:r>
      <w:r>
        <w:rPr>
          <w:color w:val="242424"/>
        </w:rPr>
        <w:br/>
        <w:t>6 013 798,76 руб.</w:t>
      </w:r>
    </w:p>
    <w:p w14:paraId="43445D32" w14:textId="77777777" w:rsidR="002F33D1" w:rsidRDefault="002F33D1" w:rsidP="002F33D1">
      <w:pPr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0B826C6" w14:textId="77777777" w:rsidR="002F33D1" w:rsidRDefault="002F33D1" w:rsidP="002F33D1">
      <w:pPr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В результате проверки установлено:</w:t>
      </w:r>
    </w:p>
    <w:p w14:paraId="23B44B14" w14:textId="77777777" w:rsidR="002F33D1" w:rsidRDefault="002F33D1" w:rsidP="002F33D1">
      <w:pPr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 </w:t>
      </w:r>
    </w:p>
    <w:p w14:paraId="56B10D3D" w14:textId="77777777" w:rsidR="002F33D1" w:rsidRDefault="002F33D1" w:rsidP="002F33D1">
      <w:pPr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1. В соответствии с </w:t>
      </w:r>
      <w:proofErr w:type="spellStart"/>
      <w:r>
        <w:rPr>
          <w:color w:val="242424"/>
        </w:rPr>
        <w:t>пп</w:t>
      </w:r>
      <w:proofErr w:type="spellEnd"/>
      <w:r>
        <w:rPr>
          <w:color w:val="242424"/>
        </w:rPr>
        <w:t>. 6 п. 5.7 разд. 5 Устава МДОУ д/с № 15 «Сказка», утвержденного постановлением администрации города Лермонтова</w:t>
      </w:r>
      <w:r>
        <w:rPr>
          <w:color w:val="242424"/>
        </w:rPr>
        <w:br/>
        <w:t>от 21 декабря 2015 года № 1322 (далее – Устав), </w:t>
      </w:r>
      <w:r>
        <w:rPr>
          <w:color w:val="242424"/>
          <w:bdr w:val="none" w:sz="0" w:space="0" w:color="auto" w:frame="1"/>
        </w:rPr>
        <w:t>разработка и утверждение</w:t>
      </w:r>
      <w:r>
        <w:rPr>
          <w:color w:val="242424"/>
        </w:rPr>
        <w:t xml:space="preserve"> порядка предоставления платных образовательных услуг является функцией отдела образования, физической культуры и спорта администрации города Лермонтова. В нарушение, представленные Положения об оказании платных дополнительных образовательных услуг в МДОУ д/с № 15 </w:t>
      </w:r>
      <w:r>
        <w:rPr>
          <w:color w:val="242424"/>
        </w:rPr>
        <w:lastRenderedPageBreak/>
        <w:t>«Сказка»</w:t>
      </w:r>
      <w:r>
        <w:rPr>
          <w:color w:val="242424"/>
        </w:rPr>
        <w:br/>
        <w:t>от 31.07.2019 г. и от 28.02.2020 г., утверждены заведующим учреждения.</w:t>
      </w:r>
    </w:p>
    <w:p w14:paraId="6155C83B" w14:textId="77777777" w:rsidR="002F33D1" w:rsidRDefault="002F33D1" w:rsidP="002F33D1">
      <w:pPr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</w:t>
      </w:r>
      <w:r>
        <w:rPr>
          <w:color w:val="242424"/>
        </w:rPr>
        <w:t>2. Установлено разночтение порядка назначения и распределения выплат стимулирующего характера, предусмотренных Уставом учреждения</w:t>
      </w:r>
      <w:r>
        <w:rPr>
          <w:color w:val="242424"/>
        </w:rPr>
        <w:br/>
        <w:t>(п. 5.18 разд.5), Положением об оплате труда работников МДОУ д/с № 15 «Сказка» (п. 4.3) и Положением о порядке установления выплат стимулирующего характера работникам МДОУ д/с № 15 «Сказка»</w:t>
      </w:r>
      <w:r>
        <w:rPr>
          <w:color w:val="242424"/>
        </w:rPr>
        <w:br/>
        <w:t>(п. 3.3 разд. 3).</w:t>
      </w:r>
    </w:p>
    <w:p w14:paraId="32EF6EEE" w14:textId="77777777" w:rsidR="002F33D1" w:rsidRDefault="002F33D1" w:rsidP="002F33D1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Фактически выплаты стимулирующего характера производятся</w:t>
      </w:r>
      <w:r>
        <w:rPr>
          <w:color w:val="242424"/>
        </w:rPr>
        <w:br/>
        <w:t>по решению руководителя учреждения на основании работы экспертной комиссии, состав которой соответствует порядку, предусмотренному Положением о порядке установления выплат стимулирующего характера работникам МДОУ д/с № 15 «Сказка».</w:t>
      </w:r>
    </w:p>
    <w:p w14:paraId="267F5EBA" w14:textId="77777777" w:rsidR="002F33D1" w:rsidRDefault="002F33D1" w:rsidP="002F33D1">
      <w:pPr>
        <w:pStyle w:val="a7"/>
        <w:spacing w:before="0" w:beforeAutospacing="0" w:after="0" w:afterAutospacing="0"/>
        <w:ind w:left="709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F61DD3C" w14:textId="77777777" w:rsidR="002F33D1" w:rsidRDefault="002F33D1" w:rsidP="002F33D1">
      <w:pPr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Установлено несоответствие приказов и инвентаризируемых объектов МДОУ д/с № 15 «Сказка», а именно: на основании приказа от 29.10.2019 г.</w:t>
      </w:r>
      <w:r>
        <w:rPr>
          <w:color w:val="242424"/>
        </w:rPr>
        <w:br/>
        <w:t>№ 71-о/д о проведении годовой инвентаризации материальных запасов</w:t>
      </w:r>
      <w:r>
        <w:rPr>
          <w:color w:val="242424"/>
        </w:rPr>
        <w:br/>
        <w:t>в учреждении проведена инвентаризация всех активов и обязательств;</w:t>
      </w:r>
      <w:r>
        <w:rPr>
          <w:color w:val="242424"/>
        </w:rPr>
        <w:br/>
        <w:t>на основании приказа от 22.10.2020 г. № 66-о/д о проведении годовой инвентаризации активов и обязательств проведена инвентаризация только материальных запасов и обязательств.</w:t>
      </w:r>
    </w:p>
    <w:p w14:paraId="68713491" w14:textId="77777777" w:rsidR="002F33D1" w:rsidRDefault="002F33D1" w:rsidP="002F33D1">
      <w:pPr>
        <w:pStyle w:val="a7"/>
        <w:spacing w:before="0" w:beforeAutospacing="0" w:after="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59FA7C8F" w14:textId="77777777" w:rsidR="002F33D1" w:rsidRDefault="002F33D1" w:rsidP="002F33D1">
      <w:pPr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Установлены нарушения Приказа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</w:t>
      </w:r>
      <w:r>
        <w:rPr>
          <w:color w:val="242424"/>
        </w:rPr>
        <w:br/>
        <w:t>по их применению» при заполнении:</w:t>
      </w:r>
    </w:p>
    <w:p w14:paraId="79896AA3" w14:textId="77777777" w:rsidR="002F33D1" w:rsidRDefault="002F33D1" w:rsidP="002F33D1">
      <w:pPr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- инвентаризационных форм 0504087 «Инвентаризационная опись», 0504089 «Инвентаризационная опись расчетов с покупателями, поставщиками и прочими дебиторами и кредиторами» и 0504835 «Акт о результатах инвентаризации»;</w:t>
      </w:r>
    </w:p>
    <w:p w14:paraId="27CCF69D" w14:textId="77777777" w:rsidR="002F33D1" w:rsidRDefault="002F33D1" w:rsidP="002F33D1">
      <w:pPr>
        <w:pStyle w:val="a7"/>
        <w:spacing w:before="0" w:beforeAutospacing="0" w:after="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   </w:t>
      </w:r>
      <w:r>
        <w:rPr>
          <w:color w:val="242424"/>
        </w:rPr>
        <w:t>- инвентарных карточек учета нефинансовых активов формы 0504031.</w:t>
      </w:r>
    </w:p>
    <w:p w14:paraId="7D1DA133" w14:textId="77777777" w:rsidR="002F33D1" w:rsidRDefault="002F33D1" w:rsidP="002F33D1">
      <w:pPr>
        <w:pStyle w:val="a7"/>
        <w:spacing w:before="0" w:beforeAutospacing="0" w:after="0" w:afterAutospacing="0"/>
        <w:ind w:left="28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74BE1C42" w14:textId="77777777" w:rsidR="002F33D1" w:rsidRDefault="002F33D1" w:rsidP="002F33D1">
      <w:pPr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5. Установлено нарушение требований п. 3 ст. 9, </w:t>
      </w:r>
      <w:proofErr w:type="spellStart"/>
      <w:r>
        <w:rPr>
          <w:color w:val="242424"/>
        </w:rPr>
        <w:t>пп</w:t>
      </w:r>
      <w:proofErr w:type="spellEnd"/>
      <w:r>
        <w:rPr>
          <w:color w:val="242424"/>
        </w:rPr>
        <w:t>. 1-2 ст. 10 Федерального закона от 06.12.2011 № 402-ФЗ «О бухгалтерском учете», п. 11 Инструкции по применению единого плана счетов </w:t>
      </w:r>
      <w:r>
        <w:rPr>
          <w:color w:val="242424"/>
          <w:spacing w:val="-4"/>
          <w:bdr w:val="none" w:sz="0" w:space="0" w:color="auto" w:frame="1"/>
        </w:rPr>
        <w:t xml:space="preserve">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приказом Минфина </w:t>
      </w:r>
      <w:proofErr w:type="spellStart"/>
      <w:r>
        <w:rPr>
          <w:color w:val="242424"/>
          <w:spacing w:val="-4"/>
          <w:bdr w:val="none" w:sz="0" w:space="0" w:color="auto" w:frame="1"/>
        </w:rPr>
        <w:t>Россииот</w:t>
      </w:r>
      <w:proofErr w:type="spellEnd"/>
      <w:r>
        <w:rPr>
          <w:color w:val="242424"/>
          <w:spacing w:val="-4"/>
          <w:bdr w:val="none" w:sz="0" w:space="0" w:color="auto" w:frame="1"/>
        </w:rPr>
        <w:t> </w:t>
      </w:r>
      <w:r>
        <w:rPr>
          <w:color w:val="242424"/>
        </w:rPr>
        <w:t>01.12.2010 г. № 157н </w:t>
      </w:r>
      <w:r>
        <w:rPr>
          <w:color w:val="242424"/>
          <w:spacing w:val="-4"/>
          <w:bdr w:val="none" w:sz="0" w:space="0" w:color="auto" w:frame="1"/>
        </w:rPr>
        <w:t>при </w:t>
      </w:r>
      <w:r>
        <w:rPr>
          <w:color w:val="242424"/>
        </w:rPr>
        <w:t>ведении учета нефинансовых активов. При покупке материалов на сумму 15 453,00 руб. </w:t>
      </w:r>
      <w:r>
        <w:rPr>
          <w:color w:val="242424"/>
          <w:bdr w:val="none" w:sz="0" w:space="0" w:color="auto" w:frame="1"/>
        </w:rPr>
        <w:t>дата операции в журнале № 7 отражена 04.09.2020 г. (приходный ордер № 351 от 04.09.2020 г.), а первичные документы составлены и приняты 17.09.2020 г. (счет-фактура № УТ-8881 от 17.09.2020 года, товарная накладная</w:t>
      </w:r>
      <w:r>
        <w:rPr>
          <w:color w:val="242424"/>
          <w:bdr w:val="none" w:sz="0" w:space="0" w:color="auto" w:frame="1"/>
        </w:rPr>
        <w:br/>
        <w:t>№ УТ-6233 от 17.09.2020 г.).</w:t>
      </w:r>
    </w:p>
    <w:p w14:paraId="3C4EFE32" w14:textId="77777777" w:rsidR="002F33D1" w:rsidRDefault="002F33D1" w:rsidP="002F33D1">
      <w:pPr>
        <w:pStyle w:val="a7"/>
        <w:spacing w:before="0" w:beforeAutospacing="0" w:after="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D7AA57F" w14:textId="77777777" w:rsidR="002F33D1" w:rsidRDefault="002F33D1" w:rsidP="002F33D1">
      <w:pPr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Установлено разночтение при определении категории потребителей муниципальной услуги:</w:t>
      </w:r>
    </w:p>
    <w:p w14:paraId="252BD11B" w14:textId="77777777" w:rsidR="002F33D1" w:rsidRDefault="002F33D1" w:rsidP="002F33D1">
      <w:pPr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- в п. 2 разд. 1 муниципального задания учреждения указано: «потребители муниципальной услуги дети дошкольного возраста от 1,5 лет</w:t>
      </w:r>
      <w:r>
        <w:rPr>
          <w:color w:val="242424"/>
        </w:rPr>
        <w:br/>
      </w:r>
      <w:r>
        <w:rPr>
          <w:color w:val="242424"/>
        </w:rPr>
        <w:lastRenderedPageBreak/>
        <w:t>до прекращения образовательных отношений», что противоречит Уставу учреждения (п. 3.4): «Комплектование Учреждения осуществляется детьми</w:t>
      </w:r>
      <w:r>
        <w:rPr>
          <w:color w:val="242424"/>
        </w:rPr>
        <w:br/>
        <w:t>в возрасте от 2 месяцев до прекращения образовательных отношений</w:t>
      </w:r>
      <w:r>
        <w:rPr>
          <w:color w:val="242424"/>
        </w:rPr>
        <w:br/>
        <w:t>в соответствии с количеством мест в группах, на основании заявления родителей» и ч.1 ст. 67 Федерального закона от 29.12.2012 № 273-ФЗ</w:t>
      </w:r>
      <w:r>
        <w:rPr>
          <w:color w:val="242424"/>
        </w:rPr>
        <w:br/>
        <w:t>«Об образовании в Российской Федерации»;</w:t>
      </w:r>
    </w:p>
    <w:p w14:paraId="1D01B5BA" w14:textId="77777777" w:rsidR="002F33D1" w:rsidRDefault="002F33D1" w:rsidP="002F33D1">
      <w:pPr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- в п. 3.2 «Показатели, характеризующие объем муниципальной услуги» разд. 3 муниципального задания указана категория потребителей: «Дети дошкольного возраста от 1 до 3 лет».</w:t>
      </w:r>
    </w:p>
    <w:p w14:paraId="65A56DE5" w14:textId="77777777" w:rsidR="002F33D1" w:rsidRDefault="002F33D1" w:rsidP="002F33D1">
      <w:pPr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675D56B" w14:textId="77777777" w:rsidR="002F33D1" w:rsidRDefault="002F33D1" w:rsidP="002F33D1">
      <w:pPr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7. В нарушение требований порядка формирования и финансового обеспечения выполнения муниципального задания в отношении муниципальных бюджетных (автономных) образовательных учреждений, находящихся в ведении отдела образования, физической культуры и спорта администрации города Лермонтова, утвержденного приказом</w:t>
      </w:r>
      <w:r>
        <w:rPr>
          <w:color w:val="242424"/>
        </w:rPr>
        <w:br/>
        <w:t>от 30.12.2019 г. № 451-од, в форме по ОКУД 0506001 муниципального задания на 2019 и 2020 годы отсутствуют графы, предусмотренные утвержденной формой отчета. Это касается граф, в которых отражаются отклонения от установленных показателей качества (графы 13, 14) и объема (графы 16-17).</w:t>
      </w:r>
    </w:p>
    <w:p w14:paraId="41891A93" w14:textId="77777777" w:rsidR="002F33D1" w:rsidRDefault="002F33D1" w:rsidP="002F33D1">
      <w:pPr>
        <w:pStyle w:val="a7"/>
        <w:spacing w:before="0" w:beforeAutospacing="0" w:after="0" w:afterAutospacing="0"/>
        <w:ind w:left="502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3CD55CA" w14:textId="77777777" w:rsidR="002F33D1" w:rsidRDefault="002F33D1" w:rsidP="002F33D1">
      <w:pPr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8. Установлено нарушение требований п. 13 разд. 2 Приказа Минфина России от 31.08.2018 г. № 186н «О Требованиях к составлению и утверждению плана финансово-хозяйственной деятельности государственного (муниципального) учреждения»</w:t>
      </w:r>
      <w:r>
        <w:rPr>
          <w:color w:val="000000"/>
          <w:bdr w:val="none" w:sz="0" w:space="0" w:color="auto" w:frame="1"/>
        </w:rPr>
        <w:t>, согласно которому п</w:t>
      </w:r>
      <w:r>
        <w:rPr>
          <w:color w:val="242424"/>
        </w:rPr>
        <w:t>оказатели плана финансово-хозяйственной деятельности после внесения в них изменений, предусматривающих уменьшение выплат, не должны быть меньше кассовых выплат по указанным направлениям, произведенных до внесения изменений</w:t>
      </w:r>
      <w:r>
        <w:rPr>
          <w:color w:val="242424"/>
        </w:rPr>
        <w:br/>
        <w:t>в показатели плана.</w:t>
      </w:r>
    </w:p>
    <w:p w14:paraId="3760FECD" w14:textId="77777777" w:rsidR="002F33D1" w:rsidRDefault="002F33D1" w:rsidP="002F33D1">
      <w:pPr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Соглашение от 20.01.2019 года № 606-15-02-001 о порядке</w:t>
      </w:r>
      <w:r>
        <w:rPr>
          <w:color w:val="242424"/>
        </w:rPr>
        <w:br/>
        <w:t>и условиях предоставления в 2019 году субсидии на иные цели, Дополнительным соглашением от 17.09.2020 г. № 2 внесено изменение, предусматривающее уменьшение размера целевой субсидии по КБК 60607093410320060612. Согласно Отчету от 30.12.2019 г.</w:t>
      </w:r>
      <w:r>
        <w:rPr>
          <w:color w:val="242424"/>
        </w:rPr>
        <w:br/>
        <w:t>об использовании субсидии на иные цели, фактическое исполнение</w:t>
      </w:r>
      <w:r>
        <w:rPr>
          <w:color w:val="242424"/>
        </w:rPr>
        <w:br/>
        <w:t>по указанному КБК составило 666 974,20 руб., что выше суммы, предусмотренной Дополнительным соглашением от 17.09.2020 года № 2,</w:t>
      </w:r>
      <w:r>
        <w:rPr>
          <w:color w:val="242424"/>
        </w:rPr>
        <w:br/>
        <w:t>на 13 629,31 руб.</w:t>
      </w:r>
    </w:p>
    <w:p w14:paraId="1F1BBED7" w14:textId="77777777" w:rsidR="002F33D1" w:rsidRDefault="002F33D1" w:rsidP="002F33D1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представленной отделом образования, физической культуры</w:t>
      </w:r>
      <w:r>
        <w:rPr>
          <w:color w:val="242424"/>
        </w:rPr>
        <w:br/>
        <w:t>и спорта Пояснительной записке от 11.08.2021 г. № 04-02-19/2809 указанное нарушение объясняется технической ошибкой при составлении дополнительного соглашения.</w:t>
      </w:r>
    </w:p>
    <w:p w14:paraId="0674F2B5" w14:textId="77777777" w:rsidR="002F33D1" w:rsidRDefault="002F33D1" w:rsidP="002F33D1">
      <w:pPr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F8FD0DC" w14:textId="77777777" w:rsidR="002F33D1" w:rsidRDefault="002F33D1" w:rsidP="002F33D1">
      <w:pPr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9. За 2019 год учреждением были оплачены пени, штрафы за нарушение законодательства о налогах и сборах, законодательства о страховых взносах на сумму 24 704,40 руб., за 2020 год на сумму 30 152,39 руб.,</w:t>
      </w:r>
      <w:r>
        <w:rPr>
          <w:color w:val="242424"/>
        </w:rPr>
        <w:br/>
        <w:t>что является </w:t>
      </w:r>
      <w:r>
        <w:rPr>
          <w:color w:val="242424"/>
          <w:bdr w:val="none" w:sz="0" w:space="0" w:color="auto" w:frame="1"/>
        </w:rPr>
        <w:t>неэффективным расходованием бюджетных средств.</w:t>
      </w:r>
    </w:p>
    <w:p w14:paraId="5B4C7039" w14:textId="77777777" w:rsidR="002F33D1" w:rsidRDefault="002F33D1" w:rsidP="002F33D1">
      <w:pPr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E7A0E8E" w14:textId="77777777" w:rsidR="002F33D1" w:rsidRDefault="002F33D1" w:rsidP="002F33D1">
      <w:pPr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10. В нарушение требований п. 15 раздела </w:t>
      </w:r>
      <w:r>
        <w:rPr>
          <w:color w:val="242424"/>
          <w:bdr w:val="none" w:sz="0" w:space="0" w:color="auto" w:frame="1"/>
          <w:lang w:val="en-US"/>
        </w:rPr>
        <w:t>II</w:t>
      </w:r>
      <w:r>
        <w:rPr>
          <w:color w:val="242424"/>
        </w:rPr>
        <w:t> Приказа Минфина России</w:t>
      </w:r>
      <w:r>
        <w:rPr>
          <w:color w:val="242424"/>
        </w:rPr>
        <w:br/>
        <w:t xml:space="preserve">от 21.07.2011 г. № 86н «Об утверждении порядка предоставления информации государственным </w:t>
      </w:r>
      <w:r>
        <w:rPr>
          <w:color w:val="242424"/>
        </w:rPr>
        <w:lastRenderedPageBreak/>
        <w:t>(муниципальным) учреждением, ее размещения</w:t>
      </w:r>
      <w:r>
        <w:rPr>
          <w:color w:val="242424"/>
        </w:rPr>
        <w:br/>
        <w:t>на официальном сайте в сети Интернет и ведения указанного сайта» Муниципальные задания и Отчеты о выполнении муниципального задания МДОУ д/с № 15 «Сказка» размещены на сайте в сети Интернет www.bus.gov.ru с нарушением срока публикации.</w:t>
      </w:r>
    </w:p>
    <w:p w14:paraId="4B8D1AE0" w14:textId="77777777" w:rsidR="002F33D1" w:rsidRDefault="002F33D1" w:rsidP="002F33D1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Специалистом по закупкам </w:t>
      </w:r>
      <w:proofErr w:type="spellStart"/>
      <w:r>
        <w:rPr>
          <w:color w:val="242424"/>
        </w:rPr>
        <w:t>ЦБгЛ</w:t>
      </w:r>
      <w:proofErr w:type="spellEnd"/>
      <w:r>
        <w:rPr>
          <w:color w:val="242424"/>
        </w:rPr>
        <w:t xml:space="preserve"> представлена объяснительная записка от 09.08.2021 г. о причинах несвоевременного размещения документов на сайте в сети Интернет.</w:t>
      </w:r>
    </w:p>
    <w:p w14:paraId="7F4CF38A" w14:textId="77777777" w:rsidR="002F33D1" w:rsidRDefault="002F33D1" w:rsidP="002F33D1">
      <w:pPr>
        <w:pStyle w:val="a7"/>
        <w:spacing w:before="0" w:beforeAutospacing="0" w:after="0" w:afterAutospacing="0"/>
        <w:ind w:left="28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627F21D" w14:textId="77777777" w:rsidR="002F33D1" w:rsidRDefault="002F33D1" w:rsidP="002F33D1">
      <w:pPr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11. В нарушение п. 2 ст. 34 Федерального закона от 05.04.2013 г. № 44-ФЗ «О контрактной системе в сфере закупок товаров, работ, услуг</w:t>
      </w:r>
      <w:r>
        <w:rPr>
          <w:color w:val="242424"/>
        </w:rPr>
        <w:br/>
        <w:t>для обеспечения государственных и муниципальных нужд»</w:t>
      </w:r>
      <w:r>
        <w:rPr>
          <w:color w:val="242424"/>
        </w:rPr>
        <w:br/>
        <w:t>(далее - Закон № 44-ФЗ) не указана цена в договорах:</w:t>
      </w:r>
    </w:p>
    <w:p w14:paraId="05801B7B" w14:textId="77777777" w:rsidR="002F33D1" w:rsidRDefault="002F33D1" w:rsidP="002F33D1">
      <w:pPr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 договор № 2-р от 14.01.2019 г. с МУП «Чистый город»</w:t>
      </w:r>
      <w:r>
        <w:rPr>
          <w:color w:val="242424"/>
        </w:rPr>
        <w:br/>
        <w:t>на оказание услуг по транспортировке ртутьсодержащих ламп утилизирующей организации;</w:t>
      </w:r>
    </w:p>
    <w:p w14:paraId="1EAAE21A" w14:textId="77777777" w:rsidR="002F33D1" w:rsidRDefault="002F33D1" w:rsidP="002F33D1">
      <w:pPr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- договор № 1 от 12.07.2019 г. с ИП </w:t>
      </w:r>
      <w:proofErr w:type="spellStart"/>
      <w:r>
        <w:rPr>
          <w:color w:val="242424"/>
        </w:rPr>
        <w:t>Колосюк</w:t>
      </w:r>
      <w:proofErr w:type="spellEnd"/>
      <w:r>
        <w:rPr>
          <w:color w:val="242424"/>
        </w:rPr>
        <w:t xml:space="preserve"> О.Д. на поставку товара (лекарственных средств);</w:t>
      </w:r>
    </w:p>
    <w:p w14:paraId="1CB0BD90" w14:textId="77777777" w:rsidR="002F33D1" w:rsidRDefault="002F33D1" w:rsidP="002F33D1">
      <w:pPr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договор № 28 от 25.04.2019 г. с КБ № 101 ФФГБУ СКФНКЦ ФМБА России в городе Лермонтове на проведение медицинских осмотров работников;</w:t>
      </w:r>
    </w:p>
    <w:p w14:paraId="4365070B" w14:textId="77777777" w:rsidR="002F33D1" w:rsidRDefault="002F33D1" w:rsidP="002F33D1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 договор купли-продажи № Е-00681991 от 24.12.2020 г.</w:t>
      </w:r>
      <w:r>
        <w:rPr>
          <w:color w:val="242424"/>
        </w:rPr>
        <w:br/>
        <w:t>с ООО «ДНС Ритейл» на поставку товара;</w:t>
      </w:r>
    </w:p>
    <w:p w14:paraId="15CC00A6" w14:textId="77777777" w:rsidR="002F33D1" w:rsidRDefault="002F33D1" w:rsidP="002F33D1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договор № 155 от 28.01.2020 г. с ИП Михайлова Н.А. на поставку товара.</w:t>
      </w:r>
    </w:p>
    <w:p w14:paraId="4E419700" w14:textId="77777777" w:rsidR="002F33D1" w:rsidRDefault="002F33D1" w:rsidP="002F33D1">
      <w:pPr>
        <w:pStyle w:val="a7"/>
        <w:spacing w:before="0" w:beforeAutospacing="0" w:after="0" w:afterAutospacing="0"/>
        <w:ind w:left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54ACBC4" w14:textId="77777777" w:rsidR="002F33D1" w:rsidRDefault="002F33D1" w:rsidP="002F33D1">
      <w:pPr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12. Установлено, что при назначении разовых стимулирующих выплат</w:t>
      </w:r>
      <w:r>
        <w:rPr>
          <w:color w:val="242424"/>
        </w:rPr>
        <w:br/>
        <w:t>или материальной помощи не указаны источники выплаты в приказах:</w:t>
      </w:r>
    </w:p>
    <w:p w14:paraId="61780634" w14:textId="77777777" w:rsidR="002F33D1" w:rsidRDefault="002F33D1" w:rsidP="002F33D1">
      <w:pPr>
        <w:pStyle w:val="a7"/>
        <w:spacing w:before="0" w:beforeAutospacing="0" w:after="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- от 25.01.2019 г. № 36-л/с об установлении с 01.01.2019 г. логопеду Малышевой Е.А. стимулирующей выплаты за работу, не входящую в круг должностных обязанностей, а именно за предоставление информации</w:t>
      </w:r>
      <w:r>
        <w:rPr>
          <w:color w:val="242424"/>
        </w:rPr>
        <w:br/>
        <w:t>в Единую государственную информационную систему социального обеспечения, в размере 15% от должностного оклада в месяц;</w:t>
      </w:r>
    </w:p>
    <w:p w14:paraId="5492D739" w14:textId="77777777" w:rsidR="002F33D1" w:rsidRDefault="002F33D1" w:rsidP="002F33D1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от 22.04.2019 г. № 66-л/с, о премировании отдельных сотрудников учреждения по достигнутым результатам фестиваля самодеятельного творчества «Мир» на общую сумму 21,0 тыс. руб.;</w:t>
      </w:r>
    </w:p>
    <w:p w14:paraId="205799D9" w14:textId="77777777" w:rsidR="002F33D1" w:rsidRDefault="002F33D1" w:rsidP="002F33D1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от 17.07.2019 г. № 134-л/с, от 21.10.2019 г. № 206-л/с,</w:t>
      </w:r>
      <w:r>
        <w:rPr>
          <w:color w:val="242424"/>
        </w:rPr>
        <w:br/>
        <w:t>от 16.10.2020 г. № 236-л/с, от 11.01.2021 г. № 51-л/с, от 25.01.2021 г.</w:t>
      </w:r>
      <w:r>
        <w:rPr>
          <w:color w:val="242424"/>
        </w:rPr>
        <w:br/>
        <w:t>№ 57-л/с, от 18.02.2021 г. № 63-л/с об оказании материальной помощи.</w:t>
      </w:r>
    </w:p>
    <w:p w14:paraId="5BB5E223" w14:textId="77777777" w:rsidR="002F33D1" w:rsidRDefault="002F33D1" w:rsidP="002F33D1">
      <w:pPr>
        <w:pStyle w:val="a7"/>
        <w:spacing w:before="0" w:beforeAutospacing="0" w:after="0" w:afterAutospacing="0"/>
        <w:ind w:left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BB13D6B" w14:textId="77777777" w:rsidR="002F33D1" w:rsidRDefault="002F33D1" w:rsidP="002F33D1">
      <w:pPr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13. Установлены нарушения при расходовании средств от предоставления платных услуг. Приказами от 31.01.2019 г. № 43/2-л/с, от 23.09.2019 г. работы, не входящей в круг должностных обязанностей, доплаты в размере 7%</w:t>
      </w:r>
      <w:r>
        <w:rPr>
          <w:color w:val="242424"/>
        </w:rPr>
        <w:br/>
        <w:t xml:space="preserve">от вырученных средств от предоставленных платных услуг были назначены специалисту по закупкам </w:t>
      </w:r>
      <w:proofErr w:type="spellStart"/>
      <w:r>
        <w:rPr>
          <w:color w:val="242424"/>
        </w:rPr>
        <w:t>Лисун</w:t>
      </w:r>
      <w:proofErr w:type="spellEnd"/>
      <w:r>
        <w:rPr>
          <w:color w:val="242424"/>
        </w:rPr>
        <w:t xml:space="preserve"> Н.Н. и заместителю заведующей по УМР Тимченко Л.А. Согласно п. 4.7 разд. </w:t>
      </w:r>
      <w:r>
        <w:rPr>
          <w:color w:val="242424"/>
          <w:bdr w:val="none" w:sz="0" w:space="0" w:color="auto" w:frame="1"/>
          <w:lang w:val="en-US"/>
        </w:rPr>
        <w:t>IV</w:t>
      </w:r>
      <w:r>
        <w:rPr>
          <w:color w:val="242424"/>
        </w:rPr>
        <w:t> Положения</w:t>
      </w:r>
      <w:r>
        <w:rPr>
          <w:color w:val="242424"/>
        </w:rPr>
        <w:br/>
        <w:t>об оказании платных дополнительных, образовательных услуг в МДОУ</w:t>
      </w:r>
      <w:r>
        <w:rPr>
          <w:color w:val="242424"/>
        </w:rPr>
        <w:br/>
        <w:t>д/с № 15 «Сказка» от 31.07.2019 г. (далее – Положение о платных услугах) полученные финансовые средства расходуются на оплату труда </w:t>
      </w:r>
      <w:r>
        <w:rPr>
          <w:color w:val="242424"/>
          <w:bdr w:val="none" w:sz="0" w:space="0" w:color="auto" w:frame="1"/>
        </w:rPr>
        <w:t>педагогов</w:t>
      </w:r>
      <w:r>
        <w:rPr>
          <w:color w:val="242424"/>
        </w:rPr>
        <w:t>, включая начисления на налоги, кроме того, в приказах не указан конкретный объём дополнительной работы. </w:t>
      </w:r>
      <w:r>
        <w:rPr>
          <w:b/>
          <w:bCs/>
          <w:color w:val="242424"/>
        </w:rPr>
        <w:t>Расход в сумме</w:t>
      </w:r>
      <w:r>
        <w:rPr>
          <w:b/>
          <w:bCs/>
          <w:color w:val="242424"/>
        </w:rPr>
        <w:br/>
        <w:t>118 028,59 руб. ((32 928,92+57 722,</w:t>
      </w:r>
      <w:proofErr w:type="gramStart"/>
      <w:r>
        <w:rPr>
          <w:b/>
          <w:bCs/>
          <w:color w:val="242424"/>
        </w:rPr>
        <w:t>84)х</w:t>
      </w:r>
      <w:proofErr w:type="gramEnd"/>
      <w:r>
        <w:rPr>
          <w:b/>
          <w:bCs/>
          <w:color w:val="242424"/>
        </w:rPr>
        <w:t>30,2%) – незаконный.</w:t>
      </w:r>
    </w:p>
    <w:p w14:paraId="098E1082" w14:textId="77777777" w:rsidR="002F33D1" w:rsidRDefault="002F33D1" w:rsidP="002F33D1">
      <w:pPr>
        <w:pStyle w:val="a7"/>
        <w:spacing w:before="0" w:beforeAutospacing="0" w:after="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lastRenderedPageBreak/>
        <w:t> </w:t>
      </w:r>
    </w:p>
    <w:p w14:paraId="2A1C0E97" w14:textId="77777777" w:rsidR="002F33D1" w:rsidRDefault="002F33D1" w:rsidP="002F33D1">
      <w:pPr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14. Приказами от 27.01.2020 г. № 54-л/с и от 15.01.2021 г. № 53-л/с специалисту по закупкам </w:t>
      </w:r>
      <w:proofErr w:type="spellStart"/>
      <w:r>
        <w:rPr>
          <w:color w:val="242424"/>
        </w:rPr>
        <w:t>Лисун</w:t>
      </w:r>
      <w:proofErr w:type="spellEnd"/>
      <w:r>
        <w:rPr>
          <w:color w:val="242424"/>
        </w:rPr>
        <w:t xml:space="preserve"> Н.Н. и заместителю заведующей по УМР Тимченко Л.А. установлена доплата за выполнение дополнительной работы,</w:t>
      </w:r>
      <w:r>
        <w:rPr>
          <w:color w:val="242424"/>
        </w:rPr>
        <w:br/>
        <w:t>не входящей в круг должностных обязанностей, в размере</w:t>
      </w:r>
      <w:r>
        <w:rPr>
          <w:color w:val="242424"/>
        </w:rPr>
        <w:br/>
        <w:t>7% от вырученных средств по предоставлению платных услуг. В приказах</w:t>
      </w:r>
      <w:r>
        <w:rPr>
          <w:color w:val="242424"/>
        </w:rPr>
        <w:br/>
        <w:t>не указан конкретный объём дополнительной работы.</w:t>
      </w:r>
      <w:r>
        <w:rPr>
          <w:b/>
          <w:bCs/>
          <w:color w:val="242424"/>
        </w:rPr>
        <w:t> Расход в сумме</w:t>
      </w:r>
      <w:r>
        <w:rPr>
          <w:b/>
          <w:bCs/>
          <w:color w:val="242424"/>
        </w:rPr>
        <w:br/>
        <w:t>110 481,58 руб. ((12 560,63+72 294,</w:t>
      </w:r>
      <w:proofErr w:type="gramStart"/>
      <w:r>
        <w:rPr>
          <w:b/>
          <w:bCs/>
          <w:color w:val="242424"/>
        </w:rPr>
        <w:t>65)х</w:t>
      </w:r>
      <w:proofErr w:type="gramEnd"/>
      <w:r>
        <w:rPr>
          <w:b/>
          <w:bCs/>
          <w:color w:val="242424"/>
        </w:rPr>
        <w:t>30,2%) – необоснованный.</w:t>
      </w:r>
    </w:p>
    <w:p w14:paraId="116875A6" w14:textId="77777777" w:rsidR="002F33D1" w:rsidRDefault="002F33D1" w:rsidP="002F33D1">
      <w:pPr>
        <w:spacing w:after="15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F761D05" w14:textId="77777777" w:rsidR="002F33D1" w:rsidRDefault="002F33D1" w:rsidP="002F33D1">
      <w:pPr>
        <w:spacing w:after="15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Контрольно-счетной палатой города Лермонтова рекомендовано</w:t>
      </w:r>
      <w:r>
        <w:rPr>
          <w:b/>
          <w:bCs/>
          <w:color w:val="242424"/>
        </w:rPr>
        <w:br/>
        <w:t>отделу образования, физической культуры и спорта администрации города Лермонтова:</w:t>
      </w:r>
    </w:p>
    <w:p w14:paraId="2144401B" w14:textId="77777777" w:rsidR="002F33D1" w:rsidRDefault="002F33D1" w:rsidP="002F33D1">
      <w:pPr>
        <w:spacing w:after="150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осуществлять контроль по планированию и использованию средств</w:t>
      </w:r>
      <w:r>
        <w:rPr>
          <w:color w:val="242424"/>
        </w:rPr>
        <w:br/>
        <w:t>полученных от платных образовательных услуг в соответствии</w:t>
      </w:r>
      <w:r>
        <w:rPr>
          <w:color w:val="242424"/>
        </w:rPr>
        <w:br/>
        <w:t>с положением об оказании платных дополнительных образовательных услуг</w:t>
      </w:r>
      <w:r>
        <w:rPr>
          <w:color w:val="242424"/>
        </w:rPr>
        <w:br/>
        <w:t>в муниципальных образовательных учреждениях города Лермонтова, утвержденным постановлением администрации города Лермонтова</w:t>
      </w:r>
      <w:r>
        <w:rPr>
          <w:color w:val="242424"/>
        </w:rPr>
        <w:br/>
        <w:t>от 22.09.2017 г. № 875.</w:t>
      </w:r>
    </w:p>
    <w:p w14:paraId="525C05E1" w14:textId="77777777" w:rsidR="002F33D1" w:rsidRDefault="002F33D1" w:rsidP="002F33D1">
      <w:pPr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2F5A59D0" w14:textId="77777777" w:rsidR="002F33D1" w:rsidRDefault="002F33D1" w:rsidP="002F33D1">
      <w:pPr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38344892" w14:textId="77777777" w:rsidR="002F33D1" w:rsidRDefault="002F33D1" w:rsidP="002F33D1">
      <w:pPr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Контрольно-счетной палатой города Лермонтова рекомендовано</w:t>
      </w:r>
      <w:r>
        <w:rPr>
          <w:b/>
          <w:bCs/>
          <w:color w:val="242424"/>
        </w:rPr>
        <w:br/>
        <w:t>администрации города Лермонтова:</w:t>
      </w:r>
    </w:p>
    <w:p w14:paraId="48D0D1DF" w14:textId="77777777" w:rsidR="002F33D1" w:rsidRDefault="002F33D1" w:rsidP="002F33D1">
      <w:pPr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0E1020C5" w14:textId="77777777" w:rsidR="002F33D1" w:rsidRDefault="002F33D1" w:rsidP="002F33D1">
      <w:pPr>
        <w:ind w:firstLine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Принять к сведению результаты проверки.</w:t>
      </w:r>
    </w:p>
    <w:p w14:paraId="1BC5E75B" w14:textId="77777777" w:rsidR="002F33D1" w:rsidRDefault="002F33D1" w:rsidP="002F33D1">
      <w:pPr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Определить меру ответственности должностных лиц, допустивших нарушения.</w:t>
      </w:r>
    </w:p>
    <w:p w14:paraId="124953F8" w14:textId="77777777" w:rsidR="002F33D1" w:rsidRDefault="002F33D1" w:rsidP="002F33D1">
      <w:pPr>
        <w:pStyle w:val="a3"/>
        <w:spacing w:before="0" w:beforeAutospacing="0" w:after="0" w:afterAutospacing="0" w:line="238" w:lineRule="atLeast"/>
        <w:ind w:firstLine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3. В соответствии с пунктом 3 статьи 18 Положения о контрольно-счетной палате города Лермонтова, утвержденного Советом города Лермонтова</w:t>
      </w:r>
      <w:r>
        <w:rPr>
          <w:color w:val="242424"/>
          <w:bdr w:val="none" w:sz="0" w:space="0" w:color="auto" w:frame="1"/>
        </w:rPr>
        <w:br/>
        <w:t>от 30.04.2019 г. № 17 о принятых решениях и мерах по устранению нарушений, выявленных в ходе контрольного мероприятия, уведомить контрольно-счетную палату города Лермонтова в срок до 24.09.2021 г.</w:t>
      </w:r>
    </w:p>
    <w:p w14:paraId="222716A1" w14:textId="77777777" w:rsidR="002F33D1" w:rsidRDefault="002F33D1" w:rsidP="002F33D1">
      <w:pPr>
        <w:pStyle w:val="a3"/>
        <w:spacing w:before="0" w:beforeAutospacing="0" w:after="0" w:afterAutospacing="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509BE78B" w14:textId="77777777" w:rsidR="002F33D1" w:rsidRDefault="002F33D1" w:rsidP="002F33D1">
      <w:pPr>
        <w:pStyle w:val="a3"/>
        <w:spacing w:before="0" w:beforeAutospacing="0" w:after="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Председатель контрольно-счетной</w:t>
      </w:r>
    </w:p>
    <w:p w14:paraId="080E9D29" w14:textId="77777777" w:rsidR="002F33D1" w:rsidRDefault="002F33D1" w:rsidP="002F33D1">
      <w:pPr>
        <w:pStyle w:val="a3"/>
        <w:spacing w:before="0" w:beforeAutospacing="0" w:after="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палаты города Лермонтова                                                            </w:t>
      </w:r>
      <w:proofErr w:type="gramStart"/>
      <w:r>
        <w:rPr>
          <w:color w:val="242424"/>
          <w:bdr w:val="none" w:sz="0" w:space="0" w:color="auto" w:frame="1"/>
        </w:rPr>
        <w:t>А.С</w:t>
      </w:r>
      <w:proofErr w:type="gramEnd"/>
      <w:r>
        <w:rPr>
          <w:color w:val="242424"/>
          <w:bdr w:val="none" w:sz="0" w:space="0" w:color="auto" w:frame="1"/>
        </w:rPr>
        <w:t>.Бондарев</w:t>
      </w:r>
    </w:p>
    <w:p w14:paraId="51BBBDF9" w14:textId="77777777" w:rsidR="00D3397D" w:rsidRPr="002F33D1" w:rsidRDefault="00D3397D" w:rsidP="002F33D1">
      <w:bookmarkStart w:id="0" w:name="_GoBack"/>
      <w:bookmarkEnd w:id="0"/>
    </w:p>
    <w:sectPr w:rsidR="00D3397D" w:rsidRPr="002F3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A8"/>
    <w:rsid w:val="00080138"/>
    <w:rsid w:val="002F33D1"/>
    <w:rsid w:val="00733BA8"/>
    <w:rsid w:val="00D3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C1EDF-1A5B-41FE-8FEC-5F48CD30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0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801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1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01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080138"/>
  </w:style>
  <w:style w:type="paragraph" w:styleId="a3">
    <w:name w:val="Body Text"/>
    <w:basedOn w:val="a"/>
    <w:link w:val="a4"/>
    <w:uiPriority w:val="99"/>
    <w:semiHidden/>
    <w:unhideWhenUsed/>
    <w:rsid w:val="0008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8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08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08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80138"/>
  </w:style>
  <w:style w:type="paragraph" w:styleId="a7">
    <w:name w:val="List Paragraph"/>
    <w:basedOn w:val="a"/>
    <w:uiPriority w:val="34"/>
    <w:qFormat/>
    <w:rsid w:val="002F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8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4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3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0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1878</Words>
  <Characters>10705</Characters>
  <Application>Microsoft Office Word</Application>
  <DocSecurity>0</DocSecurity>
  <Lines>89</Lines>
  <Paragraphs>25</Paragraphs>
  <ScaleCrop>false</ScaleCrop>
  <Company/>
  <LinksUpToDate>false</LinksUpToDate>
  <CharactersWithSpaces>12558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2023-08-25T07:34:00Z</dcterms:created>
  <dcterms:modified xsi:type="dcterms:W3CDTF">2023-08-25T07:36:00Z</dcterms:modified>
</cp:coreProperties>
</file>