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2E633" w14:textId="77777777" w:rsidR="00462408" w:rsidRDefault="00462408" w:rsidP="00462408">
      <w:pPr>
        <w:pStyle w:val="1"/>
        <w:shd w:val="clear" w:color="auto" w:fill="FFFFFF"/>
        <w:spacing w:before="0" w:beforeAutospacing="0" w:after="0" w:afterAutospacing="0"/>
        <w:jc w:val="center"/>
        <w:rPr>
          <w:rFonts w:ascii="Georgia" w:hAnsi="Georgia"/>
          <w:b w:val="0"/>
          <w:bCs w:val="0"/>
          <w:color w:val="333333"/>
          <w:sz w:val="42"/>
          <w:szCs w:val="42"/>
        </w:rPr>
      </w:pPr>
      <w:r>
        <w:rPr>
          <w:b w:val="0"/>
          <w:bCs w:val="0"/>
          <w:sz w:val="24"/>
          <w:szCs w:val="24"/>
          <w:bdr w:val="none" w:sz="0" w:space="0" w:color="auto" w:frame="1"/>
        </w:rPr>
        <w:t>Отчет</w:t>
      </w:r>
    </w:p>
    <w:p w14:paraId="6B46228B" w14:textId="77777777" w:rsidR="00462408" w:rsidRDefault="00462408" w:rsidP="00462408">
      <w:pPr>
        <w:pStyle w:val="1"/>
        <w:shd w:val="clear" w:color="auto" w:fill="FFFFFF"/>
        <w:spacing w:before="0" w:beforeAutospacing="0" w:after="0" w:afterAutospacing="0"/>
        <w:jc w:val="center"/>
        <w:rPr>
          <w:rFonts w:ascii="Georgia" w:hAnsi="Georgia"/>
          <w:b w:val="0"/>
          <w:bCs w:val="0"/>
          <w:color w:val="333333"/>
          <w:sz w:val="42"/>
          <w:szCs w:val="42"/>
        </w:rPr>
      </w:pPr>
      <w:r>
        <w:rPr>
          <w:b w:val="0"/>
          <w:bCs w:val="0"/>
          <w:sz w:val="24"/>
          <w:szCs w:val="24"/>
          <w:bdr w:val="none" w:sz="0" w:space="0" w:color="auto" w:frame="1"/>
        </w:rPr>
        <w:t xml:space="preserve">контрольно-счетной палаты города Лермонтова о результатах контрольного мероприятия </w:t>
      </w:r>
      <w:bookmarkStart w:id="0" w:name="_GoBack"/>
      <w:r>
        <w:rPr>
          <w:b w:val="0"/>
          <w:bCs w:val="0"/>
          <w:sz w:val="24"/>
          <w:szCs w:val="24"/>
          <w:bdr w:val="none" w:sz="0" w:space="0" w:color="auto" w:frame="1"/>
        </w:rPr>
        <w:t>«Ревизия финансово-хозяйственной деятельности муниципального казенного учреждения </w:t>
      </w:r>
      <w:r>
        <w:rPr>
          <w:rStyle w:val="a8"/>
          <w:sz w:val="24"/>
          <w:szCs w:val="24"/>
          <w:bdr w:val="none" w:sz="0" w:space="0" w:color="auto" w:frame="1"/>
          <w:shd w:val="clear" w:color="auto" w:fill="FFFFFF"/>
        </w:rPr>
        <w:t>«</w:t>
      </w:r>
      <w:r>
        <w:rPr>
          <w:rStyle w:val="a8"/>
          <w:b/>
          <w:bCs/>
          <w:sz w:val="24"/>
          <w:szCs w:val="24"/>
          <w:bdr w:val="none" w:sz="0" w:space="0" w:color="auto" w:frame="1"/>
          <w:shd w:val="clear" w:color="auto" w:fill="FFFFFF"/>
        </w:rPr>
        <w:t>Хозяйственно-транспортное управление города Лермонтова»</w:t>
      </w:r>
      <w:r>
        <w:rPr>
          <w:b w:val="0"/>
          <w:bCs w:val="0"/>
          <w:sz w:val="24"/>
          <w:szCs w:val="24"/>
          <w:bdr w:val="none" w:sz="0" w:space="0" w:color="auto" w:frame="1"/>
        </w:rPr>
        <w:t> </w:t>
      </w:r>
      <w:bookmarkEnd w:id="0"/>
      <w:r>
        <w:rPr>
          <w:b w:val="0"/>
          <w:bCs w:val="0"/>
          <w:sz w:val="24"/>
          <w:szCs w:val="24"/>
          <w:bdr w:val="none" w:sz="0" w:space="0" w:color="auto" w:frame="1"/>
        </w:rPr>
        <w:t>за период 2016-2017 годы и истекший период 2018 года»</w:t>
      </w:r>
    </w:p>
    <w:p w14:paraId="7CA81D89" w14:textId="77777777" w:rsidR="00462408" w:rsidRDefault="00462408" w:rsidP="00462408">
      <w:pPr>
        <w:shd w:val="clear" w:color="auto" w:fill="FFFFFF"/>
        <w:jc w:val="center"/>
        <w:rPr>
          <w:rFonts w:ascii="Arial" w:hAnsi="Arial" w:cs="Arial"/>
          <w:color w:val="242424"/>
          <w:sz w:val="20"/>
          <w:szCs w:val="20"/>
        </w:rPr>
      </w:pPr>
      <w:r>
        <w:rPr>
          <w:color w:val="242424"/>
        </w:rPr>
        <w:t> </w:t>
      </w:r>
    </w:p>
    <w:p w14:paraId="58821877" w14:textId="77777777" w:rsidR="00462408" w:rsidRDefault="00462408" w:rsidP="00462408">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242424"/>
          <w:bdr w:val="none" w:sz="0" w:space="0" w:color="auto" w:frame="1"/>
        </w:rPr>
        <w:t>       На основании решения Совета города Лермонтова от 27.03.2013 № 22 об утверждении Положения о контрольно-счетной палате  города Лермонтова, в соответствии с Планом работы контрольно-счетной палаты города Лермонтова, утвержденным распоряжением председателя контрольно-счетной палаты города Лермонтова от  29.12.2017  года   № 20,  на основании распоряжения председателя контрольно-счетной палаты от  26.12.2018 № 17, проведена проверка финансово-хозяйственной деятельности муниципального казенного учреждения </w:t>
      </w:r>
      <w:r>
        <w:rPr>
          <w:rStyle w:val="a8"/>
          <w:b w:val="0"/>
          <w:bCs w:val="0"/>
          <w:color w:val="000000"/>
          <w:bdr w:val="none" w:sz="0" w:space="0" w:color="auto" w:frame="1"/>
          <w:shd w:val="clear" w:color="auto" w:fill="FFFFFF"/>
        </w:rPr>
        <w:t>«Хозяйственно-транспортное управление города Лермонтова</w:t>
      </w:r>
      <w:r>
        <w:rPr>
          <w:rStyle w:val="a8"/>
          <w:color w:val="000000"/>
          <w:bdr w:val="none" w:sz="0" w:space="0" w:color="auto" w:frame="1"/>
          <w:shd w:val="clear" w:color="auto" w:fill="FFFFFF"/>
        </w:rPr>
        <w:t>» </w:t>
      </w:r>
      <w:r>
        <w:rPr>
          <w:color w:val="242424"/>
          <w:bdr w:val="none" w:sz="0" w:space="0" w:color="auto" w:frame="1"/>
        </w:rPr>
        <w:t>за период 2016-2017 годы и истекший период 2018 года.</w:t>
      </w:r>
    </w:p>
    <w:p w14:paraId="11F16546" w14:textId="77777777" w:rsidR="00462408" w:rsidRDefault="00462408" w:rsidP="00462408">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242424"/>
          <w:bdr w:val="none" w:sz="0" w:space="0" w:color="auto" w:frame="1"/>
        </w:rPr>
        <w:t>      </w:t>
      </w:r>
    </w:p>
    <w:p w14:paraId="74C6F250" w14:textId="77777777" w:rsidR="00462408" w:rsidRDefault="00462408" w:rsidP="00462408">
      <w:pPr>
        <w:shd w:val="clear" w:color="auto" w:fill="FFFFFF"/>
        <w:jc w:val="both"/>
        <w:rPr>
          <w:rFonts w:ascii="Arial" w:hAnsi="Arial" w:cs="Arial"/>
          <w:color w:val="242424"/>
          <w:sz w:val="20"/>
          <w:szCs w:val="20"/>
        </w:rPr>
      </w:pPr>
      <w:r>
        <w:rPr>
          <w:b/>
          <w:bCs/>
          <w:color w:val="242424"/>
          <w:bdr w:val="none" w:sz="0" w:space="0" w:color="auto" w:frame="1"/>
        </w:rPr>
        <w:t>       </w:t>
      </w:r>
      <w:r>
        <w:rPr>
          <w:b/>
          <w:bCs/>
          <w:color w:val="242424"/>
        </w:rPr>
        <w:t>Цель контрольного мероприятия: </w:t>
      </w:r>
      <w:r>
        <w:rPr>
          <w:color w:val="242424"/>
        </w:rPr>
        <w:t>определение законности, эффективности, результативности, продуктивности и целевого использования средств бюджета города Лермонтова, предназначенных для функционирования муниципального казенного учреждения </w:t>
      </w:r>
      <w:r>
        <w:rPr>
          <w:rStyle w:val="a8"/>
          <w:b w:val="0"/>
          <w:bCs w:val="0"/>
          <w:color w:val="000000"/>
          <w:bdr w:val="none" w:sz="0" w:space="0" w:color="auto" w:frame="1"/>
          <w:shd w:val="clear" w:color="auto" w:fill="FFFFFF"/>
        </w:rPr>
        <w:t>«Хозяйственно-транспортное управление города Лермонтова</w:t>
      </w:r>
      <w:r>
        <w:rPr>
          <w:rStyle w:val="a8"/>
          <w:color w:val="000000"/>
          <w:bdr w:val="none" w:sz="0" w:space="0" w:color="auto" w:frame="1"/>
          <w:shd w:val="clear" w:color="auto" w:fill="FFFFFF"/>
        </w:rPr>
        <w:t>»</w:t>
      </w:r>
      <w:r>
        <w:rPr>
          <w:color w:val="242424"/>
        </w:rPr>
        <w:t>.</w:t>
      </w:r>
    </w:p>
    <w:p w14:paraId="0F4AD6A2" w14:textId="77777777" w:rsidR="00462408" w:rsidRDefault="00462408" w:rsidP="00462408">
      <w:pPr>
        <w:shd w:val="clear" w:color="auto" w:fill="FFFFFF"/>
        <w:jc w:val="both"/>
        <w:rPr>
          <w:rFonts w:ascii="Arial" w:hAnsi="Arial" w:cs="Arial"/>
          <w:color w:val="242424"/>
          <w:sz w:val="20"/>
          <w:szCs w:val="20"/>
        </w:rPr>
      </w:pPr>
      <w:r>
        <w:rPr>
          <w:color w:val="242424"/>
          <w:bdr w:val="none" w:sz="0" w:space="0" w:color="auto" w:frame="1"/>
        </w:rPr>
        <w:t>       </w:t>
      </w:r>
      <w:r>
        <w:rPr>
          <w:b/>
          <w:bCs/>
          <w:color w:val="242424"/>
        </w:rPr>
        <w:t>Объект проверки:</w:t>
      </w:r>
      <w:r>
        <w:rPr>
          <w:b/>
          <w:bCs/>
          <w:color w:val="242424"/>
          <w:bdr w:val="none" w:sz="0" w:space="0" w:color="auto" w:frame="1"/>
        </w:rPr>
        <w:t> </w:t>
      </w:r>
      <w:r>
        <w:rPr>
          <w:color w:val="242424"/>
        </w:rPr>
        <w:t>муниципальное казенное учреждение </w:t>
      </w:r>
      <w:r>
        <w:rPr>
          <w:rStyle w:val="a8"/>
          <w:b w:val="0"/>
          <w:bCs w:val="0"/>
          <w:color w:val="000000"/>
          <w:bdr w:val="none" w:sz="0" w:space="0" w:color="auto" w:frame="1"/>
          <w:shd w:val="clear" w:color="auto" w:fill="FFFFFF"/>
        </w:rPr>
        <w:t>«Хозяйственно-транспортное управление города Лермонтова</w:t>
      </w:r>
      <w:r>
        <w:rPr>
          <w:rStyle w:val="a8"/>
          <w:color w:val="000000"/>
          <w:bdr w:val="none" w:sz="0" w:space="0" w:color="auto" w:frame="1"/>
          <w:shd w:val="clear" w:color="auto" w:fill="FFFFFF"/>
        </w:rPr>
        <w:t>»</w:t>
      </w:r>
      <w:r>
        <w:rPr>
          <w:rStyle w:val="a8"/>
          <w:b w:val="0"/>
          <w:bCs w:val="0"/>
          <w:color w:val="000000"/>
          <w:bdr w:val="none" w:sz="0" w:space="0" w:color="auto" w:frame="1"/>
          <w:shd w:val="clear" w:color="auto" w:fill="FFFFFF"/>
        </w:rPr>
        <w:t> (далее </w:t>
      </w:r>
      <w:r>
        <w:rPr>
          <w:rStyle w:val="a8"/>
          <w:color w:val="000000"/>
          <w:bdr w:val="none" w:sz="0" w:space="0" w:color="auto" w:frame="1"/>
          <w:shd w:val="clear" w:color="auto" w:fill="FFFFFF"/>
        </w:rPr>
        <w:t>- </w:t>
      </w:r>
      <w:r>
        <w:rPr>
          <w:color w:val="242424"/>
        </w:rPr>
        <w:t>МКУ «ХТУ г. Лермонтова»).</w:t>
      </w:r>
    </w:p>
    <w:p w14:paraId="4518CA29" w14:textId="77777777" w:rsidR="00462408" w:rsidRDefault="00462408" w:rsidP="00462408">
      <w:pPr>
        <w:pStyle w:val="a3"/>
        <w:shd w:val="clear" w:color="auto" w:fill="FFFFFF"/>
        <w:spacing w:before="0" w:beforeAutospacing="0" w:after="0" w:afterAutospacing="0" w:line="238" w:lineRule="atLeast"/>
        <w:rPr>
          <w:rFonts w:ascii="Arial" w:hAnsi="Arial" w:cs="Arial"/>
          <w:color w:val="242424"/>
          <w:sz w:val="20"/>
          <w:szCs w:val="20"/>
        </w:rPr>
      </w:pPr>
      <w:r>
        <w:rPr>
          <w:color w:val="242424"/>
          <w:bdr w:val="none" w:sz="0" w:space="0" w:color="auto" w:frame="1"/>
        </w:rPr>
        <w:t>       </w:t>
      </w:r>
      <w:r>
        <w:rPr>
          <w:rStyle w:val="apple-style-span"/>
          <w:color w:val="000000"/>
          <w:bdr w:val="none" w:sz="0" w:space="0" w:color="auto" w:frame="1"/>
        </w:rPr>
        <w:t>Контрольно-счетной палатой города Лермонтова обобщены результаты контрольного мероприятия </w:t>
      </w:r>
      <w:r>
        <w:rPr>
          <w:color w:val="242424"/>
          <w:bdr w:val="none" w:sz="0" w:space="0" w:color="auto" w:frame="1"/>
        </w:rPr>
        <w:t>«Ревизия финансово-хозяйственной деятельности муниципального казенного учреждения </w:t>
      </w:r>
      <w:r>
        <w:rPr>
          <w:rStyle w:val="a8"/>
          <w:b w:val="0"/>
          <w:bCs w:val="0"/>
          <w:color w:val="000000"/>
          <w:bdr w:val="none" w:sz="0" w:space="0" w:color="auto" w:frame="1"/>
          <w:shd w:val="clear" w:color="auto" w:fill="FFFFFF"/>
        </w:rPr>
        <w:t>«Хозяйственно-транспортное управление города Лермонтова</w:t>
      </w:r>
      <w:r>
        <w:rPr>
          <w:rStyle w:val="a8"/>
          <w:color w:val="000000"/>
          <w:bdr w:val="none" w:sz="0" w:space="0" w:color="auto" w:frame="1"/>
          <w:shd w:val="clear" w:color="auto" w:fill="FFFFFF"/>
        </w:rPr>
        <w:t>»</w:t>
      </w:r>
      <w:r>
        <w:rPr>
          <w:color w:val="242424"/>
          <w:bdr w:val="none" w:sz="0" w:space="0" w:color="auto" w:frame="1"/>
        </w:rPr>
        <w:t> за период 2016-2017 годы и истекший период 2018 года».</w:t>
      </w:r>
    </w:p>
    <w:p w14:paraId="63106168" w14:textId="77777777" w:rsidR="00462408" w:rsidRDefault="00462408" w:rsidP="00462408">
      <w:pPr>
        <w:pStyle w:val="a3"/>
        <w:shd w:val="clear" w:color="auto" w:fill="FFFFFF"/>
        <w:spacing w:before="0" w:beforeAutospacing="0" w:after="0" w:afterAutospacing="0" w:line="238" w:lineRule="atLeast"/>
        <w:rPr>
          <w:rFonts w:ascii="Arial" w:hAnsi="Arial" w:cs="Arial"/>
          <w:color w:val="242424"/>
          <w:sz w:val="20"/>
          <w:szCs w:val="20"/>
        </w:rPr>
      </w:pPr>
      <w:r>
        <w:rPr>
          <w:b/>
          <w:bCs/>
          <w:color w:val="242424"/>
          <w:bdr w:val="none" w:sz="0" w:space="0" w:color="auto" w:frame="1"/>
        </w:rPr>
        <w:t> </w:t>
      </w:r>
    </w:p>
    <w:p w14:paraId="0675BCCF" w14:textId="77777777" w:rsidR="00462408" w:rsidRDefault="00462408" w:rsidP="00462408">
      <w:pPr>
        <w:shd w:val="clear" w:color="auto" w:fill="FFFFFF"/>
        <w:jc w:val="both"/>
        <w:rPr>
          <w:rFonts w:ascii="Arial" w:hAnsi="Arial" w:cs="Arial"/>
          <w:color w:val="242424"/>
          <w:sz w:val="20"/>
          <w:szCs w:val="20"/>
        </w:rPr>
      </w:pPr>
      <w:r>
        <w:rPr>
          <w:color w:val="242424"/>
          <w:bdr w:val="none" w:sz="0" w:space="0" w:color="auto" w:frame="1"/>
        </w:rPr>
        <w:t>      </w:t>
      </w:r>
      <w:r>
        <w:rPr>
          <w:color w:val="242424"/>
        </w:rPr>
        <w:t>Объем проверенных средств бюджета города Лермонтова составил </w:t>
      </w:r>
      <w:r>
        <w:rPr>
          <w:color w:val="242424"/>
          <w:bdr w:val="none" w:sz="0" w:space="0" w:color="auto" w:frame="1"/>
        </w:rPr>
        <w:t>       </w:t>
      </w:r>
      <w:r>
        <w:rPr>
          <w:color w:val="242424"/>
        </w:rPr>
        <w:t>50 972,18 тыс. руб.</w:t>
      </w:r>
    </w:p>
    <w:p w14:paraId="6DD9057F" w14:textId="77777777" w:rsidR="00462408" w:rsidRDefault="00462408" w:rsidP="00462408">
      <w:pPr>
        <w:shd w:val="clear" w:color="auto" w:fill="FFFFFF"/>
        <w:jc w:val="both"/>
        <w:rPr>
          <w:rFonts w:ascii="Arial" w:hAnsi="Arial" w:cs="Arial"/>
          <w:color w:val="242424"/>
          <w:sz w:val="20"/>
          <w:szCs w:val="20"/>
        </w:rPr>
      </w:pPr>
      <w:r>
        <w:rPr>
          <w:color w:val="242424"/>
          <w:bdr w:val="none" w:sz="0" w:space="0" w:color="auto" w:frame="1"/>
        </w:rPr>
        <w:t>      </w:t>
      </w:r>
      <w:r>
        <w:rPr>
          <w:color w:val="242424"/>
        </w:rPr>
        <w:t xml:space="preserve">Акт контрольного мероприятия от 05.03.2019 года подписан исполняющим обязанности начальника МКУ «ХТУ г. Лермонтова» </w:t>
      </w:r>
      <w:proofErr w:type="spellStart"/>
      <w:r>
        <w:rPr>
          <w:color w:val="242424"/>
        </w:rPr>
        <w:t>В.В.Спиридоновым</w:t>
      </w:r>
      <w:proofErr w:type="spellEnd"/>
      <w:r>
        <w:rPr>
          <w:color w:val="242424"/>
        </w:rPr>
        <w:t xml:space="preserve"> и директором </w:t>
      </w:r>
      <w:r>
        <w:rPr>
          <w:rStyle w:val="a8"/>
          <w:b w:val="0"/>
          <w:bCs w:val="0"/>
          <w:color w:val="242424"/>
          <w:bdr w:val="none" w:sz="0" w:space="0" w:color="auto" w:frame="1"/>
          <w:shd w:val="clear" w:color="auto" w:fill="FFFFFF"/>
        </w:rPr>
        <w:t>муниципального учреждения «Централизованная бухгалтерия города Лермонтова» </w:t>
      </w:r>
      <w:r>
        <w:rPr>
          <w:color w:val="242424"/>
          <w:bdr w:val="none" w:sz="0" w:space="0" w:color="auto" w:frame="1"/>
        </w:rPr>
        <w:t> </w:t>
      </w:r>
      <w:proofErr w:type="spellStart"/>
      <w:r>
        <w:rPr>
          <w:color w:val="242424"/>
        </w:rPr>
        <w:t>А.Б.Сергеевой</w:t>
      </w:r>
      <w:proofErr w:type="spellEnd"/>
      <w:r>
        <w:rPr>
          <w:color w:val="242424"/>
        </w:rPr>
        <w:t xml:space="preserve"> с разногласиями по акту от 11.03.2019 года директора МУ «</w:t>
      </w:r>
      <w:proofErr w:type="spellStart"/>
      <w:r>
        <w:rPr>
          <w:color w:val="242424"/>
        </w:rPr>
        <w:t>ЦБгЛ</w:t>
      </w:r>
      <w:proofErr w:type="spellEnd"/>
      <w:r>
        <w:rPr>
          <w:color w:val="242424"/>
        </w:rPr>
        <w:t>».</w:t>
      </w:r>
    </w:p>
    <w:p w14:paraId="39B4D119" w14:textId="77777777" w:rsidR="00462408" w:rsidRDefault="00462408" w:rsidP="00462408">
      <w:pPr>
        <w:shd w:val="clear" w:color="auto" w:fill="FFFFFF"/>
        <w:jc w:val="both"/>
        <w:rPr>
          <w:rFonts w:ascii="Arial" w:hAnsi="Arial" w:cs="Arial"/>
          <w:color w:val="242424"/>
          <w:sz w:val="20"/>
          <w:szCs w:val="20"/>
        </w:rPr>
      </w:pPr>
      <w:r>
        <w:rPr>
          <w:color w:val="242424"/>
        </w:rPr>
        <w:t> </w:t>
      </w:r>
    </w:p>
    <w:p w14:paraId="68C67E93" w14:textId="77777777" w:rsidR="00462408" w:rsidRDefault="00462408" w:rsidP="00462408">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b/>
          <w:bCs/>
          <w:color w:val="242424"/>
          <w:bdr w:val="none" w:sz="0" w:space="0" w:color="auto" w:frame="1"/>
        </w:rPr>
        <w:t>        В результате проверки установлено:</w:t>
      </w:r>
    </w:p>
    <w:p w14:paraId="21F2CD15" w14:textId="77777777" w:rsidR="00462408" w:rsidRDefault="00462408" w:rsidP="00462408">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b/>
          <w:bCs/>
          <w:color w:val="242424"/>
          <w:bdr w:val="none" w:sz="0" w:space="0" w:color="auto" w:frame="1"/>
        </w:rPr>
        <w:t> </w:t>
      </w:r>
    </w:p>
    <w:p w14:paraId="7AB265E2"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1.     </w:t>
      </w:r>
      <w:r>
        <w:rPr>
          <w:color w:val="242424"/>
        </w:rPr>
        <w:t>В нарушение норм ст. 19 Федерального закона от 06.12.2011 № 402-ФЗ «О бухгалтерском учете» (далее - Закон № 402-ФЗ) и п. 6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в МКУ «ХТУ г. Лермонтова» </w:t>
      </w:r>
      <w:r>
        <w:rPr>
          <w:color w:val="242424"/>
          <w:bdr w:val="none" w:sz="0" w:space="0" w:color="auto" w:frame="1"/>
        </w:rPr>
        <w:t> </w:t>
      </w:r>
      <w:r>
        <w:rPr>
          <w:color w:val="242424"/>
        </w:rPr>
        <w:t>не установлен порядок организации и осуществления внутреннего контроля совершаемых фактов хозяйственной жизни учреждения, не разработано положение о внутреннем контроле.</w:t>
      </w:r>
    </w:p>
    <w:p w14:paraId="28FB8557" w14:textId="77777777" w:rsidR="00462408" w:rsidRDefault="00462408" w:rsidP="00462408">
      <w:pPr>
        <w:pStyle w:val="a7"/>
        <w:shd w:val="clear" w:color="auto" w:fill="FFFFFF"/>
        <w:spacing w:before="0" w:beforeAutospacing="0" w:after="0" w:afterAutospacing="0"/>
        <w:ind w:left="644"/>
        <w:jc w:val="both"/>
        <w:rPr>
          <w:rFonts w:ascii="Arial" w:hAnsi="Arial" w:cs="Arial"/>
          <w:color w:val="242424"/>
          <w:sz w:val="20"/>
          <w:szCs w:val="20"/>
        </w:rPr>
      </w:pPr>
      <w:r>
        <w:rPr>
          <w:color w:val="242424"/>
        </w:rPr>
        <w:t> </w:t>
      </w:r>
    </w:p>
    <w:p w14:paraId="5437265B"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2.     </w:t>
      </w:r>
      <w:r>
        <w:rPr>
          <w:color w:val="242424"/>
        </w:rPr>
        <w:t xml:space="preserve">В связи с непредставлением МКУ «ХТУ г. Лермонтова» в Контрольно-счетную палату бюджетных смет учреждения за весь проверяемый период 2016-2018 годов, а также изменений к ним, в ходе проведения контрольного мероприятия не осуществлена </w:t>
      </w:r>
      <w:r>
        <w:rPr>
          <w:color w:val="242424"/>
        </w:rPr>
        <w:lastRenderedPageBreak/>
        <w:t>п</w:t>
      </w:r>
      <w:r>
        <w:rPr>
          <w:color w:val="242424"/>
          <w:bdr w:val="none" w:sz="0" w:space="0" w:color="auto" w:frame="1"/>
        </w:rPr>
        <w:t>роверка законности и обоснованности формирования сметных назначений, отчетов об исполнении сметы расходов за проверяемый период, а также эффективности произведенных расходов.</w:t>
      </w:r>
    </w:p>
    <w:p w14:paraId="62C76366" w14:textId="77777777" w:rsidR="00462408" w:rsidRDefault="00462408" w:rsidP="00462408">
      <w:pPr>
        <w:pStyle w:val="a7"/>
        <w:shd w:val="clear" w:color="auto" w:fill="FFFFFF"/>
        <w:spacing w:before="0" w:beforeAutospacing="0" w:after="0" w:afterAutospacing="0"/>
        <w:ind w:left="284"/>
        <w:jc w:val="both"/>
        <w:rPr>
          <w:rFonts w:ascii="Arial" w:hAnsi="Arial" w:cs="Arial"/>
          <w:color w:val="242424"/>
          <w:sz w:val="20"/>
          <w:szCs w:val="20"/>
        </w:rPr>
      </w:pPr>
      <w:r>
        <w:rPr>
          <w:color w:val="242424"/>
        </w:rPr>
        <w:t> </w:t>
      </w:r>
    </w:p>
    <w:p w14:paraId="163D20F1"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3.     </w:t>
      </w:r>
      <w:r>
        <w:rPr>
          <w:color w:val="242424"/>
        </w:rPr>
        <w:t xml:space="preserve">При проверке обоснованности расчёта фонда оплаты труда МКУ «ХТУ г. Лермонтова» </w:t>
      </w:r>
      <w:proofErr w:type="gramStart"/>
      <w:r>
        <w:rPr>
          <w:color w:val="242424"/>
        </w:rPr>
        <w:t>установлено</w:t>
      </w:r>
      <w:r>
        <w:rPr>
          <w:color w:val="FF0000"/>
          <w:bdr w:val="none" w:sz="0" w:space="0" w:color="auto" w:frame="1"/>
        </w:rPr>
        <w:t>  </w:t>
      </w:r>
      <w:r>
        <w:rPr>
          <w:color w:val="242424"/>
        </w:rPr>
        <w:t>превышение</w:t>
      </w:r>
      <w:proofErr w:type="gramEnd"/>
      <w:r>
        <w:rPr>
          <w:color w:val="242424"/>
        </w:rPr>
        <w:t xml:space="preserve"> расчётного годового объёма средств, необходимого учреждению. Штатным расписанием, действовавшим в 2016 году, предусмотрено 11 штатных единиц механиков-водителей. Для обслуживания 8 автомашин достаточно 9 штатных единиц работников (в том числе 1 штатная единица для подмены на время отпуска или болезни), соответственно в 2017 году, при наличии 8 автомашин запланировано 10, достаточно 9 штатных единиц механиков-водителей и в 2018 году на 7 автомашин запланировано 10, при необходимости 8 штатных единиц механиков-водителей. В результате </w:t>
      </w:r>
      <w:r>
        <w:rPr>
          <w:b/>
          <w:bCs/>
          <w:color w:val="242424"/>
        </w:rPr>
        <w:t>размер освоенных лимитов искусственно запланированных средств составил 428,50 тыс. руб., расход незаконный,</w:t>
      </w:r>
      <w:r>
        <w:rPr>
          <w:color w:val="242424"/>
        </w:rPr>
        <w:t> в том числе:</w:t>
      </w:r>
    </w:p>
    <w:p w14:paraId="42256BB5" w14:textId="77777777" w:rsidR="00462408" w:rsidRDefault="00462408" w:rsidP="00462408">
      <w:pPr>
        <w:shd w:val="clear" w:color="auto" w:fill="FFFFFF"/>
        <w:ind w:left="284" w:firstLine="540"/>
        <w:jc w:val="both"/>
        <w:rPr>
          <w:rFonts w:ascii="Arial" w:hAnsi="Arial" w:cs="Arial"/>
          <w:color w:val="242424"/>
          <w:sz w:val="20"/>
          <w:szCs w:val="20"/>
        </w:rPr>
      </w:pPr>
      <w:r>
        <w:rPr>
          <w:color w:val="242424"/>
        </w:rPr>
        <w:t>- в 2016 году 17,80 тыс. руб.;</w:t>
      </w:r>
    </w:p>
    <w:p w14:paraId="30A1D466" w14:textId="77777777" w:rsidR="00462408" w:rsidRDefault="00462408" w:rsidP="00462408">
      <w:pPr>
        <w:shd w:val="clear" w:color="auto" w:fill="FFFFFF"/>
        <w:ind w:left="284" w:firstLine="540"/>
        <w:jc w:val="both"/>
        <w:rPr>
          <w:rFonts w:ascii="Arial" w:hAnsi="Arial" w:cs="Arial"/>
          <w:color w:val="242424"/>
          <w:sz w:val="20"/>
          <w:szCs w:val="20"/>
        </w:rPr>
      </w:pPr>
      <w:r>
        <w:rPr>
          <w:color w:val="242424"/>
        </w:rPr>
        <w:t>- в 2017 году 322,90 тыс. руб.;</w:t>
      </w:r>
    </w:p>
    <w:p w14:paraId="4B5E1822" w14:textId="77777777" w:rsidR="00462408" w:rsidRDefault="00462408" w:rsidP="00462408">
      <w:pPr>
        <w:pStyle w:val="a7"/>
        <w:shd w:val="clear" w:color="auto" w:fill="FFFFFF"/>
        <w:spacing w:before="0" w:beforeAutospacing="0" w:after="0" w:afterAutospacing="0"/>
        <w:ind w:left="284"/>
        <w:jc w:val="both"/>
        <w:rPr>
          <w:rFonts w:ascii="Arial" w:hAnsi="Arial" w:cs="Arial"/>
          <w:color w:val="242424"/>
          <w:sz w:val="20"/>
          <w:szCs w:val="20"/>
        </w:rPr>
      </w:pPr>
      <w:r>
        <w:rPr>
          <w:color w:val="242424"/>
          <w:bdr w:val="none" w:sz="0" w:space="0" w:color="auto" w:frame="1"/>
        </w:rPr>
        <w:t>       </w:t>
      </w:r>
      <w:r>
        <w:rPr>
          <w:color w:val="242424"/>
        </w:rPr>
        <w:t>- в 2018 году 87,80 тыс. руб.</w:t>
      </w:r>
    </w:p>
    <w:p w14:paraId="73D0AA56" w14:textId="77777777" w:rsidR="00462408" w:rsidRDefault="00462408" w:rsidP="00462408">
      <w:pPr>
        <w:pStyle w:val="a7"/>
        <w:shd w:val="clear" w:color="auto" w:fill="FFFFFF"/>
        <w:spacing w:before="0" w:beforeAutospacing="0" w:after="0" w:afterAutospacing="0"/>
        <w:ind w:left="284"/>
        <w:jc w:val="both"/>
        <w:rPr>
          <w:rFonts w:ascii="Arial" w:hAnsi="Arial" w:cs="Arial"/>
          <w:color w:val="242424"/>
          <w:sz w:val="20"/>
          <w:szCs w:val="20"/>
        </w:rPr>
      </w:pPr>
      <w:r>
        <w:rPr>
          <w:color w:val="242424"/>
          <w:bdr w:val="none" w:sz="0" w:space="0" w:color="auto" w:frame="1"/>
        </w:rPr>
        <w:t>       </w:t>
      </w:r>
      <w:r>
        <w:rPr>
          <w:color w:val="242424"/>
        </w:rPr>
        <w:t>Из пояснений директора МУ «</w:t>
      </w:r>
      <w:proofErr w:type="spellStart"/>
      <w:r>
        <w:rPr>
          <w:color w:val="242424"/>
        </w:rPr>
        <w:t>ЦБгЛ</w:t>
      </w:r>
      <w:proofErr w:type="spellEnd"/>
      <w:r>
        <w:rPr>
          <w:color w:val="242424"/>
        </w:rPr>
        <w:t>» (Разногласия по Акту контрольного мероприятия от 11.03.2019 года) следует, что в рамках заключенного Договора № 1 от 25.01.2017 г. «Об оказании услуг по ведению бухгалтерского учета» МУ «</w:t>
      </w:r>
      <w:proofErr w:type="spellStart"/>
      <w:r>
        <w:rPr>
          <w:color w:val="242424"/>
        </w:rPr>
        <w:t>ЦБгЛ</w:t>
      </w:r>
      <w:proofErr w:type="spellEnd"/>
      <w:r>
        <w:rPr>
          <w:color w:val="242424"/>
        </w:rPr>
        <w:t>» осуществляет только ведение бухгалтерского учета, а именно, на основании предоставляемых приказов по личному составу производится начисление заработной платы. Формирование штатного расписания, сметных назначений и внесение в них изменений является компетенцией Учреждения.</w:t>
      </w:r>
    </w:p>
    <w:p w14:paraId="2723AB37" w14:textId="77777777" w:rsidR="00462408" w:rsidRDefault="00462408" w:rsidP="00462408">
      <w:pPr>
        <w:pStyle w:val="a7"/>
        <w:shd w:val="clear" w:color="auto" w:fill="FFFFFF"/>
        <w:spacing w:before="0" w:beforeAutospacing="0" w:after="0" w:afterAutospacing="0"/>
        <w:ind w:left="284"/>
        <w:jc w:val="both"/>
        <w:rPr>
          <w:rFonts w:ascii="Arial" w:hAnsi="Arial" w:cs="Arial"/>
          <w:color w:val="242424"/>
          <w:sz w:val="20"/>
          <w:szCs w:val="20"/>
        </w:rPr>
      </w:pPr>
      <w:r>
        <w:rPr>
          <w:color w:val="FF0000"/>
          <w:bdr w:val="none" w:sz="0" w:space="0" w:color="auto" w:frame="1"/>
        </w:rPr>
        <w:t> </w:t>
      </w:r>
    </w:p>
    <w:p w14:paraId="1E6C2E21"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4.     </w:t>
      </w:r>
      <w:r>
        <w:rPr>
          <w:color w:val="242424"/>
        </w:rPr>
        <w:t>В ходе проверки</w:t>
      </w:r>
      <w:r>
        <w:rPr>
          <w:color w:val="242424"/>
          <w:bdr w:val="none" w:sz="0" w:space="0" w:color="auto" w:frame="1"/>
        </w:rPr>
        <w:t>  </w:t>
      </w:r>
      <w:r>
        <w:rPr>
          <w:color w:val="242424"/>
        </w:rPr>
        <w:t>Коллективного договора МКУ «ХТУ г. Лермонтова» на 2016-2018 годы установлено, что согласно п. 5.2, раздела 5 Положения о системе оплаты труда работников учреждения и п. 2.2, раздела 2 Положения об условиях выплаты премии и материальной помощи работникам учреждения, назначение стимулирующих выплат, в том числе премий, осуществляется по показателям, которые дублируют друг друга. Кроме того, по указанным показателям отсутствуют критерии оценки.</w:t>
      </w:r>
    </w:p>
    <w:p w14:paraId="373276F7" w14:textId="77777777" w:rsidR="00462408" w:rsidRDefault="00462408" w:rsidP="00462408">
      <w:pPr>
        <w:pStyle w:val="a7"/>
        <w:shd w:val="clear" w:color="auto" w:fill="FFFFFF"/>
        <w:spacing w:before="0" w:beforeAutospacing="0" w:after="0" w:afterAutospacing="0"/>
        <w:ind w:left="284"/>
        <w:jc w:val="both"/>
        <w:rPr>
          <w:rFonts w:ascii="Arial" w:hAnsi="Arial" w:cs="Arial"/>
          <w:color w:val="242424"/>
          <w:sz w:val="20"/>
          <w:szCs w:val="20"/>
        </w:rPr>
      </w:pPr>
      <w:r>
        <w:rPr>
          <w:color w:val="242424"/>
          <w:bdr w:val="none" w:sz="0" w:space="0" w:color="auto" w:frame="1"/>
        </w:rPr>
        <w:t> </w:t>
      </w:r>
    </w:p>
    <w:p w14:paraId="260AA671"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5.     </w:t>
      </w:r>
      <w:r>
        <w:rPr>
          <w:color w:val="242424"/>
        </w:rPr>
        <w:t xml:space="preserve">В соответствии </w:t>
      </w:r>
      <w:proofErr w:type="gramStart"/>
      <w:r>
        <w:rPr>
          <w:color w:val="242424"/>
        </w:rPr>
        <w:t>с </w:t>
      </w:r>
      <w:r>
        <w:rPr>
          <w:color w:val="242424"/>
          <w:bdr w:val="none" w:sz="0" w:space="0" w:color="auto" w:frame="1"/>
        </w:rPr>
        <w:t> </w:t>
      </w:r>
      <w:r>
        <w:rPr>
          <w:color w:val="242424"/>
        </w:rPr>
        <w:t>п.</w:t>
      </w:r>
      <w:proofErr w:type="gramEnd"/>
      <w:r>
        <w:rPr>
          <w:color w:val="242424"/>
        </w:rPr>
        <w:t xml:space="preserve"> 4.1 Трудового договора № 48 от 03.12.2012 г. с Севостьяновым</w:t>
      </w:r>
      <w:r>
        <w:rPr>
          <w:color w:val="242424"/>
          <w:bdr w:val="none" w:sz="0" w:space="0" w:color="auto" w:frame="1"/>
        </w:rPr>
        <w:t>  </w:t>
      </w:r>
      <w:r>
        <w:rPr>
          <w:color w:val="242424"/>
        </w:rPr>
        <w:t>Д. Н. и п. 4.1 Трудового договора № 144 от 11.08.2017 г. с Дробышевым А.С. надбавка к должностному окладу руководителя устанавливается на основании условий коллективного договора и согласно штатному расписанию, в котором предусмотрены: </w:t>
      </w:r>
      <w:r>
        <w:rPr>
          <w:color w:val="242424"/>
          <w:bdr w:val="none" w:sz="0" w:space="0" w:color="auto" w:frame="1"/>
        </w:rPr>
        <w:t>     </w:t>
      </w:r>
    </w:p>
    <w:p w14:paraId="01A0062F" w14:textId="77777777" w:rsidR="00462408" w:rsidRDefault="00462408" w:rsidP="00462408">
      <w:pPr>
        <w:shd w:val="clear" w:color="auto" w:fill="FFFFFF"/>
        <w:ind w:left="284"/>
        <w:jc w:val="both"/>
        <w:rPr>
          <w:rFonts w:ascii="Arial" w:hAnsi="Arial" w:cs="Arial"/>
          <w:color w:val="242424"/>
          <w:sz w:val="20"/>
          <w:szCs w:val="20"/>
        </w:rPr>
      </w:pPr>
      <w:r>
        <w:rPr>
          <w:color w:val="242424"/>
          <w:bdr w:val="none" w:sz="0" w:space="0" w:color="auto" w:frame="1"/>
        </w:rPr>
        <w:t>      </w:t>
      </w:r>
      <w:r>
        <w:rPr>
          <w:color w:val="242424"/>
        </w:rPr>
        <w:t>- стимулирующая выплата за интенсивность труда – 190%;</w:t>
      </w:r>
    </w:p>
    <w:p w14:paraId="7319F756" w14:textId="77777777" w:rsidR="00462408" w:rsidRDefault="00462408" w:rsidP="00462408">
      <w:pPr>
        <w:shd w:val="clear" w:color="auto" w:fill="FFFFFF"/>
        <w:ind w:left="284"/>
        <w:jc w:val="both"/>
        <w:rPr>
          <w:rFonts w:ascii="Arial" w:hAnsi="Arial" w:cs="Arial"/>
          <w:color w:val="242424"/>
          <w:sz w:val="20"/>
          <w:szCs w:val="20"/>
        </w:rPr>
      </w:pPr>
      <w:r>
        <w:rPr>
          <w:color w:val="242424"/>
          <w:bdr w:val="none" w:sz="0" w:space="0" w:color="auto" w:frame="1"/>
        </w:rPr>
        <w:t>      </w:t>
      </w:r>
      <w:r>
        <w:rPr>
          <w:color w:val="242424"/>
        </w:rPr>
        <w:t>- премиальная выплата по итогам работы за месяц – 10%.</w:t>
      </w:r>
    </w:p>
    <w:p w14:paraId="46329C46" w14:textId="77777777" w:rsidR="00462408" w:rsidRDefault="00462408" w:rsidP="00462408">
      <w:pPr>
        <w:shd w:val="clear" w:color="auto" w:fill="FFFFFF"/>
        <w:ind w:left="284"/>
        <w:jc w:val="both"/>
        <w:rPr>
          <w:rFonts w:ascii="Arial" w:hAnsi="Arial" w:cs="Arial"/>
          <w:color w:val="242424"/>
          <w:sz w:val="20"/>
          <w:szCs w:val="20"/>
        </w:rPr>
      </w:pPr>
      <w:r>
        <w:rPr>
          <w:color w:val="242424"/>
          <w:bdr w:val="none" w:sz="0" w:space="0" w:color="auto" w:frame="1"/>
        </w:rPr>
        <w:t>       </w:t>
      </w:r>
      <w:r>
        <w:rPr>
          <w:color w:val="242424"/>
        </w:rPr>
        <w:t>В ходе контрольного мероприятия установлены случаи, когда приказами учредителя надбавка начальнику учреждения за интенсивность устанавливалась в больших размерах, без указания оснований и финансовых источников для увеличения данной выплаты, при этом в приказах идёт ссылка на штатное расписание.</w:t>
      </w:r>
    </w:p>
    <w:p w14:paraId="1EA1FC61" w14:textId="77777777" w:rsidR="00462408" w:rsidRDefault="00462408" w:rsidP="00462408">
      <w:pPr>
        <w:pStyle w:val="a7"/>
        <w:shd w:val="clear" w:color="auto" w:fill="FFFFFF"/>
        <w:spacing w:before="0" w:beforeAutospacing="0" w:after="0" w:afterAutospacing="0"/>
        <w:ind w:left="284"/>
        <w:jc w:val="both"/>
        <w:rPr>
          <w:rFonts w:ascii="Arial" w:hAnsi="Arial" w:cs="Arial"/>
          <w:color w:val="242424"/>
          <w:sz w:val="20"/>
          <w:szCs w:val="20"/>
        </w:rPr>
      </w:pPr>
      <w:r>
        <w:rPr>
          <w:color w:val="242424"/>
          <w:bdr w:val="none" w:sz="0" w:space="0" w:color="auto" w:frame="1"/>
        </w:rPr>
        <w:t>        </w:t>
      </w:r>
      <w:r>
        <w:rPr>
          <w:color w:val="242424"/>
        </w:rPr>
        <w:t>Необоснованные выплаты руководителям за проверяемый период составили 59 110,74 руб. </w:t>
      </w:r>
      <w:r>
        <w:rPr>
          <w:b/>
          <w:bCs/>
          <w:color w:val="242424"/>
        </w:rPr>
        <w:t>Необоснованный расход средств 76 962,18 руб.</w:t>
      </w:r>
      <w:r>
        <w:rPr>
          <w:color w:val="242424"/>
        </w:rPr>
        <w:t> (59 110,74 руб. + 30,2% начисления на оплату труда).</w:t>
      </w:r>
    </w:p>
    <w:p w14:paraId="475BCBA3" w14:textId="77777777" w:rsidR="00462408" w:rsidRDefault="00462408" w:rsidP="00462408">
      <w:pPr>
        <w:pStyle w:val="a7"/>
        <w:shd w:val="clear" w:color="auto" w:fill="FFFFFF"/>
        <w:spacing w:before="0" w:beforeAutospacing="0" w:after="0" w:afterAutospacing="0"/>
        <w:ind w:left="284"/>
        <w:jc w:val="both"/>
        <w:rPr>
          <w:rFonts w:ascii="Arial" w:hAnsi="Arial" w:cs="Arial"/>
          <w:color w:val="242424"/>
          <w:sz w:val="20"/>
          <w:szCs w:val="20"/>
        </w:rPr>
      </w:pPr>
      <w:r>
        <w:rPr>
          <w:color w:val="242424"/>
        </w:rPr>
        <w:t> </w:t>
      </w:r>
    </w:p>
    <w:p w14:paraId="27A0011C"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6.     </w:t>
      </w:r>
      <w:r>
        <w:rPr>
          <w:color w:val="242424"/>
        </w:rPr>
        <w:t>В нарушение п. 2 Инструкции по порядку использования служебного автотранспорта МКУ «Хозяйственно-транспортное управление</w:t>
      </w:r>
      <w:r>
        <w:rPr>
          <w:color w:val="242424"/>
          <w:bdr w:val="none" w:sz="0" w:space="0" w:color="auto" w:frame="1"/>
        </w:rPr>
        <w:t>                               </w:t>
      </w:r>
      <w:r>
        <w:rPr>
          <w:color w:val="242424"/>
        </w:rPr>
        <w:t xml:space="preserve">г. Лермонтова» </w:t>
      </w:r>
      <w:r>
        <w:rPr>
          <w:color w:val="242424"/>
        </w:rPr>
        <w:lastRenderedPageBreak/>
        <w:t>(утверждена в 2014 г. начальником МКУ «ХТУ г. Лермонтова» и согласована с главой администрации г. Лермонтова) приказами начальника МКУ «ХТУ г. Лермонтова» Дробышева А.С. в 2018 году привлекались к работе в нерабочие и праздничные дни механики-водители с использованием служебного транспорта «в связи с производственной необходимостью» без указания причин, каких-либо документов, подтверждающих такую необходимость и письменного распоряжения главы администрации (управляющего делами администрации).</w:t>
      </w:r>
    </w:p>
    <w:p w14:paraId="4057614B" w14:textId="77777777" w:rsidR="00462408" w:rsidRDefault="00462408" w:rsidP="00462408">
      <w:pPr>
        <w:shd w:val="clear" w:color="auto" w:fill="FFFFFF"/>
        <w:ind w:left="284" w:hanging="567"/>
        <w:jc w:val="both"/>
        <w:rPr>
          <w:rFonts w:ascii="Arial" w:hAnsi="Arial" w:cs="Arial"/>
          <w:color w:val="242424"/>
          <w:sz w:val="20"/>
          <w:szCs w:val="20"/>
        </w:rPr>
      </w:pPr>
      <w:r>
        <w:rPr>
          <w:b/>
          <w:bCs/>
          <w:color w:val="242424"/>
          <w:bdr w:val="none" w:sz="0" w:space="0" w:color="auto" w:frame="1"/>
        </w:rPr>
        <w:t>              </w:t>
      </w:r>
      <w:r>
        <w:rPr>
          <w:b/>
          <w:bCs/>
          <w:color w:val="242424"/>
        </w:rPr>
        <w:t>Незаконный расход средств составил 2 089,57 руб. (1 604,89 руб. + 30,2% начисления на оплату труда).</w:t>
      </w:r>
    </w:p>
    <w:p w14:paraId="733C5714" w14:textId="77777777" w:rsidR="00462408" w:rsidRDefault="00462408" w:rsidP="00462408">
      <w:pPr>
        <w:shd w:val="clear" w:color="auto" w:fill="FFFFFF"/>
        <w:ind w:left="284" w:hanging="567"/>
        <w:jc w:val="both"/>
        <w:rPr>
          <w:rFonts w:ascii="Arial" w:hAnsi="Arial" w:cs="Arial"/>
          <w:color w:val="242424"/>
          <w:sz w:val="20"/>
          <w:szCs w:val="20"/>
        </w:rPr>
      </w:pPr>
      <w:r>
        <w:rPr>
          <w:color w:val="242424"/>
          <w:bdr w:val="none" w:sz="0" w:space="0" w:color="auto" w:frame="1"/>
        </w:rPr>
        <w:t>              </w:t>
      </w:r>
      <w:r>
        <w:rPr>
          <w:b/>
          <w:bCs/>
          <w:color w:val="242424"/>
        </w:rPr>
        <w:t>Расход бензина при этом в 2018 году составил 486,228 литров на сумму 19 855,07 руб., незаконный расход средств.</w:t>
      </w:r>
      <w:r>
        <w:rPr>
          <w:color w:val="242424"/>
          <w:bdr w:val="none" w:sz="0" w:space="0" w:color="auto" w:frame="1"/>
        </w:rPr>
        <w:t>     </w:t>
      </w:r>
    </w:p>
    <w:p w14:paraId="6CE59C7D" w14:textId="77777777" w:rsidR="00462408" w:rsidRDefault="00462408" w:rsidP="00462408">
      <w:pPr>
        <w:shd w:val="clear" w:color="auto" w:fill="FFFFFF"/>
        <w:ind w:left="284" w:hanging="567"/>
        <w:jc w:val="both"/>
        <w:rPr>
          <w:rFonts w:ascii="Arial" w:hAnsi="Arial" w:cs="Arial"/>
          <w:color w:val="242424"/>
          <w:sz w:val="20"/>
          <w:szCs w:val="20"/>
        </w:rPr>
      </w:pPr>
      <w:r>
        <w:rPr>
          <w:color w:val="242424"/>
          <w:bdr w:val="none" w:sz="0" w:space="0" w:color="auto" w:frame="1"/>
        </w:rPr>
        <w:t>               </w:t>
      </w:r>
      <w:r>
        <w:rPr>
          <w:color w:val="242424"/>
        </w:rPr>
        <w:t>Из пояснений директора МУ «</w:t>
      </w:r>
      <w:proofErr w:type="spellStart"/>
      <w:r>
        <w:rPr>
          <w:color w:val="242424"/>
        </w:rPr>
        <w:t>ЦБгЛ</w:t>
      </w:r>
      <w:proofErr w:type="spellEnd"/>
      <w:r>
        <w:rPr>
          <w:color w:val="242424"/>
        </w:rPr>
        <w:t>» (Разногласия по Акту контрольного мероприятия от 11.03.2019 года) следует, что в рамках заключенного Договора № 1 от 25.01.2017 г.</w:t>
      </w:r>
      <w:r>
        <w:rPr>
          <w:color w:val="242424"/>
          <w:bdr w:val="none" w:sz="0" w:space="0" w:color="auto" w:frame="1"/>
        </w:rPr>
        <w:t>  </w:t>
      </w:r>
      <w:r>
        <w:rPr>
          <w:color w:val="242424"/>
        </w:rPr>
        <w:t>«Об оказании услуг по ведению бухгалтерского учета» МУ «</w:t>
      </w:r>
      <w:proofErr w:type="spellStart"/>
      <w:r>
        <w:rPr>
          <w:color w:val="242424"/>
        </w:rPr>
        <w:t>ЦБгЛ</w:t>
      </w:r>
      <w:proofErr w:type="spellEnd"/>
      <w:r>
        <w:rPr>
          <w:color w:val="242424"/>
        </w:rPr>
        <w:t>» в полномочия МУ «</w:t>
      </w:r>
      <w:proofErr w:type="spellStart"/>
      <w:r>
        <w:rPr>
          <w:color w:val="242424"/>
        </w:rPr>
        <w:t>ЦБгЛ</w:t>
      </w:r>
      <w:proofErr w:type="spellEnd"/>
      <w:r>
        <w:rPr>
          <w:color w:val="242424"/>
        </w:rPr>
        <w:t>» не входит контроль за правильностью и правомочностью установления стимулирующих выплат работникам МКУ «ХТУ г. Лермонтова».</w:t>
      </w:r>
    </w:p>
    <w:p w14:paraId="3FB15BED" w14:textId="77777777" w:rsidR="00462408" w:rsidRDefault="00462408" w:rsidP="00462408">
      <w:pPr>
        <w:shd w:val="clear" w:color="auto" w:fill="FFFFFF"/>
        <w:ind w:left="284" w:hanging="567"/>
        <w:jc w:val="both"/>
        <w:rPr>
          <w:rFonts w:ascii="Arial" w:hAnsi="Arial" w:cs="Arial"/>
          <w:color w:val="242424"/>
          <w:sz w:val="20"/>
          <w:szCs w:val="20"/>
        </w:rPr>
      </w:pPr>
      <w:r>
        <w:rPr>
          <w:color w:val="242424"/>
        </w:rPr>
        <w:t> </w:t>
      </w:r>
    </w:p>
    <w:p w14:paraId="122057F6"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7.     </w:t>
      </w:r>
      <w:r>
        <w:rPr>
          <w:color w:val="242424"/>
        </w:rPr>
        <w:t>В ходе проверки соблюдения порядка выдачи авансов под отчет установлено, что в учреждении систематически производится возмещение произведенных работниками расходов за счет собственных средств по авансовым отчетам, что является нарушением п. 2.13 Учетной политики МКУ «ХТУ г. Лермонтова».</w:t>
      </w:r>
    </w:p>
    <w:p w14:paraId="7DDB2911" w14:textId="77777777" w:rsidR="00462408" w:rsidRDefault="00462408" w:rsidP="00462408">
      <w:pPr>
        <w:shd w:val="clear" w:color="auto" w:fill="FFFFFF"/>
        <w:ind w:left="284"/>
        <w:jc w:val="both"/>
        <w:rPr>
          <w:rFonts w:ascii="Arial" w:hAnsi="Arial" w:cs="Arial"/>
          <w:color w:val="242424"/>
          <w:sz w:val="20"/>
          <w:szCs w:val="20"/>
        </w:rPr>
      </w:pPr>
      <w:r>
        <w:rPr>
          <w:color w:val="242424"/>
        </w:rPr>
        <w:t> </w:t>
      </w:r>
    </w:p>
    <w:p w14:paraId="5BC373ED" w14:textId="77777777" w:rsidR="00462408" w:rsidRDefault="00462408" w:rsidP="00462408">
      <w:pPr>
        <w:pStyle w:val="aa"/>
        <w:shd w:val="clear" w:color="auto" w:fill="F8F8F8"/>
        <w:spacing w:before="0" w:beforeAutospacing="0" w:after="0" w:afterAutospacing="0" w:line="238" w:lineRule="atLeast"/>
        <w:ind w:left="284" w:hanging="360"/>
        <w:jc w:val="both"/>
        <w:textAlignment w:val="baseline"/>
        <w:rPr>
          <w:rFonts w:ascii="Arial" w:hAnsi="Arial" w:cs="Arial"/>
          <w:color w:val="242424"/>
          <w:sz w:val="20"/>
          <w:szCs w:val="20"/>
        </w:rPr>
      </w:pPr>
      <w:r>
        <w:rPr>
          <w:color w:val="242424"/>
          <w:bdr w:val="none" w:sz="0" w:space="0" w:color="auto" w:frame="1"/>
        </w:rPr>
        <w:t>8.     </w:t>
      </w:r>
      <w:r>
        <w:rPr>
          <w:color w:val="000000"/>
          <w:bdr w:val="none" w:sz="0" w:space="0" w:color="auto" w:frame="1"/>
        </w:rPr>
        <w:t>В нарушение п. 11 и п. 216 </w:t>
      </w:r>
      <w:r>
        <w:rPr>
          <w:color w:val="242424"/>
        </w:rPr>
        <w:t>Инструкции № 157</w:t>
      </w:r>
      <w:proofErr w:type="gramStart"/>
      <w:r>
        <w:rPr>
          <w:color w:val="242424"/>
        </w:rPr>
        <w:t>н</w:t>
      </w:r>
      <w:r>
        <w:rPr>
          <w:color w:val="242424"/>
          <w:bdr w:val="none" w:sz="0" w:space="0" w:color="auto" w:frame="1"/>
        </w:rPr>
        <w:t> </w:t>
      </w:r>
      <w:r>
        <w:rPr>
          <w:color w:val="000000"/>
          <w:bdr w:val="none" w:sz="0" w:space="0" w:color="auto" w:frame="1"/>
        </w:rPr>
        <w:t> </w:t>
      </w:r>
      <w:r>
        <w:rPr>
          <w:color w:val="242424"/>
          <w:bdr w:val="none" w:sz="0" w:space="0" w:color="auto" w:frame="1"/>
        </w:rPr>
        <w:t>некорректно</w:t>
      </w:r>
      <w:proofErr w:type="gramEnd"/>
      <w:r>
        <w:rPr>
          <w:color w:val="242424"/>
          <w:bdr w:val="none" w:sz="0" w:space="0" w:color="auto" w:frame="1"/>
        </w:rPr>
        <w:t xml:space="preserve"> осуществлялись записи в регистры бухгалтерского учета (Журналы операций   № 3 и № 7).</w:t>
      </w:r>
    </w:p>
    <w:p w14:paraId="74432396" w14:textId="77777777" w:rsidR="00462408" w:rsidRDefault="00462408" w:rsidP="00462408">
      <w:pPr>
        <w:pStyle w:val="aa"/>
        <w:shd w:val="clear" w:color="auto" w:fill="F8F8F8"/>
        <w:spacing w:before="0" w:beforeAutospacing="0" w:after="0" w:afterAutospacing="0" w:line="238" w:lineRule="atLeast"/>
        <w:ind w:left="284"/>
        <w:jc w:val="both"/>
        <w:textAlignment w:val="baseline"/>
        <w:rPr>
          <w:rFonts w:ascii="Arial" w:hAnsi="Arial" w:cs="Arial"/>
          <w:color w:val="242424"/>
          <w:sz w:val="20"/>
          <w:szCs w:val="20"/>
        </w:rPr>
      </w:pPr>
      <w:r>
        <w:rPr>
          <w:color w:val="242424"/>
        </w:rPr>
        <w:t> </w:t>
      </w:r>
    </w:p>
    <w:p w14:paraId="4EB91F30"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9.     </w:t>
      </w:r>
      <w:r>
        <w:rPr>
          <w:color w:val="242424"/>
        </w:rPr>
        <w:t>В нарушение п. 2.5 Учетной политики, утвержденной приказом начальника МКУ «ХТУ г. Лермонтова» от 23.12.2011 № 67/1, на заявлениях о возмещении расходов, произведенных работником за счет личных средств, от 02.08.2016 года на сумму 3 300,00 руб. (авансовый отчет №</w:t>
      </w:r>
      <w:r>
        <w:rPr>
          <w:color w:val="242424"/>
          <w:bdr w:val="none" w:sz="0" w:space="0" w:color="auto" w:frame="1"/>
        </w:rPr>
        <w:t>  </w:t>
      </w:r>
      <w:r>
        <w:rPr>
          <w:color w:val="242424"/>
        </w:rPr>
        <w:t>30 от 02.08.2016 года), от 09.08.2016 года на сумму 3 254,00 руб. (авансовый отчет №</w:t>
      </w:r>
      <w:r>
        <w:rPr>
          <w:color w:val="242424"/>
          <w:bdr w:val="none" w:sz="0" w:space="0" w:color="auto" w:frame="1"/>
        </w:rPr>
        <w:t>  </w:t>
      </w:r>
      <w:r>
        <w:rPr>
          <w:color w:val="242424"/>
        </w:rPr>
        <w:t>31 от 09.08.2016 года)</w:t>
      </w:r>
      <w:r>
        <w:rPr>
          <w:color w:val="242424"/>
          <w:bdr w:val="none" w:sz="0" w:space="0" w:color="auto" w:frame="1"/>
        </w:rPr>
        <w:t>  </w:t>
      </w:r>
      <w:r>
        <w:rPr>
          <w:color w:val="242424"/>
        </w:rPr>
        <w:t>отсутствует распоряжение начальника о возмещении расходов.</w:t>
      </w:r>
    </w:p>
    <w:p w14:paraId="2EEE4B48" w14:textId="77777777" w:rsidR="00462408" w:rsidRDefault="00462408" w:rsidP="00462408">
      <w:pPr>
        <w:shd w:val="clear" w:color="auto" w:fill="FFFFFF"/>
        <w:ind w:left="284" w:firstLine="567"/>
        <w:jc w:val="both"/>
        <w:rPr>
          <w:rFonts w:ascii="Arial" w:hAnsi="Arial" w:cs="Arial"/>
          <w:color w:val="242424"/>
          <w:sz w:val="20"/>
          <w:szCs w:val="20"/>
        </w:rPr>
      </w:pPr>
      <w:r>
        <w:rPr>
          <w:color w:val="242424"/>
          <w:bdr w:val="none" w:sz="0" w:space="0" w:color="auto" w:frame="1"/>
        </w:rPr>
        <w:t>     </w:t>
      </w:r>
    </w:p>
    <w:p w14:paraId="06CAD0A4"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10.  </w:t>
      </w:r>
      <w:r>
        <w:rPr>
          <w:color w:val="242424"/>
        </w:rPr>
        <w:t>Установлено несоответствие суммы к возмещению по авансовому отчету </w:t>
      </w:r>
      <w:r>
        <w:rPr>
          <w:color w:val="242424"/>
          <w:bdr w:val="none" w:sz="0" w:space="0" w:color="auto" w:frame="1"/>
        </w:rPr>
        <w:t>   </w:t>
      </w:r>
      <w:r>
        <w:rPr>
          <w:color w:val="242424"/>
        </w:rPr>
        <w:t xml:space="preserve">№ 37 от 20.10.2017 года за приобретенные запасные части для </w:t>
      </w:r>
      <w:proofErr w:type="gramStart"/>
      <w:r>
        <w:rPr>
          <w:color w:val="242424"/>
        </w:rPr>
        <w:t>автомобилей</w:t>
      </w:r>
      <w:r>
        <w:rPr>
          <w:color w:val="242424"/>
          <w:bdr w:val="none" w:sz="0" w:space="0" w:color="auto" w:frame="1"/>
        </w:rPr>
        <w:t>  </w:t>
      </w:r>
      <w:r>
        <w:rPr>
          <w:color w:val="242424"/>
        </w:rPr>
        <w:t>(</w:t>
      </w:r>
      <w:proofErr w:type="gramEnd"/>
      <w:r>
        <w:rPr>
          <w:color w:val="242424"/>
        </w:rPr>
        <w:t>19 210,00 руб.) и приказе начальника МКУ «ХТУ г. Лермонтова»</w:t>
      </w:r>
      <w:r>
        <w:rPr>
          <w:color w:val="242424"/>
          <w:bdr w:val="none" w:sz="0" w:space="0" w:color="auto" w:frame="1"/>
        </w:rPr>
        <w:t>  </w:t>
      </w:r>
      <w:r>
        <w:rPr>
          <w:color w:val="242424"/>
        </w:rPr>
        <w:t>от 20.10.2017</w:t>
      </w:r>
      <w:r>
        <w:rPr>
          <w:color w:val="242424"/>
          <w:bdr w:val="none" w:sz="0" w:space="0" w:color="auto" w:frame="1"/>
        </w:rPr>
        <w:t>   </w:t>
      </w:r>
      <w:r>
        <w:rPr>
          <w:color w:val="242424"/>
        </w:rPr>
        <w:t>№ 37-АО</w:t>
      </w:r>
      <w:r>
        <w:rPr>
          <w:color w:val="242424"/>
          <w:bdr w:val="none" w:sz="0" w:space="0" w:color="auto" w:frame="1"/>
        </w:rPr>
        <w:t>  </w:t>
      </w:r>
      <w:r>
        <w:rPr>
          <w:color w:val="242424"/>
        </w:rPr>
        <w:t>о возмещении расходов (19 120,00 руб.). Расхождение составляет 90,00 руб.</w:t>
      </w:r>
    </w:p>
    <w:p w14:paraId="2DB2E1FF" w14:textId="77777777" w:rsidR="00462408" w:rsidRDefault="00462408" w:rsidP="00462408">
      <w:pPr>
        <w:shd w:val="clear" w:color="auto" w:fill="FFFFFF"/>
        <w:ind w:left="284"/>
        <w:jc w:val="both"/>
        <w:rPr>
          <w:rFonts w:ascii="Arial" w:hAnsi="Arial" w:cs="Arial"/>
          <w:color w:val="242424"/>
          <w:sz w:val="20"/>
          <w:szCs w:val="20"/>
        </w:rPr>
      </w:pPr>
      <w:r>
        <w:rPr>
          <w:color w:val="242424"/>
        </w:rPr>
        <w:t> </w:t>
      </w:r>
    </w:p>
    <w:p w14:paraId="4294B2E0"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11. </w:t>
      </w:r>
      <w:r>
        <w:rPr>
          <w:color w:val="242424"/>
        </w:rPr>
        <w:t>Проверкой правильности проведения и оформления результатов проведенных инвентаризаций установлены нарушения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w:t>
      </w:r>
      <w:r>
        <w:rPr>
          <w:color w:val="242424"/>
          <w:bdr w:val="none" w:sz="0" w:space="0" w:color="auto" w:frame="1"/>
        </w:rPr>
        <w:t>  </w:t>
      </w:r>
      <w:r>
        <w:rPr>
          <w:color w:val="242424"/>
        </w:rPr>
        <w:t>№ 52н):</w:t>
      </w:r>
    </w:p>
    <w:p w14:paraId="5D9F20E7" w14:textId="77777777" w:rsidR="00462408" w:rsidRDefault="00462408" w:rsidP="00462408">
      <w:pPr>
        <w:shd w:val="clear" w:color="auto" w:fill="FFFFFF"/>
        <w:ind w:left="284" w:hanging="709"/>
        <w:jc w:val="both"/>
        <w:rPr>
          <w:rFonts w:ascii="Arial" w:hAnsi="Arial" w:cs="Arial"/>
          <w:color w:val="242424"/>
          <w:sz w:val="20"/>
          <w:szCs w:val="20"/>
        </w:rPr>
      </w:pPr>
      <w:r>
        <w:rPr>
          <w:color w:val="242424"/>
          <w:bdr w:val="none" w:sz="0" w:space="0" w:color="auto" w:frame="1"/>
        </w:rPr>
        <w:t>               </w:t>
      </w:r>
      <w:r>
        <w:rPr>
          <w:color w:val="242424"/>
        </w:rPr>
        <w:t xml:space="preserve">- не составлены Акты о результатах инвентаризаций (ф. 0504835), проведенных на основании приказов начальника МКУ «ХТУ г. </w:t>
      </w:r>
      <w:proofErr w:type="gramStart"/>
      <w:r>
        <w:rPr>
          <w:color w:val="242424"/>
        </w:rPr>
        <w:t>Лермонтова» </w:t>
      </w:r>
      <w:r>
        <w:rPr>
          <w:color w:val="242424"/>
          <w:bdr w:val="none" w:sz="0" w:space="0" w:color="auto" w:frame="1"/>
        </w:rPr>
        <w:t> </w:t>
      </w:r>
      <w:r>
        <w:rPr>
          <w:color w:val="242424"/>
        </w:rPr>
        <w:t>от</w:t>
      </w:r>
      <w:proofErr w:type="gramEnd"/>
      <w:r>
        <w:rPr>
          <w:color w:val="242424"/>
        </w:rPr>
        <w:t xml:space="preserve"> 20.10.2016 № 24, от 12.11.2018 № 20, от 26.04.2018 </w:t>
      </w:r>
      <w:r>
        <w:rPr>
          <w:color w:val="242424"/>
          <w:bdr w:val="none" w:sz="0" w:space="0" w:color="auto" w:frame="1"/>
        </w:rPr>
        <w:t> </w:t>
      </w:r>
      <w:r>
        <w:rPr>
          <w:color w:val="242424"/>
        </w:rPr>
        <w:t>№ 9 (п. 2);</w:t>
      </w:r>
    </w:p>
    <w:p w14:paraId="3CBE1C7A" w14:textId="77777777" w:rsidR="00462408" w:rsidRDefault="00462408" w:rsidP="00462408">
      <w:pPr>
        <w:shd w:val="clear" w:color="auto" w:fill="FFFFFF"/>
        <w:ind w:left="284" w:hanging="709"/>
        <w:jc w:val="both"/>
        <w:rPr>
          <w:rFonts w:ascii="Arial" w:hAnsi="Arial" w:cs="Arial"/>
          <w:color w:val="242424"/>
          <w:sz w:val="20"/>
          <w:szCs w:val="20"/>
        </w:rPr>
      </w:pPr>
      <w:r>
        <w:rPr>
          <w:color w:val="242424"/>
          <w:bdr w:val="none" w:sz="0" w:space="0" w:color="auto" w:frame="1"/>
        </w:rPr>
        <w:lastRenderedPageBreak/>
        <w:t>               </w:t>
      </w:r>
      <w:r>
        <w:rPr>
          <w:color w:val="242424"/>
        </w:rPr>
        <w:t>- </w:t>
      </w:r>
      <w:r>
        <w:rPr>
          <w:color w:val="000000"/>
          <w:bdr w:val="none" w:sz="0" w:space="0" w:color="auto" w:frame="1"/>
        </w:rPr>
        <w:t>в инвентаризационных описях по объектам нефинансовых активов        </w:t>
      </w:r>
      <w:proofErr w:type="gramStart"/>
      <w:r>
        <w:rPr>
          <w:color w:val="000000"/>
          <w:bdr w:val="none" w:sz="0" w:space="0" w:color="auto" w:frame="1"/>
        </w:rPr>
        <w:t>   (</w:t>
      </w:r>
      <w:proofErr w:type="gramEnd"/>
      <w:r>
        <w:rPr>
          <w:color w:val="000000"/>
          <w:bdr w:val="none" w:sz="0" w:space="0" w:color="auto" w:frame="1"/>
        </w:rPr>
        <w:t>ф. 0504087) не </w:t>
      </w:r>
      <w:r>
        <w:rPr>
          <w:color w:val="242424"/>
        </w:rPr>
        <w:t>отражены результаты проведенной в учреждении инвентаризации объектов нефинансовых активов, а именно, отсутствует заключение инвентаризационной комиссии, нет даты (п. 3).</w:t>
      </w:r>
    </w:p>
    <w:p w14:paraId="64575700" w14:textId="77777777" w:rsidR="00462408" w:rsidRDefault="00462408" w:rsidP="00462408">
      <w:pPr>
        <w:shd w:val="clear" w:color="auto" w:fill="FFFFFF"/>
        <w:ind w:left="284" w:hanging="709"/>
        <w:jc w:val="both"/>
        <w:rPr>
          <w:rFonts w:ascii="Arial" w:hAnsi="Arial" w:cs="Arial"/>
          <w:color w:val="242424"/>
          <w:sz w:val="20"/>
          <w:szCs w:val="20"/>
        </w:rPr>
      </w:pPr>
      <w:r>
        <w:rPr>
          <w:color w:val="242424"/>
          <w:bdr w:val="none" w:sz="0" w:space="0" w:color="auto" w:frame="1"/>
        </w:rPr>
        <w:t>                </w:t>
      </w:r>
      <w:r>
        <w:rPr>
          <w:color w:val="242424"/>
        </w:rPr>
        <w:t xml:space="preserve">Установлены нарушения при проведении инвентаризации на основании приказов начальника МКУ «ХТУ г. </w:t>
      </w:r>
      <w:proofErr w:type="gramStart"/>
      <w:r>
        <w:rPr>
          <w:color w:val="242424"/>
        </w:rPr>
        <w:t>Лермонтова» </w:t>
      </w:r>
      <w:r>
        <w:rPr>
          <w:color w:val="242424"/>
          <w:bdr w:val="none" w:sz="0" w:space="0" w:color="auto" w:frame="1"/>
        </w:rPr>
        <w:t> </w:t>
      </w:r>
      <w:r>
        <w:rPr>
          <w:color w:val="242424"/>
        </w:rPr>
        <w:t>от</w:t>
      </w:r>
      <w:proofErr w:type="gramEnd"/>
      <w:r>
        <w:rPr>
          <w:color w:val="242424"/>
        </w:rPr>
        <w:t xml:space="preserve"> 31.07.2017 </w:t>
      </w:r>
      <w:r>
        <w:rPr>
          <w:color w:val="242424"/>
          <w:bdr w:val="none" w:sz="0" w:space="0" w:color="auto" w:frame="1"/>
        </w:rPr>
        <w:t> </w:t>
      </w:r>
      <w:r>
        <w:rPr>
          <w:color w:val="242424"/>
        </w:rPr>
        <w:t>№ 20, от 12.11.2018 № 20, а именно:</w:t>
      </w:r>
    </w:p>
    <w:p w14:paraId="05B17D4F" w14:textId="77777777" w:rsidR="00462408" w:rsidRDefault="00462408" w:rsidP="00462408">
      <w:pPr>
        <w:shd w:val="clear" w:color="auto" w:fill="FFFFFF"/>
        <w:ind w:left="284" w:hanging="709"/>
        <w:jc w:val="both"/>
        <w:rPr>
          <w:rFonts w:ascii="Arial" w:hAnsi="Arial" w:cs="Arial"/>
          <w:color w:val="242424"/>
          <w:sz w:val="20"/>
          <w:szCs w:val="20"/>
        </w:rPr>
      </w:pPr>
      <w:r>
        <w:rPr>
          <w:color w:val="242424"/>
          <w:bdr w:val="none" w:sz="0" w:space="0" w:color="auto" w:frame="1"/>
        </w:rPr>
        <w:t>               </w:t>
      </w:r>
      <w:r>
        <w:rPr>
          <w:color w:val="242424"/>
        </w:rPr>
        <w:t xml:space="preserve">- в нарушение п. 1 </w:t>
      </w:r>
      <w:proofErr w:type="gramStart"/>
      <w:r>
        <w:rPr>
          <w:color w:val="242424"/>
        </w:rPr>
        <w:t>приказов</w:t>
      </w:r>
      <w:r>
        <w:rPr>
          <w:color w:val="242424"/>
          <w:bdr w:val="none" w:sz="0" w:space="0" w:color="auto" w:frame="1"/>
        </w:rPr>
        <w:t>  </w:t>
      </w:r>
      <w:r>
        <w:rPr>
          <w:color w:val="242424"/>
        </w:rPr>
        <w:t>не</w:t>
      </w:r>
      <w:proofErr w:type="gramEnd"/>
      <w:r>
        <w:rPr>
          <w:color w:val="242424"/>
        </w:rPr>
        <w:t xml:space="preserve"> проведена инвентаризация активов и обязательств;</w:t>
      </w:r>
    </w:p>
    <w:p w14:paraId="0520FF2B" w14:textId="77777777" w:rsidR="00462408" w:rsidRDefault="00462408" w:rsidP="00462408">
      <w:pPr>
        <w:shd w:val="clear" w:color="auto" w:fill="FFFFFF"/>
        <w:ind w:left="284" w:hanging="709"/>
        <w:jc w:val="both"/>
        <w:rPr>
          <w:rFonts w:ascii="Arial" w:hAnsi="Arial" w:cs="Arial"/>
          <w:color w:val="242424"/>
          <w:sz w:val="20"/>
          <w:szCs w:val="20"/>
        </w:rPr>
      </w:pPr>
      <w:r>
        <w:rPr>
          <w:color w:val="242424"/>
          <w:bdr w:val="none" w:sz="0" w:space="0" w:color="auto" w:frame="1"/>
        </w:rPr>
        <w:t>               </w:t>
      </w:r>
      <w:r>
        <w:rPr>
          <w:color w:val="242424"/>
        </w:rPr>
        <w:t xml:space="preserve">- в нарушение п. 1.7 Приложения 6 к Учетной политике МКУ «ХТУ г. Лермонтова» в </w:t>
      </w:r>
      <w:proofErr w:type="gramStart"/>
      <w:r>
        <w:rPr>
          <w:color w:val="242424"/>
        </w:rPr>
        <w:t>состав</w:t>
      </w:r>
      <w:r>
        <w:rPr>
          <w:color w:val="242424"/>
          <w:bdr w:val="none" w:sz="0" w:space="0" w:color="auto" w:frame="1"/>
        </w:rPr>
        <w:t>  </w:t>
      </w:r>
      <w:r>
        <w:rPr>
          <w:color w:val="242424"/>
        </w:rPr>
        <w:t>инвентаризационной</w:t>
      </w:r>
      <w:proofErr w:type="gramEnd"/>
      <w:r>
        <w:rPr>
          <w:color w:val="242424"/>
        </w:rPr>
        <w:t xml:space="preserve"> комиссии входят материально ответственные лица (п. 2 приказов о проведении инвентаризации).</w:t>
      </w:r>
    </w:p>
    <w:p w14:paraId="5DE9C253" w14:textId="77777777" w:rsidR="00462408" w:rsidRDefault="00462408" w:rsidP="00462408">
      <w:pPr>
        <w:shd w:val="clear" w:color="auto" w:fill="FFFFFF"/>
        <w:ind w:left="284"/>
        <w:jc w:val="both"/>
        <w:rPr>
          <w:rFonts w:ascii="Arial" w:hAnsi="Arial" w:cs="Arial"/>
          <w:color w:val="242424"/>
          <w:sz w:val="20"/>
          <w:szCs w:val="20"/>
        </w:rPr>
      </w:pPr>
      <w:r>
        <w:rPr>
          <w:color w:val="242424"/>
        </w:rPr>
        <w:t> </w:t>
      </w:r>
    </w:p>
    <w:p w14:paraId="6BD0E2B6"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12. </w:t>
      </w:r>
      <w:r>
        <w:rPr>
          <w:color w:val="242424"/>
        </w:rPr>
        <w:t>В нарушение Инструкции № 157н и п. 21 Учетной политики МКУ «ХТУ г. Лермонтова» в учреждении утверждена комиссия только по списанию основных средств и материальных запасов (приказы</w:t>
      </w:r>
      <w:r>
        <w:rPr>
          <w:color w:val="242424"/>
          <w:bdr w:val="none" w:sz="0" w:space="0" w:color="auto" w:frame="1"/>
        </w:rPr>
        <w:t>  </w:t>
      </w:r>
      <w:r>
        <w:rPr>
          <w:color w:val="242424"/>
        </w:rPr>
        <w:t>от 09.04.2016 № 2, от 26.02.2018 № 5/1, от 21.11.2018 № 22 «Об утверждении комиссии и порядка списания с баланса объектов основных средств и материальных запасов»).</w:t>
      </w:r>
    </w:p>
    <w:p w14:paraId="479643EC" w14:textId="77777777" w:rsidR="00462408" w:rsidRDefault="00462408" w:rsidP="00462408">
      <w:pPr>
        <w:shd w:val="clear" w:color="auto" w:fill="FFFFFF"/>
        <w:ind w:left="284"/>
        <w:jc w:val="both"/>
        <w:rPr>
          <w:rFonts w:ascii="Arial" w:hAnsi="Arial" w:cs="Arial"/>
          <w:color w:val="242424"/>
          <w:sz w:val="20"/>
          <w:szCs w:val="20"/>
        </w:rPr>
      </w:pPr>
      <w:r>
        <w:rPr>
          <w:color w:val="242424"/>
        </w:rPr>
        <w:t> </w:t>
      </w:r>
    </w:p>
    <w:p w14:paraId="6AB88C79"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13. </w:t>
      </w:r>
      <w:r>
        <w:rPr>
          <w:color w:val="242424"/>
        </w:rPr>
        <w:t>В учреждении отсутствует приказ о назначении материально-ответственных лиц и со всеми лицами, ответственными за сохранность нефинансовых активов не заключены письменные договоры о полной или неполной материальной ответственности.</w:t>
      </w:r>
    </w:p>
    <w:p w14:paraId="44F1F2B2" w14:textId="77777777" w:rsidR="00462408" w:rsidRDefault="00462408" w:rsidP="00462408">
      <w:pPr>
        <w:shd w:val="clear" w:color="auto" w:fill="FFFFFF"/>
        <w:ind w:left="284"/>
        <w:jc w:val="both"/>
        <w:rPr>
          <w:rFonts w:ascii="Arial" w:hAnsi="Arial" w:cs="Arial"/>
          <w:color w:val="242424"/>
          <w:sz w:val="20"/>
          <w:szCs w:val="20"/>
        </w:rPr>
      </w:pPr>
      <w:r>
        <w:rPr>
          <w:color w:val="242424"/>
        </w:rPr>
        <w:t> </w:t>
      </w:r>
    </w:p>
    <w:p w14:paraId="10F8705B"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14. </w:t>
      </w:r>
      <w:r>
        <w:rPr>
          <w:color w:val="242424"/>
        </w:rPr>
        <w:t>В нарушение части 3 Приказа № 52н в инвентарных карточках нефинансовых активов (ф. 0504031) отсутствует информация о назначении объекта, его местонахождении (адрес), организации-изготовителе, не заполнены сведения об объекте (модель, тип, марка, паспорт, чертеж и т.д.), сведения об индивидуальной характеристике объекта, что ведет к недостаточному контролю за объектами основных средств.</w:t>
      </w:r>
    </w:p>
    <w:p w14:paraId="25FB16CC" w14:textId="77777777" w:rsidR="00462408" w:rsidRDefault="00462408" w:rsidP="00462408">
      <w:pPr>
        <w:shd w:val="clear" w:color="auto" w:fill="FFFFFF"/>
        <w:ind w:left="284"/>
        <w:jc w:val="both"/>
        <w:rPr>
          <w:rFonts w:ascii="Arial" w:hAnsi="Arial" w:cs="Arial"/>
          <w:color w:val="242424"/>
          <w:sz w:val="20"/>
          <w:szCs w:val="20"/>
        </w:rPr>
      </w:pPr>
      <w:r>
        <w:rPr>
          <w:color w:val="242424"/>
        </w:rPr>
        <w:t> </w:t>
      </w:r>
    </w:p>
    <w:p w14:paraId="2CA64B61"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15. </w:t>
      </w:r>
      <w:r>
        <w:rPr>
          <w:color w:val="242424"/>
        </w:rPr>
        <w:t>В нарушение Федерального закона от 21.07.1997 года № 122-ФЗ «О государственной регистрации прав на недвижимое имущество и сделок с ним» (далее – Закон № 122-ФЗ) и</w:t>
      </w:r>
      <w:r>
        <w:rPr>
          <w:color w:val="242424"/>
          <w:bdr w:val="none" w:sz="0" w:space="0" w:color="auto" w:frame="1"/>
        </w:rPr>
        <w:t>  </w:t>
      </w:r>
      <w:r>
        <w:rPr>
          <w:color w:val="242424"/>
        </w:rPr>
        <w:t>п. 36 Инструкции № 157н, согласно которого принятие к учету и выбытие из учета объектов недвижимого имущества, права на которые подлежат в соответствии с законодательством Российской Федерации государственной регистрации, осуществляются на основании первичных учетных документов с обязательным приложением документов, подтверждающих государственную регистрацию права или сделки, Учреждением приняты к балансовому учету без регистрации права на оперативное управление объекты недвижимого имущества - </w:t>
      </w:r>
      <w:r>
        <w:rPr>
          <w:color w:val="242424"/>
          <w:bdr w:val="none" w:sz="0" w:space="0" w:color="auto" w:frame="1"/>
        </w:rPr>
        <w:t> </w:t>
      </w:r>
      <w:r>
        <w:rPr>
          <w:color w:val="242424"/>
        </w:rPr>
        <w:t xml:space="preserve">здание цеха ритуальных услуг, расположенное по адресу: ул. </w:t>
      </w:r>
      <w:proofErr w:type="spellStart"/>
      <w:r>
        <w:rPr>
          <w:color w:val="242424"/>
        </w:rPr>
        <w:t>П.Лумумбы</w:t>
      </w:r>
      <w:proofErr w:type="spellEnd"/>
      <w:r>
        <w:rPr>
          <w:color w:val="242424"/>
        </w:rPr>
        <w:t>, 28а, здание гаража, расположенное по адресу: ул. Первомайская, 9б, также отсутствует государственная регистрация права на земельный участок под зданием цеха ритуальных услуг.</w:t>
      </w:r>
    </w:p>
    <w:p w14:paraId="02A695B8" w14:textId="77777777" w:rsidR="00462408" w:rsidRDefault="00462408" w:rsidP="00462408">
      <w:pPr>
        <w:shd w:val="clear" w:color="auto" w:fill="FFFFFF"/>
        <w:ind w:left="284"/>
        <w:jc w:val="both"/>
        <w:rPr>
          <w:rFonts w:ascii="Arial" w:hAnsi="Arial" w:cs="Arial"/>
          <w:color w:val="242424"/>
          <w:sz w:val="20"/>
          <w:szCs w:val="20"/>
        </w:rPr>
      </w:pPr>
      <w:r>
        <w:rPr>
          <w:color w:val="242424"/>
        </w:rPr>
        <w:t> </w:t>
      </w:r>
    </w:p>
    <w:p w14:paraId="4BCA6047"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16. </w:t>
      </w:r>
      <w:r>
        <w:rPr>
          <w:color w:val="242424"/>
        </w:rPr>
        <w:t>В нарушение </w:t>
      </w:r>
      <w:hyperlink r:id="rId4" w:anchor="block_2034" w:history="1">
        <w:r>
          <w:rPr>
            <w:rStyle w:val="a9"/>
            <w:bdr w:val="none" w:sz="0" w:space="0" w:color="auto" w:frame="1"/>
          </w:rPr>
          <w:t>п. 34</w:t>
        </w:r>
      </w:hyperlink>
      <w:r>
        <w:rPr>
          <w:color w:val="242424"/>
        </w:rPr>
        <w:t> Инструкции № 157н, согласно которого выбытие с баланса при признании основных средств, не удовлетворяющих критериям актива, осуществляется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при списании автомобиля</w:t>
      </w:r>
      <w:r>
        <w:rPr>
          <w:color w:val="242424"/>
          <w:bdr w:val="none" w:sz="0" w:space="0" w:color="auto" w:frame="1"/>
        </w:rPr>
        <w:t>  </w:t>
      </w:r>
      <w:r>
        <w:rPr>
          <w:color w:val="242424"/>
        </w:rPr>
        <w:t>ГАЗ 32212-2888 балансовой стоимостью 492 000,00 руб. с балансового учета </w:t>
      </w:r>
      <w:r>
        <w:rPr>
          <w:color w:val="242424"/>
          <w:bdr w:val="none" w:sz="0" w:space="0" w:color="auto" w:frame="1"/>
        </w:rPr>
        <w:t> </w:t>
      </w:r>
      <w:r>
        <w:rPr>
          <w:color w:val="242424"/>
        </w:rPr>
        <w:t xml:space="preserve">на забалансовый счет 02 «Материальные ценности </w:t>
      </w:r>
      <w:r>
        <w:rPr>
          <w:color w:val="242424"/>
        </w:rPr>
        <w:lastRenderedPageBreak/>
        <w:t>на хранении»,</w:t>
      </w:r>
      <w:r>
        <w:rPr>
          <w:color w:val="242424"/>
          <w:bdr w:val="none" w:sz="0" w:space="0" w:color="auto" w:frame="1"/>
        </w:rPr>
        <w:t>  </w:t>
      </w:r>
      <w:r>
        <w:rPr>
          <w:color w:val="242424"/>
        </w:rPr>
        <w:t>отсутствуют оправдательные документы (Акт ф. 0504835 и</w:t>
      </w:r>
      <w:r>
        <w:rPr>
          <w:color w:val="242424"/>
          <w:bdr w:val="none" w:sz="0" w:space="0" w:color="auto" w:frame="1"/>
        </w:rPr>
        <w:t>  </w:t>
      </w:r>
      <w:r>
        <w:rPr>
          <w:color w:val="242424"/>
        </w:rPr>
        <w:t>Справка ф. 0504833).</w:t>
      </w:r>
    </w:p>
    <w:p w14:paraId="2DDC529F" w14:textId="77777777" w:rsidR="00462408" w:rsidRDefault="00462408" w:rsidP="00462408">
      <w:pPr>
        <w:shd w:val="clear" w:color="auto" w:fill="FFFFFF"/>
        <w:ind w:left="284" w:hanging="169"/>
        <w:jc w:val="both"/>
        <w:rPr>
          <w:rFonts w:ascii="Arial" w:hAnsi="Arial" w:cs="Arial"/>
          <w:color w:val="242424"/>
          <w:sz w:val="20"/>
          <w:szCs w:val="20"/>
        </w:rPr>
      </w:pPr>
      <w:r>
        <w:rPr>
          <w:color w:val="242424"/>
          <w:bdr w:val="none" w:sz="0" w:space="0" w:color="auto" w:frame="1"/>
        </w:rPr>
        <w:t>         </w:t>
      </w:r>
      <w:r>
        <w:rPr>
          <w:color w:val="242424"/>
        </w:rPr>
        <w:t>Из представленного Акта разногласий директора МУ «</w:t>
      </w:r>
      <w:proofErr w:type="spellStart"/>
      <w:r>
        <w:rPr>
          <w:color w:val="242424"/>
        </w:rPr>
        <w:t>ЦБгЛ</w:t>
      </w:r>
      <w:proofErr w:type="spellEnd"/>
      <w:r>
        <w:rPr>
          <w:color w:val="242424"/>
        </w:rPr>
        <w:t>» (Разногласия по Акту контрольного мероприятия от 11.03.2019 года)</w:t>
      </w:r>
      <w:r>
        <w:rPr>
          <w:color w:val="242424"/>
          <w:bdr w:val="none" w:sz="0" w:space="0" w:color="auto" w:frame="1"/>
        </w:rPr>
        <w:t>  </w:t>
      </w:r>
      <w:r>
        <w:rPr>
          <w:color w:val="242424"/>
        </w:rPr>
        <w:t>следует, что в данном случае Акт о списании транспортного средства (ф. 0504105) не применяется и основное средство, признанное не активом, списано на основании проведенной инвентаризации, а также, что положения Методических указаний по инвентаризации имущества и финансовых обязательств, утвержденных приказом Минфина России от 13.06.1995 № 49 </w:t>
      </w:r>
      <w:r>
        <w:rPr>
          <w:color w:val="242424"/>
          <w:bdr w:val="none" w:sz="0" w:space="0" w:color="auto" w:frame="1"/>
        </w:rPr>
        <w:t> </w:t>
      </w:r>
      <w:r>
        <w:rPr>
          <w:color w:val="242424"/>
        </w:rPr>
        <w:t>(далее – Методические указания № 49), при ведении бухгалтерского (бюджетного) учета в казенном учреждении не применяются.</w:t>
      </w:r>
    </w:p>
    <w:p w14:paraId="785A6B89" w14:textId="77777777" w:rsidR="00462408" w:rsidRDefault="00462408" w:rsidP="00462408">
      <w:pPr>
        <w:shd w:val="clear" w:color="auto" w:fill="FFFFFF"/>
        <w:ind w:left="284" w:hanging="169"/>
        <w:jc w:val="both"/>
        <w:rPr>
          <w:rFonts w:ascii="Arial" w:hAnsi="Arial" w:cs="Arial"/>
          <w:color w:val="242424"/>
          <w:sz w:val="20"/>
          <w:szCs w:val="20"/>
        </w:rPr>
      </w:pPr>
      <w:r>
        <w:rPr>
          <w:color w:val="242424"/>
          <w:bdr w:val="none" w:sz="0" w:space="0" w:color="auto" w:frame="1"/>
        </w:rPr>
        <w:t>         </w:t>
      </w:r>
      <w:r>
        <w:rPr>
          <w:color w:val="242424"/>
        </w:rPr>
        <w:t>В Акте контрольного мероприятия не требуется предоставления Акта о списании транспортного средства (ф. 0504105), а</w:t>
      </w:r>
      <w:r>
        <w:rPr>
          <w:color w:val="242424"/>
          <w:bdr w:val="none" w:sz="0" w:space="0" w:color="auto" w:frame="1"/>
        </w:rPr>
        <w:t>  </w:t>
      </w:r>
      <w:r>
        <w:rPr>
          <w:color w:val="242424"/>
        </w:rPr>
        <w:t>указано на отсутствие при проведении инвентаризации Акта инвентаризационной комиссии о результатах инвентаризации</w:t>
      </w:r>
      <w:r>
        <w:rPr>
          <w:color w:val="242424"/>
          <w:bdr w:val="none" w:sz="0" w:space="0" w:color="auto" w:frame="1"/>
        </w:rPr>
        <w:t>  </w:t>
      </w:r>
      <w:r>
        <w:rPr>
          <w:color w:val="242424"/>
        </w:rPr>
        <w:t>(ф. 0504835), который служит основанием для выбытия основного средства с баланса и составленной на основании принятых комиссией решений Бухгалтерской справки (ф. 0504833), в которой отражаются бухгалтерские записи по выбытию основных средств с баланса с одновременным отражением информации об указанных объектах имущества на забалансовом счете 02 «Материальные ценности, принятые на хранение» (п. 34 Инструкции № 157н, п.2 Приказа № 52н).</w:t>
      </w:r>
    </w:p>
    <w:p w14:paraId="3FDC5570" w14:textId="77777777" w:rsidR="00462408" w:rsidRDefault="00462408" w:rsidP="00462408">
      <w:pPr>
        <w:shd w:val="clear" w:color="auto" w:fill="FFFFFF"/>
        <w:ind w:left="284" w:hanging="169"/>
        <w:jc w:val="both"/>
        <w:rPr>
          <w:rFonts w:ascii="Arial" w:hAnsi="Arial" w:cs="Arial"/>
          <w:color w:val="242424"/>
          <w:sz w:val="20"/>
          <w:szCs w:val="20"/>
        </w:rPr>
      </w:pPr>
      <w:r>
        <w:rPr>
          <w:color w:val="242424"/>
          <w:bdr w:val="none" w:sz="0" w:space="0" w:color="auto" w:frame="1"/>
        </w:rPr>
        <w:t>        </w:t>
      </w:r>
      <w:r>
        <w:rPr>
          <w:color w:val="242424"/>
        </w:rPr>
        <w:t>Согласно п. 1.1 Методических указаний № 49, данный документ устанавливает порядок проведения инвентаризации имущества и финансовых обязательств организации и оформления ее результатов. Под организацией понимаются юридические лица по законодательству Российской Федерации (кроме банков), включая организации, основная деятельность которых финансируется за счет средств бюджета.</w:t>
      </w:r>
    </w:p>
    <w:p w14:paraId="02C68E78" w14:textId="77777777" w:rsidR="00462408" w:rsidRDefault="00462408" w:rsidP="00462408">
      <w:pPr>
        <w:shd w:val="clear" w:color="auto" w:fill="FFFFFF"/>
        <w:ind w:left="284" w:hanging="169"/>
        <w:jc w:val="both"/>
        <w:rPr>
          <w:rFonts w:ascii="Arial" w:hAnsi="Arial" w:cs="Arial"/>
          <w:color w:val="242424"/>
          <w:sz w:val="20"/>
          <w:szCs w:val="20"/>
        </w:rPr>
      </w:pPr>
      <w:r>
        <w:rPr>
          <w:color w:val="242424"/>
          <w:bdr w:val="none" w:sz="0" w:space="0" w:color="auto" w:frame="1"/>
        </w:rPr>
        <w:t>         </w:t>
      </w:r>
      <w:r>
        <w:rPr>
          <w:color w:val="242424"/>
        </w:rPr>
        <w:t>На основании ст. 161 БК РФ финансовое обеспечение деятельности казенного учреждения осуществляется за счет средств соответствующего бюджета бюджетной системы РФ. Таким образом, казенные учреждения вправе руководствоваться положениями Методических рекомендаций при проведении инвентаризации.</w:t>
      </w:r>
    </w:p>
    <w:p w14:paraId="165450D6" w14:textId="77777777" w:rsidR="00462408" w:rsidRDefault="00462408" w:rsidP="00462408">
      <w:pPr>
        <w:shd w:val="clear" w:color="auto" w:fill="FFFFFF"/>
        <w:ind w:left="284" w:hanging="169"/>
        <w:jc w:val="both"/>
        <w:rPr>
          <w:rFonts w:ascii="Arial" w:hAnsi="Arial" w:cs="Arial"/>
          <w:color w:val="242424"/>
          <w:sz w:val="20"/>
          <w:szCs w:val="20"/>
        </w:rPr>
      </w:pPr>
      <w:r>
        <w:rPr>
          <w:color w:val="242424"/>
          <w:bdr w:val="none" w:sz="0" w:space="0" w:color="auto" w:frame="1"/>
        </w:rPr>
        <w:t>         </w:t>
      </w:r>
      <w:r>
        <w:rPr>
          <w:color w:val="242424"/>
        </w:rPr>
        <w:t xml:space="preserve">Кроме того, п. 1.1 Положения об инвентаризации имущества и обязательств (Приложение № 6 к учетной политике МКУ «ХТУ г. Лермонтова) установлено, что инвентаризация в учреждении проводится в соответствии с </w:t>
      </w:r>
      <w:proofErr w:type="gramStart"/>
      <w:r>
        <w:rPr>
          <w:color w:val="242424"/>
        </w:rPr>
        <w:t>требованиями</w:t>
      </w:r>
      <w:r>
        <w:rPr>
          <w:color w:val="242424"/>
          <w:bdr w:val="none" w:sz="0" w:space="0" w:color="auto" w:frame="1"/>
        </w:rPr>
        <w:t>  </w:t>
      </w:r>
      <w:r>
        <w:rPr>
          <w:color w:val="242424"/>
        </w:rPr>
        <w:t>ст.</w:t>
      </w:r>
      <w:proofErr w:type="gramEnd"/>
      <w:r>
        <w:rPr>
          <w:color w:val="242424"/>
        </w:rPr>
        <w:t xml:space="preserve"> 11 Закона № 402-ФЗ, </w:t>
      </w:r>
      <w:proofErr w:type="spellStart"/>
      <w:r>
        <w:rPr>
          <w:color w:val="242424"/>
        </w:rPr>
        <w:t>п.п</w:t>
      </w:r>
      <w:proofErr w:type="spellEnd"/>
      <w:r>
        <w:rPr>
          <w:color w:val="242424"/>
        </w:rPr>
        <w:t>. 6, 20 Инструкции № 157н и Методических указаний № 49.</w:t>
      </w:r>
    </w:p>
    <w:p w14:paraId="3BADE0E9" w14:textId="77777777" w:rsidR="00462408" w:rsidRDefault="00462408" w:rsidP="00462408">
      <w:pPr>
        <w:shd w:val="clear" w:color="auto" w:fill="FFFFFF"/>
        <w:ind w:left="284"/>
        <w:jc w:val="both"/>
        <w:rPr>
          <w:rFonts w:ascii="Arial" w:hAnsi="Arial" w:cs="Arial"/>
          <w:color w:val="242424"/>
          <w:sz w:val="20"/>
          <w:szCs w:val="20"/>
        </w:rPr>
      </w:pPr>
      <w:r>
        <w:rPr>
          <w:color w:val="242424"/>
        </w:rPr>
        <w:t> </w:t>
      </w:r>
    </w:p>
    <w:p w14:paraId="189A19D9"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17.  </w:t>
      </w:r>
      <w:r>
        <w:rPr>
          <w:color w:val="242424"/>
        </w:rPr>
        <w:t>В нарушение п. 3.3.1.9, п. 3.8 и п. 4.1 муниципальных контрактов на поставку автомобильного бензина и дизельного топлива (от 29.12.2015 № 0321300084815000008, от 26.03.2016</w:t>
      </w:r>
      <w:r>
        <w:rPr>
          <w:color w:val="242424"/>
          <w:bdr w:val="none" w:sz="0" w:space="0" w:color="auto" w:frame="1"/>
        </w:rPr>
        <w:t>   </w:t>
      </w:r>
      <w:r>
        <w:rPr>
          <w:color w:val="242424"/>
        </w:rPr>
        <w:t xml:space="preserve">№ 0321300084816000002, от 21.06.2016 № 0321300084816000003, от 21.02.2017 № 0321300084817000007, от 07.04.2017 № 0321300084817000009, от </w:t>
      </w:r>
      <w:proofErr w:type="gramStart"/>
      <w:r>
        <w:rPr>
          <w:color w:val="242424"/>
        </w:rPr>
        <w:t>26.09.2018</w:t>
      </w:r>
      <w:r>
        <w:rPr>
          <w:color w:val="242424"/>
          <w:bdr w:val="none" w:sz="0" w:space="0" w:color="auto" w:frame="1"/>
        </w:rPr>
        <w:t>  </w:t>
      </w:r>
      <w:r>
        <w:rPr>
          <w:color w:val="242424"/>
        </w:rPr>
        <w:t>№</w:t>
      </w:r>
      <w:proofErr w:type="gramEnd"/>
      <w:r>
        <w:rPr>
          <w:color w:val="242424"/>
        </w:rPr>
        <w:t xml:space="preserve"> 0321300084818000009) отсутствуют акты приема-передачи топливных карт.</w:t>
      </w:r>
    </w:p>
    <w:p w14:paraId="6ADE4D15" w14:textId="77777777" w:rsidR="00462408" w:rsidRDefault="00462408" w:rsidP="00462408">
      <w:pPr>
        <w:shd w:val="clear" w:color="auto" w:fill="FFFFFF"/>
        <w:ind w:left="284"/>
        <w:jc w:val="both"/>
        <w:rPr>
          <w:rFonts w:ascii="Arial" w:hAnsi="Arial" w:cs="Arial"/>
          <w:color w:val="242424"/>
          <w:sz w:val="20"/>
          <w:szCs w:val="20"/>
        </w:rPr>
      </w:pPr>
      <w:r>
        <w:rPr>
          <w:color w:val="242424"/>
          <w:bdr w:val="none" w:sz="0" w:space="0" w:color="auto" w:frame="1"/>
        </w:rPr>
        <w:t>       </w:t>
      </w:r>
      <w:r>
        <w:rPr>
          <w:color w:val="242424"/>
        </w:rPr>
        <w:t xml:space="preserve">Кроме того, в Учреждении отсутствует учет топливных карт, при том, </w:t>
      </w:r>
      <w:proofErr w:type="gramStart"/>
      <w:r>
        <w:rPr>
          <w:color w:val="242424"/>
        </w:rPr>
        <w:t>что </w:t>
      </w:r>
      <w:r>
        <w:rPr>
          <w:color w:val="242424"/>
          <w:bdr w:val="none" w:sz="0" w:space="0" w:color="auto" w:frame="1"/>
        </w:rPr>
        <w:t> </w:t>
      </w:r>
      <w:r>
        <w:rPr>
          <w:color w:val="242424"/>
        </w:rPr>
        <w:t>они</w:t>
      </w:r>
      <w:proofErr w:type="gramEnd"/>
      <w:r>
        <w:rPr>
          <w:color w:val="242424"/>
        </w:rPr>
        <w:t xml:space="preserve"> имеют индивидуальные номера и определённую ценность, так как</w:t>
      </w:r>
      <w:r>
        <w:rPr>
          <w:color w:val="242424"/>
          <w:bdr w:val="none" w:sz="0" w:space="0" w:color="auto" w:frame="1"/>
        </w:rPr>
        <w:t>  </w:t>
      </w:r>
      <w:r>
        <w:rPr>
          <w:color w:val="242424"/>
        </w:rPr>
        <w:t>являются основанием для совершения сделок по безналичному расчёту.</w:t>
      </w:r>
    </w:p>
    <w:p w14:paraId="6D4001C2" w14:textId="77777777" w:rsidR="00462408" w:rsidRDefault="00462408" w:rsidP="00462408">
      <w:pPr>
        <w:shd w:val="clear" w:color="auto" w:fill="FFFFFF"/>
        <w:ind w:left="284"/>
        <w:jc w:val="both"/>
        <w:rPr>
          <w:rFonts w:ascii="Arial" w:hAnsi="Arial" w:cs="Arial"/>
          <w:color w:val="242424"/>
          <w:sz w:val="20"/>
          <w:szCs w:val="20"/>
        </w:rPr>
      </w:pPr>
      <w:r>
        <w:rPr>
          <w:color w:val="242424"/>
        </w:rPr>
        <w:t> </w:t>
      </w:r>
    </w:p>
    <w:p w14:paraId="4B90554E"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18. </w:t>
      </w:r>
      <w:r>
        <w:rPr>
          <w:color w:val="242424"/>
        </w:rPr>
        <w:t>При проверке заполнения путевых листов МКУ «ХТУ г. Лермонтова» установлены следующие нарушения:</w:t>
      </w:r>
    </w:p>
    <w:p w14:paraId="7B25657A" w14:textId="77777777" w:rsidR="00462408" w:rsidRDefault="00462408" w:rsidP="00462408">
      <w:pPr>
        <w:shd w:val="clear" w:color="auto" w:fill="FFFFFF"/>
        <w:ind w:left="284"/>
        <w:jc w:val="both"/>
        <w:rPr>
          <w:rFonts w:ascii="Arial" w:hAnsi="Arial" w:cs="Arial"/>
          <w:color w:val="242424"/>
          <w:sz w:val="20"/>
          <w:szCs w:val="20"/>
        </w:rPr>
      </w:pPr>
      <w:r>
        <w:rPr>
          <w:color w:val="242424"/>
        </w:rPr>
        <w:t>- путевые листы не содержат отметку о дате, времени (часы, минуты) проведения предрейсового контроля технического состояния транспортного средства (</w:t>
      </w:r>
      <w:proofErr w:type="spellStart"/>
      <w:r>
        <w:rPr>
          <w:color w:val="242424"/>
        </w:rPr>
        <w:fldChar w:fldCharType="begin"/>
      </w:r>
      <w:r>
        <w:rPr>
          <w:color w:val="242424"/>
        </w:rPr>
        <w:instrText xml:space="preserve"> HYPERLINK "consultantplus://offline/ref=D0445781DBA02DCCD3ED7A151E1A217C1DB050079A0E93FFBCB25D1E4CF8477D31425B045C6E0888C0D55DA5ED0012DFF9717F30lEO" </w:instrText>
      </w:r>
      <w:r>
        <w:rPr>
          <w:color w:val="242424"/>
        </w:rPr>
        <w:fldChar w:fldCharType="separate"/>
      </w:r>
      <w:r>
        <w:rPr>
          <w:rStyle w:val="a9"/>
          <w:bdr w:val="none" w:sz="0" w:space="0" w:color="auto" w:frame="1"/>
        </w:rPr>
        <w:t>пп</w:t>
      </w:r>
      <w:proofErr w:type="spellEnd"/>
      <w:r>
        <w:rPr>
          <w:rStyle w:val="a9"/>
          <w:bdr w:val="none" w:sz="0" w:space="0" w:color="auto" w:frame="1"/>
        </w:rPr>
        <w:t>. 5 п. 6</w:t>
      </w:r>
      <w:r>
        <w:rPr>
          <w:color w:val="242424"/>
        </w:rPr>
        <w:fldChar w:fldCharType="end"/>
      </w:r>
      <w:r>
        <w:rPr>
          <w:color w:val="242424"/>
        </w:rPr>
        <w:t> и </w:t>
      </w:r>
      <w:hyperlink r:id="rId5" w:history="1">
        <w:r>
          <w:rPr>
            <w:rStyle w:val="a9"/>
            <w:bdr w:val="none" w:sz="0" w:space="0" w:color="auto" w:frame="1"/>
          </w:rPr>
          <w:t>п. 16.1</w:t>
        </w:r>
      </w:hyperlink>
      <w:r>
        <w:rPr>
          <w:color w:val="242424"/>
        </w:rPr>
        <w:t xml:space="preserve"> Обязательных </w:t>
      </w:r>
      <w:r>
        <w:rPr>
          <w:color w:val="242424"/>
        </w:rPr>
        <w:lastRenderedPageBreak/>
        <w:t>реквизитов и порядка заполнения путевых листов, утвержденных приказом Минтранса России от 18 сентября 2008 г. № 152 (далее – Приказ № 152);</w:t>
      </w:r>
    </w:p>
    <w:p w14:paraId="64B2F8D9" w14:textId="77777777" w:rsidR="00462408" w:rsidRDefault="00462408" w:rsidP="00462408">
      <w:pPr>
        <w:shd w:val="clear" w:color="auto" w:fill="FFFFFF"/>
        <w:ind w:left="284"/>
        <w:jc w:val="both"/>
        <w:rPr>
          <w:rFonts w:ascii="Arial" w:hAnsi="Arial" w:cs="Arial"/>
          <w:color w:val="242424"/>
          <w:sz w:val="20"/>
          <w:szCs w:val="20"/>
        </w:rPr>
      </w:pPr>
      <w:r>
        <w:rPr>
          <w:color w:val="242424"/>
        </w:rPr>
        <w:t>- путевые листы, оформленные в 2016 году (январь - июнь) и в 2018 году (июнь-декабрь) не содержат отметок о проведении послерейсового медицинского осмотра водителей (</w:t>
      </w:r>
      <w:proofErr w:type="spellStart"/>
      <w:r>
        <w:rPr>
          <w:color w:val="242424"/>
        </w:rPr>
        <w:fldChar w:fldCharType="begin"/>
      </w:r>
      <w:r>
        <w:rPr>
          <w:color w:val="242424"/>
        </w:rPr>
        <w:instrText xml:space="preserve"> HYPERLINK "consultantplus://offline/ref=ACE7687BBF37AA1A0786131E430D865BC7559147DCE5951B7DB3494498D8382528AD33372580348EDCDFE6ABF8131B1CAFBC280AF3E0A228w2l0O" </w:instrText>
      </w:r>
      <w:r>
        <w:rPr>
          <w:color w:val="242424"/>
        </w:rPr>
        <w:fldChar w:fldCharType="separate"/>
      </w:r>
      <w:r>
        <w:rPr>
          <w:rStyle w:val="a9"/>
          <w:bdr w:val="none" w:sz="0" w:space="0" w:color="auto" w:frame="1"/>
        </w:rPr>
        <w:t>пп</w:t>
      </w:r>
      <w:proofErr w:type="spellEnd"/>
      <w:r>
        <w:rPr>
          <w:rStyle w:val="a9"/>
          <w:bdr w:val="none" w:sz="0" w:space="0" w:color="auto" w:frame="1"/>
        </w:rPr>
        <w:t>. 2 п. 7</w:t>
      </w:r>
      <w:r>
        <w:rPr>
          <w:color w:val="242424"/>
        </w:rPr>
        <w:fldChar w:fldCharType="end"/>
      </w:r>
      <w:r>
        <w:rPr>
          <w:color w:val="242424"/>
        </w:rPr>
        <w:t> и </w:t>
      </w:r>
      <w:hyperlink r:id="rId6" w:history="1">
        <w:r>
          <w:rPr>
            <w:rStyle w:val="a9"/>
            <w:bdr w:val="none" w:sz="0" w:space="0" w:color="auto" w:frame="1"/>
          </w:rPr>
          <w:t>п. 16</w:t>
        </w:r>
      </w:hyperlink>
      <w:r>
        <w:rPr>
          <w:color w:val="242424"/>
        </w:rPr>
        <w:t> Приказа </w:t>
      </w:r>
      <w:r>
        <w:rPr>
          <w:color w:val="242424"/>
          <w:bdr w:val="none" w:sz="0" w:space="0" w:color="auto" w:frame="1"/>
        </w:rPr>
        <w:t>  </w:t>
      </w:r>
      <w:r>
        <w:rPr>
          <w:color w:val="242424"/>
        </w:rPr>
        <w:t>№ 152);</w:t>
      </w:r>
    </w:p>
    <w:p w14:paraId="41017CAA" w14:textId="77777777" w:rsidR="00462408" w:rsidRDefault="00462408" w:rsidP="00462408">
      <w:pPr>
        <w:shd w:val="clear" w:color="auto" w:fill="FFFFFF"/>
        <w:ind w:left="284"/>
        <w:jc w:val="both"/>
        <w:rPr>
          <w:rFonts w:ascii="Arial" w:hAnsi="Arial" w:cs="Arial"/>
          <w:color w:val="242424"/>
          <w:sz w:val="20"/>
          <w:szCs w:val="20"/>
        </w:rPr>
      </w:pPr>
      <w:r>
        <w:rPr>
          <w:color w:val="242424"/>
        </w:rPr>
        <w:t>- </w:t>
      </w:r>
      <w:r>
        <w:rPr>
          <w:color w:val="000000"/>
          <w:bdr w:val="none" w:sz="0" w:space="0" w:color="auto" w:frame="1"/>
        </w:rPr>
        <w:t>в путевые листы регулярно вносились исправления с применением </w:t>
      </w:r>
      <w:r>
        <w:rPr>
          <w:color w:val="242424"/>
        </w:rPr>
        <w:t>корректирующей жидкости для закрашивания ошибочного текста (сумм). При внесении исправлений не указана дата</w:t>
      </w:r>
      <w:r>
        <w:rPr>
          <w:color w:val="000000"/>
          <w:bdr w:val="none" w:sz="0" w:space="0" w:color="auto" w:frame="1"/>
          <w:shd w:val="clear" w:color="auto" w:fill="FFFFFF"/>
        </w:rPr>
        <w:t> исправления, не везде есть подписи лиц, составивших документ, в котором произведено исправление, не указаны фамилии и инициалы лиц, производивших исправления (</w:t>
      </w:r>
      <w:r>
        <w:rPr>
          <w:color w:val="242424"/>
        </w:rPr>
        <w:t>ч. 7 ст. 9 Закона № 402-ФЗ)</w:t>
      </w:r>
      <w:r>
        <w:rPr>
          <w:color w:val="000000"/>
          <w:bdr w:val="none" w:sz="0" w:space="0" w:color="auto" w:frame="1"/>
          <w:shd w:val="clear" w:color="auto" w:fill="FFFFFF"/>
        </w:rPr>
        <w:t>.</w:t>
      </w:r>
    </w:p>
    <w:p w14:paraId="71186BCF" w14:textId="77777777" w:rsidR="00462408" w:rsidRDefault="00462408" w:rsidP="00462408">
      <w:pPr>
        <w:shd w:val="clear" w:color="auto" w:fill="FFFFFF"/>
        <w:ind w:left="284"/>
        <w:jc w:val="both"/>
        <w:rPr>
          <w:rFonts w:ascii="Arial" w:hAnsi="Arial" w:cs="Arial"/>
          <w:color w:val="242424"/>
          <w:sz w:val="20"/>
          <w:szCs w:val="20"/>
        </w:rPr>
      </w:pPr>
      <w:r>
        <w:rPr>
          <w:color w:val="000000"/>
          <w:bdr w:val="none" w:sz="0" w:space="0" w:color="auto" w:frame="1"/>
          <w:shd w:val="clear" w:color="auto" w:fill="FFFFFF"/>
        </w:rPr>
        <w:t> </w:t>
      </w:r>
    </w:p>
    <w:p w14:paraId="50ECCD2C" w14:textId="77777777" w:rsidR="00462408" w:rsidRDefault="00462408" w:rsidP="00462408">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bdr w:val="none" w:sz="0" w:space="0" w:color="auto" w:frame="1"/>
        </w:rPr>
        <w:t>19.  </w:t>
      </w:r>
      <w:r>
        <w:rPr>
          <w:color w:val="242424"/>
        </w:rPr>
        <w:t>В нарушение п. 89 Правил эксплуатации автомобильных шин</w:t>
      </w:r>
      <w:r>
        <w:rPr>
          <w:color w:val="242424"/>
          <w:bdr w:val="none" w:sz="0" w:space="0" w:color="auto" w:frame="1"/>
        </w:rPr>
        <w:t>   </w:t>
      </w:r>
      <w:r>
        <w:rPr>
          <w:color w:val="242424"/>
        </w:rPr>
        <w:t>(АЭ 001-04), утвержденных Распоряжением Минтранса России от 21.01.2004 № АК-9-р (далее - </w:t>
      </w:r>
      <w:hyperlink r:id="rId7" w:history="1">
        <w:r>
          <w:rPr>
            <w:rStyle w:val="a9"/>
            <w:bdr w:val="none" w:sz="0" w:space="0" w:color="auto" w:frame="1"/>
          </w:rPr>
          <w:t>Правил</w:t>
        </w:r>
      </w:hyperlink>
      <w:r>
        <w:rPr>
          <w:color w:val="242424"/>
        </w:rPr>
        <w:t>а эксплуатации автомобильных шин),</w:t>
      </w:r>
      <w:r>
        <w:rPr>
          <w:color w:val="242424"/>
          <w:bdr w:val="none" w:sz="0" w:space="0" w:color="auto" w:frame="1"/>
        </w:rPr>
        <w:t>  </w:t>
      </w:r>
      <w:r>
        <w:rPr>
          <w:color w:val="242424"/>
        </w:rPr>
        <w:t>при снятии шины с эксплуатации в карточке учета работы шины не указаны: </w:t>
      </w:r>
      <w:r>
        <w:rPr>
          <w:color w:val="242424"/>
          <w:bdr w:val="none" w:sz="0" w:space="0" w:color="auto" w:frame="1"/>
        </w:rPr>
        <w:t>дата демонтажа, полный пробег, наименование причины снятия, определяемой комиссией, </w:t>
      </w:r>
      <w:r>
        <w:rPr>
          <w:color w:val="242424"/>
        </w:rPr>
        <w:t>остаточная высота рисунка протектора (по наибольшему износу)</w:t>
      </w:r>
      <w:r>
        <w:rPr>
          <w:color w:val="242424"/>
          <w:bdr w:val="none" w:sz="0" w:space="0" w:color="auto" w:frame="1"/>
        </w:rPr>
        <w:t> (акты о списании материальных запасов № 6 от 28.04.2017 года, № 9 от 01.12.2017 года, № 1 от 11.12.2018 года). Основания для оформления Акта комиссией по списанию материальных запасов отсутствуют.</w:t>
      </w:r>
    </w:p>
    <w:p w14:paraId="2787FD42" w14:textId="77777777" w:rsidR="00462408" w:rsidRDefault="00462408" w:rsidP="00462408">
      <w:pPr>
        <w:shd w:val="clear" w:color="auto" w:fill="FFFFFF"/>
        <w:ind w:left="284" w:firstLine="540"/>
        <w:jc w:val="both"/>
        <w:rPr>
          <w:rFonts w:ascii="Arial" w:hAnsi="Arial" w:cs="Arial"/>
          <w:color w:val="242424"/>
          <w:sz w:val="20"/>
          <w:szCs w:val="20"/>
        </w:rPr>
      </w:pPr>
      <w:r>
        <w:rPr>
          <w:color w:val="242424"/>
        </w:rPr>
        <w:t> </w:t>
      </w:r>
    </w:p>
    <w:p w14:paraId="270B9283" w14:textId="77777777" w:rsidR="00462408" w:rsidRDefault="00462408" w:rsidP="00462408">
      <w:pPr>
        <w:shd w:val="clear" w:color="auto" w:fill="FFFFFF"/>
        <w:jc w:val="both"/>
        <w:rPr>
          <w:rFonts w:ascii="Arial" w:hAnsi="Arial" w:cs="Arial"/>
          <w:color w:val="242424"/>
          <w:sz w:val="20"/>
          <w:szCs w:val="20"/>
        </w:rPr>
      </w:pPr>
      <w:r>
        <w:rPr>
          <w:b/>
          <w:bCs/>
          <w:color w:val="242424"/>
        </w:rPr>
        <w:t>Контрольно-счетной палатой города Лермонтова рекомендовано</w:t>
      </w:r>
      <w:r>
        <w:rPr>
          <w:b/>
          <w:bCs/>
          <w:color w:val="242424"/>
          <w:bdr w:val="none" w:sz="0" w:space="0" w:color="auto" w:frame="1"/>
        </w:rPr>
        <w:t>    </w:t>
      </w:r>
      <w:r>
        <w:rPr>
          <w:b/>
          <w:bCs/>
          <w:color w:val="242424"/>
        </w:rPr>
        <w:t>администрации города Лермонтова:</w:t>
      </w:r>
    </w:p>
    <w:p w14:paraId="020074A6" w14:textId="77777777" w:rsidR="00462408" w:rsidRDefault="00462408" w:rsidP="00462408">
      <w:pPr>
        <w:shd w:val="clear" w:color="auto" w:fill="FFFFFF"/>
        <w:jc w:val="both"/>
        <w:rPr>
          <w:rFonts w:ascii="Arial" w:hAnsi="Arial" w:cs="Arial"/>
          <w:color w:val="242424"/>
          <w:sz w:val="20"/>
          <w:szCs w:val="20"/>
        </w:rPr>
      </w:pPr>
      <w:r>
        <w:rPr>
          <w:color w:val="242424"/>
          <w:bdr w:val="none" w:sz="0" w:space="0" w:color="auto" w:frame="1"/>
        </w:rPr>
        <w:t> </w:t>
      </w:r>
    </w:p>
    <w:p w14:paraId="6687BB9A" w14:textId="77777777" w:rsidR="00462408" w:rsidRDefault="00462408" w:rsidP="00462408">
      <w:pPr>
        <w:pStyle w:val="a7"/>
        <w:shd w:val="clear" w:color="auto" w:fill="FFFFFF"/>
        <w:spacing w:before="0" w:beforeAutospacing="0" w:after="0" w:afterAutospacing="0"/>
        <w:ind w:left="294" w:hanging="360"/>
        <w:rPr>
          <w:rFonts w:ascii="Arial" w:hAnsi="Arial" w:cs="Arial"/>
          <w:color w:val="242424"/>
          <w:sz w:val="20"/>
          <w:szCs w:val="20"/>
        </w:rPr>
      </w:pPr>
      <w:r>
        <w:rPr>
          <w:color w:val="242424"/>
          <w:bdr w:val="none" w:sz="0" w:space="0" w:color="auto" w:frame="1"/>
        </w:rPr>
        <w:t>1.     </w:t>
      </w:r>
      <w:r>
        <w:rPr>
          <w:color w:val="242424"/>
        </w:rPr>
        <w:t>Принять к сведению результаты проверки.</w:t>
      </w:r>
    </w:p>
    <w:p w14:paraId="0034DEBD" w14:textId="77777777" w:rsidR="00462408" w:rsidRDefault="00462408" w:rsidP="00462408">
      <w:pPr>
        <w:pStyle w:val="a7"/>
        <w:shd w:val="clear" w:color="auto" w:fill="FFFFFF"/>
        <w:spacing w:before="0" w:beforeAutospacing="0" w:after="0" w:afterAutospacing="0"/>
        <w:ind w:left="294" w:hanging="360"/>
        <w:jc w:val="both"/>
        <w:rPr>
          <w:rFonts w:ascii="Arial" w:hAnsi="Arial" w:cs="Arial"/>
          <w:color w:val="242424"/>
          <w:sz w:val="20"/>
          <w:szCs w:val="20"/>
        </w:rPr>
      </w:pPr>
      <w:r>
        <w:rPr>
          <w:color w:val="242424"/>
          <w:bdr w:val="none" w:sz="0" w:space="0" w:color="auto" w:frame="1"/>
        </w:rPr>
        <w:t>2.     </w:t>
      </w:r>
      <w:r>
        <w:rPr>
          <w:color w:val="242424"/>
        </w:rPr>
        <w:t>Определить меру ответственности должностных лиц, допустивших нарушения.</w:t>
      </w:r>
    </w:p>
    <w:p w14:paraId="0751B056" w14:textId="77777777" w:rsidR="00462408" w:rsidRDefault="00462408" w:rsidP="00462408">
      <w:pPr>
        <w:pStyle w:val="a3"/>
        <w:shd w:val="clear" w:color="auto" w:fill="FFFFFF"/>
        <w:spacing w:before="0" w:beforeAutospacing="0" w:after="0" w:afterAutospacing="0" w:line="238" w:lineRule="atLeast"/>
        <w:ind w:left="294" w:hanging="360"/>
        <w:rPr>
          <w:rFonts w:ascii="Arial" w:hAnsi="Arial" w:cs="Arial"/>
          <w:color w:val="242424"/>
          <w:sz w:val="20"/>
          <w:szCs w:val="20"/>
        </w:rPr>
      </w:pPr>
      <w:r>
        <w:rPr>
          <w:color w:val="242424"/>
          <w:bdr w:val="none" w:sz="0" w:space="0" w:color="auto" w:frame="1"/>
        </w:rPr>
        <w:t>3.     В соответствии с пунктом 3 статьи 11 Положения о контрольно-счетной палате города Лермонтова, утвержденного Советом города Лермонтова от 27.03.2013 № 22 о принятых решениях и мерах по устранению нарушений, выявленных в ходе контрольного мероприятия,  уведомить контрольно-счетную палату  города Лермонтова  в срок  до 20 мая 2019 года.</w:t>
      </w:r>
    </w:p>
    <w:p w14:paraId="63E68525" w14:textId="77777777" w:rsidR="00462408" w:rsidRDefault="00462408" w:rsidP="00462408">
      <w:pPr>
        <w:shd w:val="clear" w:color="auto" w:fill="FFFFFF"/>
        <w:jc w:val="both"/>
        <w:rPr>
          <w:rFonts w:ascii="Arial" w:hAnsi="Arial" w:cs="Arial"/>
          <w:color w:val="242424"/>
          <w:sz w:val="20"/>
          <w:szCs w:val="20"/>
        </w:rPr>
      </w:pPr>
      <w:r>
        <w:rPr>
          <w:color w:val="242424"/>
        </w:rPr>
        <w:t> </w:t>
      </w:r>
    </w:p>
    <w:p w14:paraId="1D8EC39C" w14:textId="77777777" w:rsidR="00462408" w:rsidRDefault="00462408" w:rsidP="00462408">
      <w:pPr>
        <w:shd w:val="clear" w:color="auto" w:fill="FFFFFF"/>
        <w:jc w:val="both"/>
        <w:rPr>
          <w:rFonts w:ascii="Arial" w:hAnsi="Arial" w:cs="Arial"/>
          <w:color w:val="242424"/>
          <w:sz w:val="20"/>
          <w:szCs w:val="20"/>
        </w:rPr>
      </w:pPr>
      <w:r>
        <w:rPr>
          <w:color w:val="242424"/>
        </w:rPr>
        <w:t> </w:t>
      </w:r>
    </w:p>
    <w:p w14:paraId="08F306CD" w14:textId="77777777" w:rsidR="00462408" w:rsidRDefault="00462408" w:rsidP="00462408">
      <w:pPr>
        <w:pStyle w:val="a3"/>
        <w:shd w:val="clear" w:color="auto" w:fill="FFFFFF"/>
        <w:spacing w:before="0" w:beforeAutospacing="0" w:after="0" w:afterAutospacing="0" w:line="238" w:lineRule="atLeast"/>
        <w:rPr>
          <w:rFonts w:ascii="Arial" w:hAnsi="Arial" w:cs="Arial"/>
          <w:color w:val="242424"/>
          <w:sz w:val="20"/>
          <w:szCs w:val="20"/>
        </w:rPr>
      </w:pPr>
      <w:r>
        <w:rPr>
          <w:color w:val="242424"/>
          <w:bdr w:val="none" w:sz="0" w:space="0" w:color="auto" w:frame="1"/>
        </w:rPr>
        <w:t>Председатель контрольно-счетной</w:t>
      </w:r>
    </w:p>
    <w:p w14:paraId="6E5892C1" w14:textId="77777777" w:rsidR="00462408" w:rsidRDefault="00462408" w:rsidP="00462408">
      <w:pPr>
        <w:pStyle w:val="a3"/>
        <w:shd w:val="clear" w:color="auto" w:fill="FFFFFF"/>
        <w:spacing w:before="0" w:beforeAutospacing="0" w:after="0" w:afterAutospacing="0" w:line="238" w:lineRule="atLeast"/>
        <w:rPr>
          <w:rFonts w:ascii="Arial" w:hAnsi="Arial" w:cs="Arial"/>
          <w:color w:val="242424"/>
          <w:sz w:val="20"/>
          <w:szCs w:val="20"/>
        </w:rPr>
      </w:pPr>
      <w:r>
        <w:rPr>
          <w:color w:val="242424"/>
          <w:bdr w:val="none" w:sz="0" w:space="0" w:color="auto" w:frame="1"/>
        </w:rPr>
        <w:t>палаты города Лермонтова                                                            </w:t>
      </w:r>
      <w:proofErr w:type="gramStart"/>
      <w:r>
        <w:rPr>
          <w:color w:val="242424"/>
          <w:bdr w:val="none" w:sz="0" w:space="0" w:color="auto" w:frame="1"/>
        </w:rPr>
        <w:t>А.С</w:t>
      </w:r>
      <w:proofErr w:type="gramEnd"/>
      <w:r>
        <w:rPr>
          <w:color w:val="242424"/>
          <w:bdr w:val="none" w:sz="0" w:space="0" w:color="auto" w:frame="1"/>
        </w:rPr>
        <w:t>.Бондарев</w:t>
      </w:r>
    </w:p>
    <w:p w14:paraId="51BBBDF9" w14:textId="77777777" w:rsidR="00D3397D" w:rsidRPr="00462408" w:rsidRDefault="00D3397D" w:rsidP="00462408"/>
    <w:sectPr w:rsidR="00D3397D" w:rsidRPr="00462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2F33D1"/>
    <w:rsid w:val="00462408"/>
    <w:rsid w:val="00733BA8"/>
    <w:rsid w:val="0082373B"/>
    <w:rsid w:val="00AC198A"/>
    <w:rsid w:val="00D33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1CF357D2AABF5CDADBCE1AEEDE483BD09CAE8F5E33577DBD0CC7A9Cp2i0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E7687BBF37AA1A0786131E430D865BC7559147DCE5951B7DB3494498D8382528AD333725803489DCDFE6ABF8131B1CAFBC280AF3E0A228w2l0O" TargetMode="External"/><Relationship Id="rId5" Type="http://schemas.openxmlformats.org/officeDocument/2006/relationships/hyperlink" Target="consultantplus://offline/ref=D0445781DBA02DCCD3ED7A151E1A217C1DB050079A0E93FFBCB25D1E4CF8477D31425B075C6E0888C0D55DA5ED0012DFF9717F30lEO" TargetMode="External"/><Relationship Id="rId4" Type="http://schemas.openxmlformats.org/officeDocument/2006/relationships/hyperlink" Target="http://base.garant.ru/12180849/f7ee959fd36b5699076b35abf4f52c5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2767</Words>
  <Characters>15775</Characters>
  <Application>Microsoft Office Word</Application>
  <DocSecurity>0</DocSecurity>
  <Lines>131</Lines>
  <Paragraphs>37</Paragraphs>
  <ScaleCrop>false</ScaleCrop>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2023-08-25T07:34:00Z</dcterms:created>
  <dcterms:modified xsi:type="dcterms:W3CDTF">2023-08-25T07:47:00Z</dcterms:modified>
</cp:coreProperties>
</file>