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DA0E6" w14:textId="77777777" w:rsidR="00A27C93" w:rsidRDefault="00A27C93" w:rsidP="00A27C93">
      <w:pPr>
        <w:pStyle w:val="a3"/>
        <w:shd w:val="clear" w:color="auto" w:fill="FFFFFF"/>
        <w:spacing w:before="0" w:beforeAutospacing="0" w:after="150" w:afterAutospacing="0" w:line="238" w:lineRule="atLeast"/>
        <w:ind w:firstLine="85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Отчет контрольно-счетной палаты города Лермонтова</w:t>
      </w:r>
      <w:r>
        <w:rPr>
          <w:b/>
          <w:bCs/>
          <w:color w:val="242424"/>
        </w:rPr>
        <w:br/>
        <w:t>по результатам контрольного мероприятия «Проверка расходования бюджетных средств на осуществление функций органов местного самоуправления отделом физической культуры и спорта администрации города Лермонтова за период 2016-2017 годов»</w:t>
      </w:r>
    </w:p>
    <w:p w14:paraId="58E270F1" w14:textId="77777777" w:rsidR="00A27C93" w:rsidRDefault="00A27C93" w:rsidP="00A27C93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13C225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Руководствуясь Положением о контрольно-счетной палате города Лермонтова, утвержденным решением Совета города Лермонтова от 27 марта 2013 г. № 22 «О контрольно-счетной палате города Лермонтова», на основании плана работы контрольно-счетной палаты города Лермонтова утвержденного распоряжением председателя контрольно-счетной палаты города Лермонтова от 29.12.2017 №20, проведена «Проверка расходования бюджетных средств на осуществление функций органов местного самоуправления отделом физической культуры и спорта администрации города Лермонтова за период 2016-2017 годов».</w:t>
      </w:r>
    </w:p>
    <w:p w14:paraId="4B0BAAD5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Ответственными за ведение финансово-хозяйственной деятельности за проверяемый период являлись:</w:t>
      </w:r>
    </w:p>
    <w:p w14:paraId="19A5795C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Стрельцов С.М. - начальник отдела физической культуры и спорта администрации города Лермонтова;</w:t>
      </w:r>
    </w:p>
    <w:p w14:paraId="7C2D8FF1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Ревуцкая Е.Г - главный бухгалтер отдела физической культуры и спорта администрации города Лермонтова за период 01.01.2016-18.04.2016;</w:t>
      </w:r>
    </w:p>
    <w:p w14:paraId="7AF8025D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Морозова Е.А. - главный бухгалтер отдела физической культуры и спорта администрации города Лермонтова за период 19.04.2016-15.11.2016;</w:t>
      </w:r>
    </w:p>
    <w:p w14:paraId="177FA6B2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Бочарова В.В. - главный бухгалтер отдела физической культуры и спорта администрации города Лермонтова за период 16.11.2016 по настоящее время.</w:t>
      </w:r>
    </w:p>
    <w:p w14:paraId="172AA65A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Отдел физической культуры и спорта администрации города Лермонтова в проверяемый период осуществлял свою деятельность в соответствии с Положением об отделе физической культуры и спорта администрации города Лермонтова, утвержденным решением Совета города Лермонтова от 26.08.2015 № 57 (ред. от25.11.15 №76, от24.05.17 №32).</w:t>
      </w:r>
    </w:p>
    <w:p w14:paraId="5A3C7A33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Отдел физической культуры и спорта является отраслевым (функциональным) органом администрации города Лермонтова, осуществляющим управление в области физической культуры и спорта, организацию и проведение городских этапов краевых физкультурно-оздоровительных мероприятий, соревнований и военно-спортивных игр для молодёжи.</w:t>
      </w:r>
    </w:p>
    <w:p w14:paraId="5D28D682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Отдел физической культуры и спорта наделен правами юридического лица и принят на учет в УФНС.</w:t>
      </w:r>
    </w:p>
    <w:p w14:paraId="02BA2D38" w14:textId="77777777" w:rsidR="00A27C93" w:rsidRDefault="00A27C93" w:rsidP="00A27C93">
      <w:pPr>
        <w:pStyle w:val="a5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В ходе проверки установлено:</w:t>
      </w:r>
    </w:p>
    <w:p w14:paraId="3B6577B7" w14:textId="77777777" w:rsidR="00A27C93" w:rsidRDefault="00A27C93" w:rsidP="00A27C93">
      <w:pPr>
        <w:pStyle w:val="a5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Приказ отдела физической культуры и спорта от 01.07.2015 г. № 59-од «Об учётной политике» не соответствует требованиям Указания Банка России от 11.03.2014г., №3210-У (ред. от 19.06.2017 г.) и требует новой редакции, как устаревший.</w:t>
      </w:r>
    </w:p>
    <w:p w14:paraId="3EAE6E11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соответствии с п. 6 ст. 21 Федерального закона № 44-ФЗ, п. 2,3 Постановления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планы-графики закупок утверждаются в течение 10 рабочих дней со дня доведения объема прав в денежном выражении на принятие и (или) исполнение обязательств (приказ финансового управления администрации города Лермонтова от 29.12.2016 № 139) и размещаются в единой информационной системе в течение 3 рабочих дней с момента их утверждения.</w:t>
      </w:r>
    </w:p>
    <w:p w14:paraId="44C150B3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В ходе проверки соблюдения Заказчиком составления и размещения плана-графика закупок в ЕИС 2016-17 году (далее – ЕИС), установлено, что план закупок и план – график размещения заказов на поставки товаров, выполнение работ, оказание услуг (далее план – график) для нужд заказчиков на 2017 год, размещены (06.02.2018 и 08.02.2017 соответственно) в единой информационной системе с нарушением срока установленного действующим законодательством.</w:t>
      </w:r>
    </w:p>
    <w:p w14:paraId="4741CAA7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При проверке порядка выдачи авансов под отчет, представление подотчетными лицами авансовых отчетов выявлено незаконных расходов на сумму 35,6623 тыс. руб. Данные проверки внутреннего контроля, проведенной отделом физической культуры и спорта по данному вопросу не соответствуют действительности, можно сказать, что проверка была проведена формально.</w:t>
      </w:r>
    </w:p>
    <w:p w14:paraId="42084A86" w14:textId="77777777" w:rsidR="00A27C93" w:rsidRDefault="00A27C93" w:rsidP="00A27C93">
      <w:pPr>
        <w:pStyle w:val="a5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В целях устранения вышеуказанных нарушений:</w:t>
      </w:r>
    </w:p>
    <w:p w14:paraId="531FD90F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Приказ отдела физической культуры и спорта «Об учётной политике» привести в соответствие с требованиями действующих нормативных правовых документов Российской федерации, Ставропольского края и органов местного самоуправления города Лермонтова.</w:t>
      </w:r>
    </w:p>
    <w:p w14:paraId="07D70140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Выполнять положения п. 6 ст. 21 Федерального закона № 44-ФЗ, п. 2,3 Постановления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в части соблюдения сроков размещения планов графиков размещения заказов. В соответствии с п. 4, ст. 7.29.3. КоАП, нарушение срока утверждения плана закупок, плана-графика закупок или срока размещения плана закупок, плана-графика закупок в единой информационной системе в сфере закупок влечет наложение административного штрафа на должностных лиц в размере от пяти тысяч до тридцати тысяч рублей. Осуществлять постоянный контроль и не допускать нарушение вышеуказанных норм действующего законодательства.</w:t>
      </w:r>
    </w:p>
    <w:p w14:paraId="5E579DD5" w14:textId="77777777" w:rsidR="00A27C93" w:rsidRDefault="00A27C93" w:rsidP="00A27C9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Соблюдать порядок выдачи авансов под отчет, представление подотчетными лицами авансовых отчетов и документов, подтверждающих обоснованность и законность расходов. Незаконный расход подотчётных средств на сумму 35,6623 тыс. руб., перечислить в бюджет города Лермонтова в полном объёме.</w:t>
      </w:r>
    </w:p>
    <w:p w14:paraId="624EED50" w14:textId="77777777" w:rsidR="00A27C93" w:rsidRDefault="00A27C93" w:rsidP="00A27C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 необходимо осуществить контроль по устранению нарушений, выявленных КСП в ходе контрольного мероприятия.</w:t>
      </w:r>
    </w:p>
    <w:p w14:paraId="08F2F659" w14:textId="77777777" w:rsidR="00A27C93" w:rsidRDefault="00A27C93" w:rsidP="00A27C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6BE17777" w14:textId="77777777" w:rsidR="00A27C93" w:rsidRDefault="00A27C93" w:rsidP="00A27C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43B106D8" w14:textId="77777777" w:rsidR="00A27C93" w:rsidRDefault="00A27C93" w:rsidP="00A27C9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  <w:r>
        <w:rPr>
          <w:color w:val="242424"/>
        </w:rPr>
        <w:br/>
        <w:t>палаты города Лермонтова                                                                                               А.С. Бондарев</w:t>
      </w:r>
    </w:p>
    <w:p w14:paraId="51BBBDF9" w14:textId="77777777" w:rsidR="00D3397D" w:rsidRPr="00A27C93" w:rsidRDefault="00D3397D" w:rsidP="00A27C93">
      <w:bookmarkStart w:id="0" w:name="_GoBack"/>
      <w:bookmarkEnd w:id="0"/>
    </w:p>
    <w:sectPr w:rsidR="00D3397D" w:rsidRPr="00A2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2A1A46"/>
    <w:rsid w:val="002B7494"/>
    <w:rsid w:val="002F33D1"/>
    <w:rsid w:val="00462408"/>
    <w:rsid w:val="00733BA8"/>
    <w:rsid w:val="00766C65"/>
    <w:rsid w:val="0082373B"/>
    <w:rsid w:val="00A27C93"/>
    <w:rsid w:val="00AC198A"/>
    <w:rsid w:val="00D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2023-08-25T07:34:00Z</dcterms:created>
  <dcterms:modified xsi:type="dcterms:W3CDTF">2023-08-25T07:51:00Z</dcterms:modified>
</cp:coreProperties>
</file>