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5132" w14:textId="77777777" w:rsidR="00951AAA" w:rsidRDefault="00951AAA" w:rsidP="00951AAA">
      <w:pPr>
        <w:pStyle w:val="a3"/>
        <w:shd w:val="clear" w:color="auto" w:fill="FFFFFF"/>
        <w:spacing w:before="0" w:beforeAutospacing="0" w:after="150" w:afterAutospacing="0" w:line="238" w:lineRule="atLeast"/>
        <w:ind w:firstLine="851"/>
        <w:jc w:val="center"/>
        <w:rPr>
          <w:rFonts w:ascii="Arial" w:hAnsi="Arial" w:cs="Arial"/>
          <w:color w:val="242424"/>
          <w:sz w:val="20"/>
          <w:szCs w:val="20"/>
        </w:rPr>
      </w:pPr>
      <w:r>
        <w:rPr>
          <w:b/>
          <w:bCs/>
          <w:color w:val="242424"/>
        </w:rPr>
        <w:t>Отчет контрольно-счетной палаты города Лермонтова</w:t>
      </w:r>
      <w:r>
        <w:rPr>
          <w:b/>
          <w:bCs/>
          <w:color w:val="242424"/>
        </w:rPr>
        <w:br/>
        <w:t>по результатам контрольного мероприятия «Проверка расходования бюджетных средств на осуществление функций органов местного самоуправления отделом культуры администрации города Лермонтова за период 2016-2017 годов»</w:t>
      </w:r>
    </w:p>
    <w:p w14:paraId="41B7C71A" w14:textId="77777777" w:rsidR="00951AAA" w:rsidRDefault="00951AAA" w:rsidP="00951AAA">
      <w:pPr>
        <w:shd w:val="clear" w:color="auto" w:fill="FFFFFF"/>
        <w:spacing w:after="150" w:line="238" w:lineRule="atLeast"/>
        <w:ind w:left="708"/>
        <w:jc w:val="center"/>
        <w:rPr>
          <w:rFonts w:ascii="Arial" w:hAnsi="Arial" w:cs="Arial"/>
          <w:color w:val="242424"/>
          <w:sz w:val="20"/>
          <w:szCs w:val="20"/>
        </w:rPr>
      </w:pPr>
      <w:r>
        <w:rPr>
          <w:color w:val="242424"/>
        </w:rPr>
        <w:t> </w:t>
      </w:r>
    </w:p>
    <w:p w14:paraId="425E056A"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Руководствуясь Положением о контрольно-счетной палате города Лермонтова, утвержденным решением Совета города Лермонтова от 27 марта 2013 г. № 22 «О контрольно-счетной палате города Лермонтова», на основании плана работы контрольно-счетной палаты города Лермонтова утвержденного распоряжением председателя контрольно-счетной палаты города Лермонтова от 29.12.2017 №20, проведена «Проверка расходования бюджетных средств на осуществление функций органов местного самоуправления отделом культуры администрации города Лермонтова за период 2016-2017 годов».</w:t>
      </w:r>
    </w:p>
    <w:p w14:paraId="2C028C99"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Ответственными за ведение финансово-хозяйственной деятельности за проверяемый период являлись:</w:t>
      </w:r>
    </w:p>
    <w:p w14:paraId="78D8A24B"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u w:val="single"/>
        </w:rPr>
        <w:t>с правом первой подписи:</w:t>
      </w:r>
    </w:p>
    <w:p w14:paraId="29D719D9"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Юзефович Т.А.  - начальник отдела культуры администрации города Лермонтова;</w:t>
      </w:r>
    </w:p>
    <w:p w14:paraId="3C076463"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Сергеева А.Б.:</w:t>
      </w:r>
    </w:p>
    <w:p w14:paraId="02A2F98B"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2016 год - главный бухгалтер отдела культуры администрации города Лермонтова;</w:t>
      </w:r>
    </w:p>
    <w:p w14:paraId="414BF93A"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2017 год - директор муниципального казённого учреждения «Централизованная бухгалтерия города Лермонтова», которое, в соответствии с Договором, осуществляет ведение бухгалтерского учёта в отделе культуры администрации города Лермонтова.</w:t>
      </w:r>
    </w:p>
    <w:p w14:paraId="1AA4F49A"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Отдел культуры города Лермонтова осуществляет свою деятельность в соответствии с Положением об отделе культуры администрации города Лермонтова, утвержденным решением Совета города Лермонтова от 16.12.2013 № 77.</w:t>
      </w:r>
    </w:p>
    <w:p w14:paraId="454869D9"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Отдел культуры является отраслевым (функциональным) органом администрации города Лермонтова, осуществляющим управление в области культуры, искусства, дополнительного образования детей в отрасли культуры и координацию деятельности в области охраны и сохранения объектов культурного наследия (памятников истории и культуры) местного (муниципального) значения, расположенных на территории города Лермонтова.</w:t>
      </w:r>
    </w:p>
    <w:p w14:paraId="061182A0"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Отдел культуры наделен правами юридического лица и принят на учет в УФНС 26.12.2013.</w:t>
      </w:r>
    </w:p>
    <w:p w14:paraId="68CCF0F7" w14:textId="77777777" w:rsidR="00951AAA" w:rsidRDefault="00951AAA" w:rsidP="00951AAA">
      <w:pPr>
        <w:pStyle w:val="a5"/>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 </w:t>
      </w:r>
      <w:r>
        <w:rPr>
          <w:b/>
          <w:bCs/>
          <w:color w:val="242424"/>
        </w:rPr>
        <w:t>В ходе проверки установлено:</w:t>
      </w:r>
    </w:p>
    <w:p w14:paraId="19452074"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1. В соответствии с п. 8 Приказа Минфина России от 20.11.2007 № 112н «Об общих требованиях к порядку составления, утверждения и ведения бюджетных смет казенных учреждений» (далее Требования № 112н) утверждение сметы учреждения, осуществляется не позднее десяти рабочих дней со дня доведения ему в установленном порядке соответствующих лимитов бюджетных обязательств. В соответствии с п. 8 Требований № 112н,  в бюджетной смете на 2017 год отсутствует дата ее утверждения, таким образом, невозможно определить соблюдение сроков установленных нормой Требований 112н.</w:t>
      </w:r>
    </w:p>
    <w:p w14:paraId="0BFACB20"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 xml:space="preserve">2. В соответствии с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утверждена унифицированная форма инвентаризационной описи (сличительной ведомости) по объектам нефинансовых активов (ОКУД 0504087).  В нарушение Приказа №52н при оформлении результатов инвентаризации за 2017 год в инвентаризационных описях (сличительных </w:t>
      </w:r>
      <w:r>
        <w:rPr>
          <w:color w:val="242424"/>
        </w:rPr>
        <w:lastRenderedPageBreak/>
        <w:t>ведомостях) по объектам нефинансовых активов НД/00000001, БСО/00000001, № 00000001, не заполнены реквизиты: место проведения инвентаризации. В актах о результатах инвентаризации № 00000001, № 00000002, от 08.11.2017, не заполнены реквизиты: о наименовании проведенной инвентаризации. Функции по материальной ответственности возложены на руководителя отдела культуры на основании договора                         №000000001 от16.10.2015, в соответствии с нормами  ст. 244 ТК и Постановлением Минтруда России от 31.12.2002 №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14:paraId="2F4F3AF5"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3. В соответствии с Приказом №52н, утверждена унифицированная форма авансового отчета. В нарушение Приказа №52н авансовый отчёт от 17.05.2017 №1, оформлен не полностью, в частности, не указаны - наименование и реквизиты документов, кому и за что произведены выплаты. Кроме того, форма ведомостей, приложенных к данному авансовому отчёту, не соответствует требованиям, предусмотренных вышеуказанным приказом МФ РФ (образец заполнения платёжной ведомости прилагается).</w:t>
      </w:r>
    </w:p>
    <w:p w14:paraId="0D95828D"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4. В соответствии с п. 3.1-3.4 постановления администрации города Лермонтова «Об утверждении Порядка осуществления главными распорядителями (распорядителями) средств бюджета города Лермонтова, главными администраторами доходов бюджета города Лермонтова, главными администраторами источников финансирования дефицита бюджета города Лермонтова внутреннего финансового контроля и внутреннего финансового аудита» от 15.05.2015 № 942 (далее Постановление № 942), внутренний финансовый аудит осуществляется руководителями и иными должностными лицами структурных подразделений, наделенных полномочиями по осуществлению внутреннего финансового аудита, в соответствии с годовым планом утвержденным до 15 декабря года, предшествующего планируемому. В нарушение п. 3.1 Постановления № 942, отделом культуры не осуществлен внутренний финансовый аудит в 2016-2017 годах.</w:t>
      </w:r>
    </w:p>
    <w:p w14:paraId="3BBE21E1" w14:textId="77777777" w:rsidR="00951AAA" w:rsidRDefault="00951AAA" w:rsidP="00951AAA">
      <w:pPr>
        <w:pStyle w:val="a5"/>
        <w:shd w:val="clear" w:color="auto" w:fill="FFFFFF"/>
        <w:spacing w:before="0" w:beforeAutospacing="0" w:after="150" w:afterAutospacing="0" w:line="238" w:lineRule="atLeast"/>
        <w:ind w:firstLine="709"/>
        <w:jc w:val="both"/>
        <w:rPr>
          <w:rFonts w:ascii="Arial" w:hAnsi="Arial" w:cs="Arial"/>
          <w:color w:val="242424"/>
          <w:sz w:val="20"/>
          <w:szCs w:val="20"/>
        </w:rPr>
      </w:pPr>
      <w:r>
        <w:rPr>
          <w:b/>
          <w:bCs/>
          <w:color w:val="242424"/>
        </w:rPr>
        <w:t>В целях устранения вышеуказанных нарушений:</w:t>
      </w:r>
    </w:p>
    <w:p w14:paraId="08269998"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1. Соблюдать требования Приказа Минфина России от 20.11.2007 № 112н «Об общих требованиях к порядку составления, утверждения и ведения бюджетных смет казенных учреждений» (далее Требования № 112н), при формировании  бюджетных смет.</w:t>
      </w:r>
    </w:p>
    <w:p w14:paraId="4BDF226D"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2. Соблюдать требования Приказа Минфина России от 30.03.2015 № 52н при оформлении инвентаризационных описей (сличительных ведомостей) и авансовых отчетов.</w:t>
      </w:r>
    </w:p>
    <w:p w14:paraId="4A389101"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3. В соответствии с постановлением администрации города Лермонтова от 15.09.2015 № 942 «Об утверждении Порядка осуществления главными распорядителями (распорядителями) средств бюджета города Лермонтова, главными администраторами доходов бюджета города Лермонтова, главными администраторами источников финансирования дефицита бюджета города Лермонтова внутреннего финансового контроля и внутреннего финансового аудита» утверждать планы внутреннего финансового контроля на очередной финансовый год.</w:t>
      </w:r>
    </w:p>
    <w:p w14:paraId="771FB24B"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 </w:t>
      </w:r>
    </w:p>
    <w:p w14:paraId="1607ECC5" w14:textId="77777777" w:rsidR="00951AAA" w:rsidRDefault="00951AAA" w:rsidP="00951AAA">
      <w:pPr>
        <w:shd w:val="clear" w:color="auto" w:fill="FFFFFF"/>
        <w:spacing w:after="150" w:line="238" w:lineRule="atLeast"/>
        <w:ind w:firstLine="709"/>
        <w:jc w:val="both"/>
        <w:rPr>
          <w:rFonts w:ascii="Arial" w:hAnsi="Arial" w:cs="Arial"/>
          <w:color w:val="242424"/>
          <w:sz w:val="20"/>
          <w:szCs w:val="20"/>
        </w:rPr>
      </w:pPr>
      <w:r>
        <w:rPr>
          <w:color w:val="242424"/>
        </w:rPr>
        <w:t>Администрации города Лермонтова необходимо осуществить контроль мер по устранению нарушений, выявленных в ходе контрольного мероприятия.</w:t>
      </w:r>
    </w:p>
    <w:p w14:paraId="49130F6B" w14:textId="77777777" w:rsidR="00951AAA" w:rsidRDefault="00951AAA" w:rsidP="00951AAA">
      <w:pPr>
        <w:shd w:val="clear" w:color="auto" w:fill="FFFFFF"/>
        <w:spacing w:after="150" w:line="238" w:lineRule="atLeast"/>
        <w:rPr>
          <w:rFonts w:ascii="Arial" w:hAnsi="Arial" w:cs="Arial"/>
          <w:color w:val="242424"/>
          <w:sz w:val="20"/>
          <w:szCs w:val="20"/>
        </w:rPr>
      </w:pPr>
      <w:r>
        <w:rPr>
          <w:color w:val="242424"/>
        </w:rPr>
        <w:t> </w:t>
      </w:r>
    </w:p>
    <w:p w14:paraId="7B434B24" w14:textId="77777777" w:rsidR="00951AAA" w:rsidRDefault="00951AAA" w:rsidP="00951AAA">
      <w:pPr>
        <w:shd w:val="clear" w:color="auto" w:fill="FFFFFF"/>
        <w:spacing w:line="238" w:lineRule="atLeast"/>
        <w:rPr>
          <w:rFonts w:ascii="Arial" w:hAnsi="Arial" w:cs="Arial"/>
          <w:color w:val="242424"/>
          <w:sz w:val="20"/>
          <w:szCs w:val="20"/>
        </w:rPr>
      </w:pPr>
      <w:r>
        <w:rPr>
          <w:color w:val="242424"/>
        </w:rPr>
        <w:t> </w:t>
      </w:r>
    </w:p>
    <w:p w14:paraId="5FA6AB06" w14:textId="77777777" w:rsidR="00951AAA" w:rsidRDefault="00951AAA" w:rsidP="00951AAA">
      <w:pPr>
        <w:shd w:val="clear" w:color="auto" w:fill="FFFFFF"/>
        <w:spacing w:after="150" w:line="238" w:lineRule="atLeast"/>
        <w:rPr>
          <w:rFonts w:ascii="Arial" w:hAnsi="Arial" w:cs="Arial"/>
          <w:color w:val="242424"/>
          <w:sz w:val="20"/>
          <w:szCs w:val="20"/>
        </w:rPr>
      </w:pPr>
      <w:r>
        <w:rPr>
          <w:color w:val="242424"/>
        </w:rPr>
        <w:t>Председатель контрольно-счетной</w:t>
      </w:r>
      <w:r>
        <w:rPr>
          <w:color w:val="242424"/>
        </w:rPr>
        <w:br/>
        <w:t>палаты города Лермонтова                                                                                               А.С. Бондарев</w:t>
      </w:r>
    </w:p>
    <w:p w14:paraId="51BBBDF9" w14:textId="77777777" w:rsidR="00D3397D" w:rsidRPr="00951AAA" w:rsidRDefault="00D3397D" w:rsidP="00951AAA">
      <w:bookmarkStart w:id="0" w:name="_GoBack"/>
      <w:bookmarkEnd w:id="0"/>
    </w:p>
    <w:sectPr w:rsidR="00D3397D" w:rsidRPr="00951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2A1A46"/>
    <w:rsid w:val="002B7494"/>
    <w:rsid w:val="002F33D1"/>
    <w:rsid w:val="00462408"/>
    <w:rsid w:val="00733BA8"/>
    <w:rsid w:val="00766C65"/>
    <w:rsid w:val="0082373B"/>
    <w:rsid w:val="00951AAA"/>
    <w:rsid w:val="00A27C93"/>
    <w:rsid w:val="00AC198A"/>
    <w:rsid w:val="00D33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2023-08-25T07:34:00Z</dcterms:created>
  <dcterms:modified xsi:type="dcterms:W3CDTF">2023-08-25T07:52:00Z</dcterms:modified>
</cp:coreProperties>
</file>