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5EF" w14:textId="77777777" w:rsidR="00F959BE" w:rsidRDefault="00F959BE" w:rsidP="00F959BE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7A492104" w14:textId="77777777" w:rsidR="00F959BE" w:rsidRDefault="00F959BE" w:rsidP="00F959B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контрольно-счётной палаты города Лермонтова по проекту решения Совета города Лермонтова «О внесении изменений в некоторые решения Совета города Лермонтова»</w:t>
      </w:r>
    </w:p>
    <w:p w14:paraId="62848592" w14:textId="77777777" w:rsidR="00F959BE" w:rsidRDefault="00F959BE" w:rsidP="00F959BE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051A44" w14:textId="77777777" w:rsidR="00F959BE" w:rsidRDefault="00F959BE" w:rsidP="00F959BE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25 июля 2022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0BCD6F95" w14:textId="77777777" w:rsidR="00F959BE" w:rsidRDefault="00F959BE" w:rsidP="00F959BE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3E688A" w14:textId="77777777" w:rsidR="00F959BE" w:rsidRDefault="00F959BE" w:rsidP="00F959BE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5 Федерального закона от 02 марта 2007 года № 25-ФЗ «О муниципальной службе в Российской Федерации», статьёй 20.1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статьёй 30.1 Закона Ставропольского края от 02 марта 2005 года № 12-кз «О местном самоуправлении в Ставропольском крае», Законом Ставропольского края от 24 декабря 2007 года № 78-кз «Об отдельных вопросах муниципальной службы в Ставропольском крае», Законом Ставропольского края от 29 декабря 2008 года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на основании Закона Ставропольского края</w:t>
      </w:r>
      <w:r>
        <w:rPr>
          <w:color w:val="242424"/>
        </w:rPr>
        <w:br/>
        <w:t>от 01 июня 2022 года № 49-кз «О внесении изменений в отдельные законодательные акты Ставропольского края» (далее по тексту - Закон № 49-кз), настоящим проектом решения предлагается внести изменения в части касающейся размера выплаты материальной помощи, а также внести изменения в Положение об оплате труда лиц, замещающих должности муниципальной службы в органах местного самоуправления города Лермонтова, утвержденное решением Совета города Лермонтова от 31 мая 2022 года № 27 и в Положение об оплате труда лиц, замещающих муниципальные должности в органах местного самоуправления города Лермонтова, утвержденное решением Совета города Лермонтова от 31 мая 2022 года № 28, в части касающейся перечня лиц, имеющих право на выплату единовременной материальной помощи в связи со смертью муниципального служащего или лица, замещающего должность муниципальную должность, наступившей в период прохождения муниципальной службы (осуществления своих полномочий), вследствие заболевания, полученного в указанный период.</w:t>
      </w:r>
    </w:p>
    <w:p w14:paraId="6C3D65EC" w14:textId="77777777" w:rsidR="00F959BE" w:rsidRDefault="00F959BE" w:rsidP="00F959B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не содержит коррупциогенных факторов, соответствует требованиям действующего законодательства за исключением п. 7, в котором указано, что действие внесенных изменений распространяются на правоотношения, возникшие с 01.01.2023г., что противоречит требованию</w:t>
      </w:r>
      <w:r>
        <w:rPr>
          <w:color w:val="242424"/>
        </w:rPr>
        <w:br/>
        <w:t>п. 2, ст. 3, Закона № 49-кз, в котором указано, что действие указанных норм распространяется на правоотношения, возникшие с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01.01.2022 г.</w:t>
      </w:r>
    </w:p>
    <w:p w14:paraId="0A7C0F3D" w14:textId="77777777" w:rsidR="00F959BE" w:rsidRDefault="00F959BE" w:rsidP="00F959B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может быть принят к рассмотрению Советом города Лермонтова.</w:t>
      </w:r>
    </w:p>
    <w:p w14:paraId="54615E6B" w14:textId="77777777" w:rsidR="00F959BE" w:rsidRDefault="00F959BE" w:rsidP="00F959B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6FFEBF" w14:textId="77777777" w:rsidR="00F959BE" w:rsidRDefault="00F959BE" w:rsidP="00F959BE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18CB0FE" w14:textId="77777777" w:rsidR="00F959BE" w:rsidRDefault="00F959BE" w:rsidP="00F959BE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77777777" w:rsidR="002A46BD" w:rsidRPr="00F959BE" w:rsidRDefault="002A46BD" w:rsidP="00F959BE">
      <w:bookmarkStart w:id="0" w:name="_GoBack"/>
      <w:bookmarkEnd w:id="0"/>
    </w:p>
    <w:sectPr w:rsidR="002A46BD" w:rsidRPr="00F9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44B1A"/>
    <w:rsid w:val="002A46BD"/>
    <w:rsid w:val="0067683F"/>
    <w:rsid w:val="007378E3"/>
    <w:rsid w:val="00746341"/>
    <w:rsid w:val="00A4628B"/>
    <w:rsid w:val="00B176B8"/>
    <w:rsid w:val="00B62FCC"/>
    <w:rsid w:val="00D8179C"/>
    <w:rsid w:val="00E80287"/>
    <w:rsid w:val="00EA6AD2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2023-08-25T11:44:00Z</dcterms:created>
  <dcterms:modified xsi:type="dcterms:W3CDTF">2023-08-25T11:55:00Z</dcterms:modified>
</cp:coreProperties>
</file>