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F09B" w14:textId="77777777" w:rsidR="00004EB2" w:rsidRDefault="00004EB2" w:rsidP="00004EB2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70F82055" w14:textId="77777777" w:rsidR="00004EB2" w:rsidRDefault="00004EB2" w:rsidP="00004EB2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Контрольно-счетной палаты города Лермонтова</w:t>
      </w:r>
      <w:r>
        <w:rPr>
          <w:b/>
          <w:bCs/>
          <w:color w:val="000000"/>
          <w:bdr w:val="none" w:sz="0" w:space="0" w:color="auto" w:frame="1"/>
        </w:rPr>
        <w:br/>
        <w:t>по проекту муниципальной программы «Развитие физической культуры и спорта в городе Лермонтове»</w:t>
      </w:r>
    </w:p>
    <w:p w14:paraId="79FD40CA" w14:textId="77777777" w:rsidR="00004EB2" w:rsidRDefault="00004EB2" w:rsidP="00004EB2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03AB8A3C" w14:textId="77777777" w:rsidR="00004EB2" w:rsidRDefault="00004EB2" w:rsidP="00004EB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26 сентября 2022 года                                                                            г. Лермонтов</w:t>
      </w:r>
    </w:p>
    <w:p w14:paraId="66E2D538" w14:textId="77777777" w:rsidR="00004EB2" w:rsidRDefault="00004EB2" w:rsidP="00004EB2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71AB2BE" w14:textId="77777777" w:rsidR="00004EB2" w:rsidRDefault="00004EB2" w:rsidP="00004EB2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пункта 7 части 1 статьи 10 Положения о Контрольно-счетной палате города Лермонтова, утвержденного решением Совета города Лермонтова от 26.10.2021 № 59, в соответствии с решением Совета города Лермонтова от 27.11.2018 № 70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Контрольно-счетной палатой города Лермонтова проведена финансово-экономическая экспертиза проекта муниципальной программы «Развитие физической культуры и спорта в городе Лермонтове» (далее - Программа), разработанной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администрацией города Лермонтова согласно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п.п. 1.6. и 2.6. постановления администрации города Лермонтова от 22 октября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2019 года № 1215 «Об утверждении Порядка разработки, реализации оценки эффективности муниципальных программ города Лермонтова Ставропольского края» (далее - Порядок).</w:t>
      </w:r>
    </w:p>
    <w:p w14:paraId="4647DDFE" w14:textId="77777777" w:rsidR="00004EB2" w:rsidRDefault="00004EB2" w:rsidP="00004EB2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поступил в Контрольно-счётную палату города Лермонтова (далее - КСП) своевременно.</w:t>
      </w:r>
    </w:p>
    <w:p w14:paraId="4E1C313D" w14:textId="77777777" w:rsidR="00004EB2" w:rsidRDefault="00004EB2" w:rsidP="00004EB2">
      <w:pPr>
        <w:pStyle w:val="consplusnormal"/>
        <w:shd w:val="clear" w:color="auto" w:fill="FFFFFF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 города Лермонтова от 18 сентября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2015 года № 951 «О внесении изменений в методические указания по разработке и реализации муниципальных программ города Лермонтова Ставропольского края, утверждённые постановлением администрации города Лермонтова </w:t>
      </w: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от 31 октября 2013 года № 1307» утверждена новая редакция методических указаний по разработке и реализации муниципальных программ города Лермонтова ( далее - Методика). Указанным документом предусмотрены требования к содержанию программы.</w:t>
      </w:r>
    </w:p>
    <w:p w14:paraId="2A99D471" w14:textId="77777777" w:rsidR="00004EB2" w:rsidRDefault="00004EB2" w:rsidP="00004EB2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ходе проведения финансово-экономической экспертизы (п. 2.7 Порядка) установлено:</w:t>
      </w:r>
    </w:p>
    <w:p w14:paraId="6A77C060" w14:textId="77777777" w:rsidR="00004EB2" w:rsidRDefault="00004EB2" w:rsidP="00004EB2">
      <w:pPr>
        <w:shd w:val="clear" w:color="auto" w:fill="FFFFFF"/>
        <w:spacing w:line="280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F1C0E1A" w14:textId="77777777" w:rsidR="00004EB2" w:rsidRDefault="00004EB2" w:rsidP="00004EB2">
      <w:pPr>
        <w:pStyle w:val="aa"/>
        <w:shd w:val="clear" w:color="auto" w:fill="FFFFFF"/>
        <w:spacing w:before="0" w:beforeAutospacing="0" w:after="0" w:afterAutospacing="0" w:line="280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1.                  </w:t>
      </w:r>
      <w:r>
        <w:rPr>
          <w:color w:val="242424"/>
        </w:rPr>
        <w:t>Приложение 1 «Сведения об индикаторах достижения целей муниципальной программы «Развитие физической культуры и спорта в городе Лермонтове</w:t>
      </w:r>
      <w:r>
        <w:rPr>
          <w:color w:val="242424"/>
          <w:bdr w:val="none" w:sz="0" w:space="0" w:color="auto" w:frame="1"/>
        </w:rPr>
        <w:t>» и показателях решения задач подпрограммы программы и их значениях</w:t>
      </w:r>
      <w:r>
        <w:rPr>
          <w:b/>
          <w:bCs/>
          <w:color w:val="242424"/>
        </w:rPr>
        <w:t> </w:t>
      </w:r>
      <w:r>
        <w:rPr>
          <w:color w:val="242424"/>
          <w:bdr w:val="none" w:sz="0" w:space="0" w:color="auto" w:frame="1"/>
        </w:rPr>
        <w:t>(далее – Приложение 1) и Приложение 4 « Сведения об источнике информации и методике расчёта индикаторов достижения целей программы и показателей решения задач подпрограмм программы» (далее – Приложение 4):</w:t>
      </w:r>
    </w:p>
    <w:p w14:paraId="4255AC26" w14:textId="77777777" w:rsidR="00004EB2" w:rsidRDefault="00004EB2" w:rsidP="00004EB2">
      <w:pPr>
        <w:pStyle w:val="ab"/>
        <w:shd w:val="clear" w:color="auto" w:fill="FFFFFF"/>
        <w:spacing w:after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1.1            </w:t>
      </w:r>
      <w:r>
        <w:rPr>
          <w:color w:val="242424"/>
        </w:rPr>
        <w:t>в соответствии с п. 4.5 Методики «При постановке целей программы и задач подпрограммы необходимо обеспечить возможность проверки и подтверждения достижения целей программы или решения задач подпрограммы. Для этого необходимо сформировать индикаторы достижения целей программы и показатели решения задач подпрограммы.».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 xml:space="preserve">Индикатор цели подпрограммы 1 Программы отсутствует. В рамках достижения цели 1 Программы указано наименование «Обеспечение спортивными сооружениями», единицы измерения – «кол-во», источник информации – постановление правительства Ставропольского края от 28.12.2018 г. № 619-п «Об утверждении государственной программы Ставропольского края «Развитие физической культуры и спорта» (ред. 19.03.2019 г.). Последняя редакция указанного документа 07.09.2022 года, кроме того, он не определяет методику расчёта и не даёт информации о достигнутых результатах </w:t>
      </w:r>
      <w:r>
        <w:rPr>
          <w:color w:val="242424"/>
        </w:rPr>
        <w:lastRenderedPageBreak/>
        <w:t>использования бюджетных средств по итогам отчётного года. Показатели задачи 1 подпрограммы 1 Программы п. 2 и п. 5 </w:t>
      </w:r>
      <w:r>
        <w:rPr>
          <w:color w:val="242424"/>
          <w:bdr w:val="none" w:sz="0" w:space="0" w:color="auto" w:frame="1"/>
        </w:rPr>
        <w:t>не отвечают требованиям          п. 4.10 Методики;</w:t>
      </w:r>
    </w:p>
    <w:p w14:paraId="6BBA0A30" w14:textId="77777777" w:rsidR="00004EB2" w:rsidRDefault="00004EB2" w:rsidP="00004EB2">
      <w:pPr>
        <w:pStyle w:val="ab"/>
        <w:shd w:val="clear" w:color="auto" w:fill="FFFFFF"/>
        <w:spacing w:after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1.2            </w:t>
      </w:r>
      <w:r>
        <w:rPr>
          <w:color w:val="242424"/>
        </w:rPr>
        <w:t>показатель задачи 2 подпрограммы 1 Программы п. 6 </w:t>
      </w:r>
      <w:r>
        <w:rPr>
          <w:color w:val="242424"/>
          <w:bdr w:val="none" w:sz="0" w:space="0" w:color="auto" w:frame="1"/>
        </w:rPr>
        <w:t>не отвечает требованиям п. 4.10 Методики;</w:t>
      </w:r>
    </w:p>
    <w:p w14:paraId="5B25D237" w14:textId="77777777" w:rsidR="00004EB2" w:rsidRDefault="00004EB2" w:rsidP="00004EB2">
      <w:pPr>
        <w:pStyle w:val="ab"/>
        <w:shd w:val="clear" w:color="auto" w:fill="FFFFFF"/>
        <w:spacing w:after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1.3            формулировка показателя в паспорте подпрограммы 2 Программы «Численность спортсменов города Лермонтова, включенных в составы спортивных сборных команд Ставропольского края» имеет принципиальное отличие от формулировки этого показателя в Приложениях 1 и 4, формулировку необходимо уточнить;</w:t>
      </w:r>
    </w:p>
    <w:p w14:paraId="54FE6EB5" w14:textId="77777777" w:rsidR="00004EB2" w:rsidRDefault="00004EB2" w:rsidP="00004EB2">
      <w:pPr>
        <w:pStyle w:val="ab"/>
        <w:shd w:val="clear" w:color="auto" w:fill="FFFFFF"/>
        <w:spacing w:after="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1.4            показатель в паспорте подпрограммы 2 Программы «Доля физкультурно-спортивных организаций города Лермонтова, которым предоставлены субсидии за счёт средств бюджета города Лермонтова, которым предоставлены субсидии за счёт бюджета города Лермонтова на частичное возмещение затрат по обеспечению подготовки и участия их спортивных команд в официальных краевых соревнованиях от имени города Лермонтова, в общем количестве физкультурно-спортивных организаций города Лермонтова, обратившихся и имеющих в соответствии с законодательством право на их получение» отсутствует в Приложениях 1 и 4, кроме того, указанные в показателе субсидии в бюджете города Лермонтова отсутствуют.  </w:t>
      </w:r>
    </w:p>
    <w:p w14:paraId="3FE9F0B8" w14:textId="77777777" w:rsidR="00004EB2" w:rsidRDefault="00004EB2" w:rsidP="00004EB2">
      <w:pPr>
        <w:pStyle w:val="ab"/>
        <w:shd w:val="clear" w:color="auto" w:fill="FFFFFF"/>
        <w:spacing w:after="150" w:line="238" w:lineRule="atLeast"/>
        <w:ind w:left="140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C489F4" w14:textId="77777777" w:rsidR="00004EB2" w:rsidRDefault="00004EB2" w:rsidP="00004EB2">
      <w:pPr>
        <w:pStyle w:val="ab"/>
        <w:shd w:val="clear" w:color="auto" w:fill="FFFFFF"/>
        <w:spacing w:after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AED1793" w14:textId="77777777" w:rsidR="00004EB2" w:rsidRDefault="00004EB2" w:rsidP="00004EB2">
      <w:pPr>
        <w:pStyle w:val="ab"/>
        <w:shd w:val="clear" w:color="auto" w:fill="FFFFFF"/>
        <w:spacing w:after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4AE5C9D" w14:textId="77777777" w:rsidR="00004EB2" w:rsidRDefault="00004EB2" w:rsidP="00004EB2">
      <w:pPr>
        <w:pStyle w:val="ab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023B067" w14:textId="77777777" w:rsidR="00004EB2" w:rsidRDefault="00004EB2" w:rsidP="00004EB2">
      <w:pPr>
        <w:pStyle w:val="ab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Инспектор контрольно-счётной палаты</w:t>
      </w:r>
    </w:p>
    <w:p w14:paraId="04333032" w14:textId="77777777" w:rsidR="00004EB2" w:rsidRDefault="00004EB2" w:rsidP="00004EB2">
      <w:pPr>
        <w:pStyle w:val="ab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города Лермонтова                                                                           Н. Ю. Пимкина</w:t>
      </w:r>
    </w:p>
    <w:p w14:paraId="06DCE4D0" w14:textId="77777777" w:rsidR="00100861" w:rsidRPr="00004EB2" w:rsidRDefault="00100861" w:rsidP="00004EB2">
      <w:bookmarkStart w:id="0" w:name="_GoBack"/>
      <w:bookmarkEnd w:id="0"/>
    </w:p>
    <w:sectPr w:rsidR="00100861" w:rsidRPr="0000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004EB2"/>
    <w:rsid w:val="000C4DA4"/>
    <w:rsid w:val="00100861"/>
    <w:rsid w:val="001756EA"/>
    <w:rsid w:val="001C66E4"/>
    <w:rsid w:val="002037EF"/>
    <w:rsid w:val="002529CB"/>
    <w:rsid w:val="003F073F"/>
    <w:rsid w:val="00411120"/>
    <w:rsid w:val="0046158E"/>
    <w:rsid w:val="00477212"/>
    <w:rsid w:val="004D7BE4"/>
    <w:rsid w:val="0054194C"/>
    <w:rsid w:val="006A60E2"/>
    <w:rsid w:val="00713ABF"/>
    <w:rsid w:val="00B043CA"/>
    <w:rsid w:val="00BC2444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58E"/>
    <w:rPr>
      <w:color w:val="0000FF"/>
      <w:u w:val="single"/>
    </w:rPr>
  </w:style>
  <w:style w:type="paragraph" w:customStyle="1" w:styleId="msonormal0">
    <w:name w:val="mso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6E4"/>
    <w:rPr>
      <w:b/>
      <w:bCs/>
    </w:rPr>
  </w:style>
  <w:style w:type="paragraph" w:customStyle="1" w:styleId="default">
    <w:name w:val="default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66E4"/>
    <w:rPr>
      <w:i/>
      <w:iCs/>
    </w:rPr>
  </w:style>
  <w:style w:type="paragraph" w:customStyle="1" w:styleId="conspluscell">
    <w:name w:val="conspluscel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66E4"/>
    <w:rPr>
      <w:color w:val="800080"/>
      <w:u w:val="single"/>
    </w:rPr>
  </w:style>
  <w:style w:type="paragraph" w:styleId="a8">
    <w:name w:val="Title"/>
    <w:basedOn w:val="a"/>
    <w:link w:val="a9"/>
    <w:uiPriority w:val="10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1C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47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7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756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7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2023-08-25T09:26:00Z</dcterms:created>
  <dcterms:modified xsi:type="dcterms:W3CDTF">2023-08-25T11:39:00Z</dcterms:modified>
</cp:coreProperties>
</file>