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559D" w14:textId="77777777" w:rsidR="00CA26E1" w:rsidRDefault="00CA26E1" w:rsidP="00CA26E1">
      <w:pPr>
        <w:shd w:val="clear" w:color="auto" w:fill="FFFFFF"/>
        <w:spacing w:line="23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  <w:bdr w:val="none" w:sz="0" w:space="0" w:color="auto" w:frame="1"/>
        </w:rPr>
        <w:t>Экспертное заключение Контрольно-счетной палаты города Лермонтова </w:t>
      </w:r>
    </w:p>
    <w:p w14:paraId="4922562E" w14:textId="77777777" w:rsidR="00CA26E1" w:rsidRDefault="00CA26E1" w:rsidP="00CA26E1">
      <w:pPr>
        <w:spacing w:line="293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color w:val="333333"/>
          <w:shd w:val="clear" w:color="auto" w:fill="FFFFFF"/>
        </w:rPr>
        <w:t>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4550FD26" w14:textId="77777777" w:rsidR="00CA26E1" w:rsidRDefault="00CA26E1" w:rsidP="00CA26E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0C7DDC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- БК РФ), пунктом 10 статьи 35 Федерального закона от 06.10.2003 №131-ФЗ «Об общих принципах местного самоуправления в РФ» и пунктом 2 статьи 29 Устава города Лермонтова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2D453FB5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Настоящим проектом предлагается увеличить плановые назначения поступлений доходов в бюджет города Лермонтова в 2018 году (приложение 8) на сумму 10580,65891 тыс. руб., в том числе:</w:t>
      </w:r>
    </w:p>
    <w:p w14:paraId="54A9D3FA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субсидии бюджетам городских округов (обеспечение жильем молодых семей) в сумме 10565,77536 тыс. руб.;</w:t>
      </w:r>
    </w:p>
    <w:p w14:paraId="1235F3C4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субвенции местным бюджетам на выполнение передаваемых полномочий (выплата ежегодного социального пособия на проезд студентам) в сумме 1,78555 тыс. руб.</w:t>
      </w:r>
    </w:p>
    <w:p w14:paraId="3AD566CB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межбюджетные трансферты, передаваемые бюджетам городских округов на выплату социального пособия на погребение в сумме 13,098 тыс. руб.;</w:t>
      </w:r>
    </w:p>
    <w:p w14:paraId="27D54341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2018 год и плановый период 2019 и 2020 годов», а именно:</w:t>
      </w:r>
    </w:p>
    <w:p w14:paraId="3B81CF5C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бюджета;</w:t>
      </w:r>
    </w:p>
    <w:p w14:paraId="7DFCBF7B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писем ГРБС предлагается увеличение плановых назначений на сумму 2204,6115 тыс. руб. за счёт использования дефицита бюджета города, в том числе:</w:t>
      </w:r>
    </w:p>
    <w:p w14:paraId="644AC153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для устранения нарушения санитарно-эпидемиологического законодательства в МБДОУ № 11 «Малыш» в размере 191,00 тыс. руб. (Решение суда от 20.12.2017 № 2-343/17);</w:t>
      </w:r>
    </w:p>
    <w:p w14:paraId="22E77FDF" w14:textId="77777777" w:rsidR="00CA26E1" w:rsidRDefault="00CA26E1" w:rsidP="00CA26E1">
      <w:pPr>
        <w:pStyle w:val="ae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- для погашения задолженности сложившейся у МБОУ СОШ № 4, МБОУ СОШ № 5, по коммунальным услугам, налогу на имущество, земельному налогу за 2017 год и восстановление объема ассигнований 2018 года в размере 2013,61150 тыс. руб. Согласно п. 5, ст. 6 «Бюджетные ассигнования местного бюджета на 2018 год и плановый период 2019 и 2020 годов», решения Совета города Лермонтова от 26.12.2017 №30 «О бюджете города Лермонтова на 2018 год и плановый период 2019 и 2020 годов», </w:t>
      </w:r>
      <w:r>
        <w:rPr>
          <w:color w:val="242424"/>
        </w:rPr>
        <w:t>расходы, направленные на оплату коммунальных услуг, налогов и сборов, являются приоритетными. В соответствии с Соглашением №10-11/3р-2017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кредиту,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от 17.08.2017 г. №10-11/15 и приказом министерства финансов Ставропольского края от 01.06.2017 г. № 161, одним из условий реструктуризации задолженности перед бюджетом Ставропольского края является отсутствие просроченной задолженности местного бюджета по оплате коммунальных услуг.</w:t>
      </w:r>
    </w:p>
    <w:p w14:paraId="26214503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Произвести перераспределение плановых назначений ГРБС:</w:t>
      </w:r>
    </w:p>
    <w:p w14:paraId="65614400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администрации города Лермонтова в сумме 718,09 тыс. руб., в том числе 162,00 тыс. руб. в связи с необходимостью увеличения ассигнований по МКУ «АСС г. Лермонтова» на услуги по страховке спасателей, обучению сотрудников и прохождению медицинского осмотра, 556,09344 тыс. руб. между целевыми статьями расходов в связи с необходимостью уточнения бюджетной классификации.</w:t>
      </w:r>
    </w:p>
    <w:p w14:paraId="5F7AB1E1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между управлением имущественных отношений администрации города Лермонтова и администрацией города Лермонтова в сумме 151,170 тыс. руб. в том числе для проведения специальной оценки условий труда работников МУ «Телерадиостудия «Слово», на оплату печати газеты «Лермонтовские известия» на 2-3 квартал 2018 года и на услуги Интернет;</w:t>
      </w:r>
    </w:p>
    <w:p w14:paraId="0106E493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отделу образования администрации города Лермонтова между видами расходов в сумме 72,7326 тыс. руб. в том числе 3,11326 тыс. руб. на уплату пени за несвоевременную уплату налогов, в сумме 69,260 тыс. руб. в связи с необходимостью проведения исправительной операции по оплате труда за счет субвенции на получение бесплатного дошкольного образования;</w:t>
      </w:r>
    </w:p>
    <w:p w14:paraId="007B9B18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сумме 3002,34 тыс. руб., в связи с передачей ведения бухгалтерского учета учреждений дошкольного и общего образования, муниципальному учреждению «ЦБгЛ» и вводом двух ставок экономистов на базе МКУ «ЦОСО».</w:t>
      </w:r>
    </w:p>
    <w:p w14:paraId="20F9AA55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Внесение изменений в бюджет повлекло за собой необходимость изменения редакции статей 1, 5, 6 и 9 решения Совета города Лермонтова от 26 декабря 2017 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8 «Объем поступлений доходов в бюджет города Лермонтова по основным источникам в 2018 году»,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25085037" w14:textId="77777777" w:rsidR="00CA26E1" w:rsidRDefault="00CA26E1" w:rsidP="00CA26E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Контрольно-счётная палата рекомендует рассмотреть представленный проект решения Совета города Лермонтова с условием восстановления бюджетных средств на погашение дефицита бюджета города Лермонтова в сумме 2013,61150 тыс. руб., предусмотренных отрасли «Образования», как ГРБС, в течение текущего финансового года.</w:t>
      </w:r>
    </w:p>
    <w:p w14:paraId="4AFA0431" w14:textId="77777777" w:rsidR="00CA26E1" w:rsidRDefault="00CA26E1" w:rsidP="00CA26E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7FA274" w14:textId="77777777" w:rsidR="00CA26E1" w:rsidRDefault="00CA26E1" w:rsidP="00CA26E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882BC8" w14:textId="77777777" w:rsidR="00CA26E1" w:rsidRDefault="00CA26E1" w:rsidP="00CA26E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  <w:r>
        <w:rPr>
          <w:color w:val="242424"/>
        </w:rPr>
        <w:br/>
        <w:t>палаты города Лермонтова                                                                                              А.С. Бондарев</w:t>
      </w:r>
    </w:p>
    <w:p w14:paraId="086727A6" w14:textId="7FFCF877" w:rsidR="002A46BD" w:rsidRPr="00CA26E1" w:rsidRDefault="002A46BD" w:rsidP="00CA26E1">
      <w:bookmarkStart w:id="0" w:name="_GoBack"/>
      <w:bookmarkEnd w:id="0"/>
    </w:p>
    <w:sectPr w:rsidR="002A46BD" w:rsidRPr="00CA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099E"/>
    <w:rsid w:val="00403248"/>
    <w:rsid w:val="004066F7"/>
    <w:rsid w:val="00417777"/>
    <w:rsid w:val="00447E61"/>
    <w:rsid w:val="004C65B5"/>
    <w:rsid w:val="004F4517"/>
    <w:rsid w:val="00502432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6D188F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00F4"/>
    <w:rsid w:val="009E2BD8"/>
    <w:rsid w:val="009E61FE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73B44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A26E1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267</cp:revision>
  <dcterms:created xsi:type="dcterms:W3CDTF">2023-08-25T11:44:00Z</dcterms:created>
  <dcterms:modified xsi:type="dcterms:W3CDTF">2023-08-28T07:39:00Z</dcterms:modified>
</cp:coreProperties>
</file>