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79F2"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ЗАКЛЮЧЕНИЕ</w:t>
      </w:r>
      <w:r w:rsidRPr="00AA3506">
        <w:rPr>
          <w:rFonts w:ascii="Times New Roman" w:eastAsia="Times New Roman" w:hAnsi="Times New Roman" w:cs="Times New Roman"/>
          <w:b/>
          <w:bCs/>
          <w:color w:val="242424"/>
          <w:sz w:val="24"/>
          <w:szCs w:val="24"/>
          <w:lang w:eastAsia="ru-RU"/>
        </w:rPr>
        <w:br/>
        <w:t>КОНТРОЛЬНО-СЧЕТНОЙ ПАЛАТЫ ГОРОДА ЛЕРМОНТОВА</w:t>
      </w:r>
      <w:r w:rsidRPr="00AA3506">
        <w:rPr>
          <w:rFonts w:ascii="Times New Roman" w:eastAsia="Times New Roman" w:hAnsi="Times New Roman" w:cs="Times New Roman"/>
          <w:b/>
          <w:bCs/>
          <w:color w:val="242424"/>
          <w:sz w:val="24"/>
          <w:szCs w:val="24"/>
          <w:lang w:eastAsia="ru-RU"/>
        </w:rPr>
        <w:br/>
        <w:t>НА ОТЧЕТ ОБ ИСПОЛНЕНИИ БЮДЖЕТА ГОРОДА ЛЕРМОНТОВА</w:t>
      </w:r>
      <w:r w:rsidRPr="00AA3506">
        <w:rPr>
          <w:rFonts w:ascii="Times New Roman" w:eastAsia="Times New Roman" w:hAnsi="Times New Roman" w:cs="Times New Roman"/>
          <w:b/>
          <w:bCs/>
          <w:color w:val="242424"/>
          <w:sz w:val="24"/>
          <w:szCs w:val="24"/>
          <w:lang w:eastAsia="ru-RU"/>
        </w:rPr>
        <w:br/>
        <w:t>ЗА 2017 ГОД</w:t>
      </w:r>
    </w:p>
    <w:p w14:paraId="64A900C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p>
    <w:p w14:paraId="428F66D3"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Основание: Бюджетный кодекс Российской Федерации (ст.264.4), Устав города Лермонтова, Положение о бюджетном процессе в городе Лермонтове, утвержденное решением Совета города Лермонтова от 29 июля 2015 года (ст. 35) (далее - Положение о бюджетном процессе в городе Лермонтове), Положение о контрольно-счетной палате города Лермонтова, утвержденное решением Совета города Лермонтова от 27.03.2013 г № 22.</w:t>
      </w:r>
    </w:p>
    <w:p w14:paraId="12687DA7"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4DA930B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соответствии с пунктом 2 статьи 35 Положения о бюджетном процессе в городе Лермонтове, проект решения Совета города Лермонтова «Об исполнении бюджета города Лермонтова за 2017 год» представлен администрацией в контрольно-счетную палату города Лермонтова без нарушений своевременно, в полном объеме.</w:t>
      </w:r>
    </w:p>
    <w:p w14:paraId="6EBE5CB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17F75423"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ИСПОЛНЕНИЯ ОСНОВНЫХ ХАРАКТЕРИСТИК БЮДЖЕТА</w:t>
      </w:r>
    </w:p>
    <w:p w14:paraId="0663882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336BE86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Бюджет города Лермонтова на 2018 год утверждён решением Совета города Лермонтова от 28.12.2016 № 70 по доходам в сумме 590239,98 тыс. рублей, расходам в сумме 587913,78 тыс. рублей, с дефицитом 2326,2 тыс. рублей.</w:t>
      </w:r>
    </w:p>
    <w:p w14:paraId="4DC0CC1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В соответствии с внесёнными изменениями в бюджет города Лермонтова (8 решений Совета), в отчётном периоде плановые назначения бюджета города бюджета были увеличены:</w:t>
      </w:r>
    </w:p>
    <w:p w14:paraId="78630338"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доходам на 284 789,05 тыс. руб.;</w:t>
      </w:r>
    </w:p>
    <w:p w14:paraId="097F6C4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расходам на 329 892,437 тыс. руб.</w:t>
      </w:r>
    </w:p>
    <w:p w14:paraId="786915FC"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В сводную бюджетную роспись и кассовый план в соответствии со статьями 217 и 232 Бюджетного кодекса РФ (далее БК РФ) приказами финансового управления администрации города Лермонтова вносились изменения, увеличивающие доходную и расходную часть на 664,76 тыс. руб.</w:t>
      </w:r>
    </w:p>
    <w:p w14:paraId="727D67F8"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 учетом вышеуказанных изменений основные характеристики бюджета города Лермонтова за 2017 год составили:</w:t>
      </w:r>
    </w:p>
    <w:p w14:paraId="500A8603" w14:textId="77777777" w:rsidR="00AA3506" w:rsidRPr="00AA3506" w:rsidRDefault="00AA3506" w:rsidP="00AA3506">
      <w:pPr>
        <w:shd w:val="clear" w:color="auto" w:fill="FFFFFF"/>
        <w:spacing w:after="150" w:line="238" w:lineRule="atLeast"/>
        <w:ind w:firstLine="74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доходы 875 693,80 тыс. руб., увеличение первоначально утверждённого плана на 22,0 %;</w:t>
      </w:r>
    </w:p>
    <w:p w14:paraId="3EC3F0BD" w14:textId="77777777" w:rsidR="00AA3506" w:rsidRPr="00AA3506" w:rsidRDefault="00AA3506" w:rsidP="00AA3506">
      <w:pPr>
        <w:shd w:val="clear" w:color="auto" w:fill="FFFFFF"/>
        <w:spacing w:after="150" w:line="238" w:lineRule="atLeast"/>
        <w:ind w:firstLine="74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расходы 918 470,96 тыс. руб., увеличение первоначально утверждённого плана на 23,7 %;</w:t>
      </w:r>
    </w:p>
    <w:p w14:paraId="7DF75FB8" w14:textId="77777777" w:rsidR="00AA3506" w:rsidRPr="00AA3506" w:rsidRDefault="00AA3506" w:rsidP="00AA3506">
      <w:pPr>
        <w:shd w:val="clear" w:color="auto" w:fill="FFFFFF"/>
        <w:spacing w:after="150" w:line="238" w:lineRule="atLeast"/>
        <w:ind w:firstLine="74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дефицит бюджета - 42 777,16 тыс. руб.</w:t>
      </w:r>
    </w:p>
    <w:p w14:paraId="1620069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65AA76BF"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Основные показатели исполнения бюджета города Лермонтова за отчетный период</w:t>
      </w:r>
    </w:p>
    <w:tbl>
      <w:tblPr>
        <w:tblpPr w:leftFromText="180" w:rightFromText="180" w:bottomFromText="300" w:vertAnchor="text"/>
        <w:tblW w:w="0" w:type="auto"/>
        <w:shd w:val="clear" w:color="auto" w:fill="FFFFFF"/>
        <w:tblCellMar>
          <w:left w:w="0" w:type="dxa"/>
          <w:right w:w="0" w:type="dxa"/>
        </w:tblCellMar>
        <w:tblLook w:val="04A0" w:firstRow="1" w:lastRow="0" w:firstColumn="1" w:lastColumn="0" w:noHBand="0" w:noVBand="1"/>
      </w:tblPr>
      <w:tblGrid>
        <w:gridCol w:w="1846"/>
        <w:gridCol w:w="1415"/>
        <w:gridCol w:w="1266"/>
        <w:gridCol w:w="1361"/>
        <w:gridCol w:w="1923"/>
        <w:gridCol w:w="1498"/>
      </w:tblGrid>
      <w:tr w:rsidR="00AA3506" w:rsidRPr="00AA3506" w14:paraId="6DE29465" w14:textId="77777777" w:rsidTr="00AA3506">
        <w:tc>
          <w:tcPr>
            <w:tcW w:w="1050" w:type="pct"/>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79A62B0"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Наименование</w:t>
            </w:r>
          </w:p>
        </w:tc>
        <w:tc>
          <w:tcPr>
            <w:tcW w:w="800" w:type="pct"/>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8C8E9F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Утверждено</w:t>
            </w:r>
            <w:r w:rsidRPr="00AA3506">
              <w:rPr>
                <w:rFonts w:ascii="Times New Roman" w:eastAsia="Times New Roman" w:hAnsi="Times New Roman" w:cs="Times New Roman"/>
                <w:color w:val="242424"/>
                <w:sz w:val="24"/>
                <w:szCs w:val="24"/>
                <w:lang w:eastAsia="ru-RU"/>
              </w:rPr>
              <w:br/>
              <w:t>по бюджету</w:t>
            </w:r>
            <w:r w:rsidRPr="00AA3506">
              <w:rPr>
                <w:rFonts w:ascii="Times New Roman" w:eastAsia="Times New Roman" w:hAnsi="Times New Roman" w:cs="Times New Roman"/>
                <w:color w:val="242424"/>
                <w:sz w:val="24"/>
                <w:szCs w:val="24"/>
                <w:lang w:eastAsia="ru-RU"/>
              </w:rPr>
              <w:br/>
              <w:t>на 2017 год</w:t>
            </w:r>
          </w:p>
          <w:p w14:paraId="2EC424B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c>
        <w:tc>
          <w:tcPr>
            <w:tcW w:w="800" w:type="pct"/>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C02EC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 с учетом изменений</w:t>
            </w:r>
          </w:p>
          <w:p w14:paraId="28CE928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c>
        <w:tc>
          <w:tcPr>
            <w:tcW w:w="800" w:type="pct"/>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7D74A6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Кассовое</w:t>
            </w:r>
            <w:r w:rsidRPr="00AA3506">
              <w:rPr>
                <w:rFonts w:ascii="Times New Roman" w:eastAsia="Times New Roman" w:hAnsi="Times New Roman" w:cs="Times New Roman"/>
                <w:color w:val="242424"/>
                <w:sz w:val="24"/>
                <w:szCs w:val="24"/>
                <w:lang w:eastAsia="ru-RU"/>
              </w:rPr>
              <w:br/>
              <w:t>исполнение</w:t>
            </w:r>
            <w:r w:rsidRPr="00AA3506">
              <w:rPr>
                <w:rFonts w:ascii="Times New Roman" w:eastAsia="Times New Roman" w:hAnsi="Times New Roman" w:cs="Times New Roman"/>
                <w:color w:val="242424"/>
                <w:sz w:val="24"/>
                <w:szCs w:val="24"/>
                <w:lang w:eastAsia="ru-RU"/>
              </w:rPr>
              <w:br/>
              <w:t> тыс. руб.</w:t>
            </w:r>
          </w:p>
        </w:tc>
        <w:tc>
          <w:tcPr>
            <w:tcW w:w="1450" w:type="pct"/>
            <w:gridSpan w:val="2"/>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hideMark/>
          </w:tcPr>
          <w:p w14:paraId="394D848B"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выполнения</w:t>
            </w:r>
          </w:p>
        </w:tc>
      </w:tr>
      <w:tr w:rsidR="00AA3506" w:rsidRPr="00AA3506" w14:paraId="2382CEA8" w14:textId="77777777" w:rsidTr="00AA3506">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2863E6F8"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1BA090BD"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79DD5190"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3A8EF647"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7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98ACA1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Первоначального плана</w:t>
            </w:r>
          </w:p>
        </w:tc>
        <w:tc>
          <w:tcPr>
            <w:tcW w:w="700" w:type="pct"/>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7C7805C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Уточненного плана</w:t>
            </w:r>
          </w:p>
        </w:tc>
      </w:tr>
      <w:tr w:rsidR="00AA3506" w:rsidRPr="00AA3506" w14:paraId="16374A6D" w14:textId="77777777" w:rsidTr="00AA3506">
        <w:tc>
          <w:tcPr>
            <w:tcW w:w="1050" w:type="pc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6C3EC66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Доходы</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4DCF7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590 239,98</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1D83E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875 693,80</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5A86D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830 860,71</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F4CAD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140,8</w:t>
            </w:r>
          </w:p>
        </w:tc>
        <w:tc>
          <w:tcPr>
            <w:tcW w:w="700" w:type="pct"/>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2B166BE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94,9</w:t>
            </w:r>
          </w:p>
        </w:tc>
      </w:tr>
      <w:tr w:rsidR="00AA3506" w:rsidRPr="00AA3506" w14:paraId="674BD340" w14:textId="77777777" w:rsidTr="00AA3506">
        <w:tc>
          <w:tcPr>
            <w:tcW w:w="1050" w:type="pct"/>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622EFD9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Расходы</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FC309A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587 913,78</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85550C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918 470,96</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C090D0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839 976,74</w:t>
            </w:r>
          </w:p>
        </w:tc>
        <w:tc>
          <w:tcPr>
            <w:tcW w:w="75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246AA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142,9</w:t>
            </w:r>
          </w:p>
        </w:tc>
        <w:tc>
          <w:tcPr>
            <w:tcW w:w="700" w:type="pct"/>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2C02177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91,5</w:t>
            </w:r>
          </w:p>
        </w:tc>
      </w:tr>
      <w:tr w:rsidR="00AA3506" w:rsidRPr="00AA3506" w14:paraId="299C396B" w14:textId="77777777" w:rsidTr="00AA3506">
        <w:tc>
          <w:tcPr>
            <w:tcW w:w="1050" w:type="pc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62F42AF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Дефицит (-), профицит (+)</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215B7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+2 326,20</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DAE6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-42 777,16</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D79F2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-9 116,03</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013B7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700" w:type="pct"/>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365302B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0DC78360" w14:textId="77777777" w:rsidTr="00AA3506">
        <w:tc>
          <w:tcPr>
            <w:tcW w:w="1050" w:type="pct"/>
            <w:tcBorders>
              <w:top w:val="nil"/>
              <w:left w:val="double" w:sz="6" w:space="0" w:color="auto"/>
              <w:bottom w:val="double" w:sz="6" w:space="0" w:color="auto"/>
              <w:right w:val="single" w:sz="8" w:space="0" w:color="auto"/>
            </w:tcBorders>
            <w:shd w:val="clear" w:color="auto" w:fill="F2FAFE"/>
            <w:tcMar>
              <w:top w:w="0" w:type="dxa"/>
              <w:left w:w="108" w:type="dxa"/>
              <w:bottom w:w="0" w:type="dxa"/>
              <w:right w:w="108" w:type="dxa"/>
            </w:tcMar>
            <w:hideMark/>
          </w:tcPr>
          <w:p w14:paraId="695378E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Источники внутреннего финансирования дефицита бюджета</w:t>
            </w:r>
          </w:p>
        </w:tc>
        <w:tc>
          <w:tcPr>
            <w:tcW w:w="800" w:type="pct"/>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425287F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800" w:type="pct"/>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733607B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+13 688,87</w:t>
            </w:r>
          </w:p>
        </w:tc>
        <w:tc>
          <w:tcPr>
            <w:tcW w:w="800" w:type="pct"/>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7AD29ED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+13 334,00</w:t>
            </w:r>
          </w:p>
        </w:tc>
        <w:tc>
          <w:tcPr>
            <w:tcW w:w="750" w:type="pct"/>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7D239FB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700" w:type="pct"/>
            <w:tcBorders>
              <w:top w:val="nil"/>
              <w:left w:val="nil"/>
              <w:bottom w:val="double" w:sz="6" w:space="0" w:color="auto"/>
              <w:right w:val="double" w:sz="6" w:space="0" w:color="auto"/>
            </w:tcBorders>
            <w:shd w:val="clear" w:color="auto" w:fill="F2FAFE"/>
            <w:tcMar>
              <w:top w:w="0" w:type="dxa"/>
              <w:left w:w="108" w:type="dxa"/>
              <w:bottom w:w="0" w:type="dxa"/>
              <w:right w:w="108" w:type="dxa"/>
            </w:tcMar>
            <w:hideMark/>
          </w:tcPr>
          <w:p w14:paraId="5AB285E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bl>
    <w:p w14:paraId="3A07C3E8" w14:textId="77777777" w:rsidR="00AA3506" w:rsidRPr="00AA3506" w:rsidRDefault="00AA3506" w:rsidP="00AA3506">
      <w:pPr>
        <w:shd w:val="clear" w:color="auto" w:fill="FFFFFF"/>
        <w:spacing w:after="150" w:line="238" w:lineRule="atLeast"/>
        <w:ind w:firstLine="748"/>
        <w:jc w:val="both"/>
        <w:rPr>
          <w:rFonts w:ascii="Arial" w:eastAsia="Times New Roman" w:hAnsi="Arial" w:cs="Arial"/>
          <w:color w:val="242424"/>
          <w:sz w:val="20"/>
          <w:szCs w:val="20"/>
          <w:lang w:eastAsia="ru-RU"/>
        </w:rPr>
      </w:pPr>
    </w:p>
    <w:p w14:paraId="56F36070"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итогам исполнения бюджета города в 2017 году дефицит составил 9116,03 тыс. руб. при плановом дефиците 42777,16 тыс. руб.</w:t>
      </w:r>
    </w:p>
    <w:p w14:paraId="51C79BA0"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Остаток средств на расчетном счете бюджета города Лермонтова по состоянию на 31.12.2017 года, с учетом заключительных оборотов, сложился в размере 33306,3 тыс. руб. (в том числе остатки средств федерального бюджета, находящихся во временном распоряжении 426,2 тыс. руб., краевого бюджета - 33732,2 тыс. руб.). Отчетные данные подтверждаются выпиской Управления Федерального казначейства по СК с лицевого счета бюджета города.</w:t>
      </w:r>
    </w:p>
    <w:p w14:paraId="71AA3B63" w14:textId="77777777" w:rsidR="00AA3506" w:rsidRPr="00AA3506" w:rsidRDefault="00AA3506" w:rsidP="00AA3506">
      <w:pPr>
        <w:shd w:val="clear" w:color="auto" w:fill="FFFFFF"/>
        <w:spacing w:after="150" w:line="238" w:lineRule="atLeast"/>
        <w:ind w:firstLine="74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2AB5453E"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ПОЛНОТЫ БЮДЖЕТНОЙ ОТЧЕТНОСТИ</w:t>
      </w:r>
    </w:p>
    <w:p w14:paraId="072E342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Консолидированная бюджетная отчетность</w:t>
      </w:r>
      <w:r w:rsidRPr="00AA3506">
        <w:rPr>
          <w:rFonts w:ascii="Times New Roman" w:eastAsia="Times New Roman" w:hAnsi="Times New Roman" w:cs="Times New Roman"/>
          <w:color w:val="242424"/>
          <w:sz w:val="24"/>
          <w:szCs w:val="24"/>
          <w:lang w:eastAsia="ru-RU"/>
        </w:rPr>
        <w:t> представлена в объемах, предусмотренных Бюджетным кодексом РФ (ст.264.1).</w:t>
      </w:r>
    </w:p>
    <w:p w14:paraId="12940488"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Плановые показатели, указанные в консолидированной бюджетной отчетности об исполнении бюджета за 2017 год, соответствуют показателям решения о бюджете на 2017 год с учетом изменений, внесенных в Сводную бюджетную роспись на основании п. 3 статьи 232 БК РФ.</w:t>
      </w:r>
    </w:p>
    <w:p w14:paraId="537E7DA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Показатели исполнения бюджета, указанные в консолидированной бюджетной отчетности об исполнении бюджета, соответствуют данным годовой бюджетной отчетности главных распорядителей бюджетных средств по соответствующему бюджетному показателю.</w:t>
      </w:r>
    </w:p>
    <w:p w14:paraId="36A6EB2C"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3C98D4B8"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полноты бюджетной отчетности, представленной главными распорядителями средств бюджета города Лермонтова</w:t>
      </w:r>
    </w:p>
    <w:p w14:paraId="4E257999"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В соответствии с п.1 статьи 35 Положения о бюджетном процессе в городе Лермонтове (решение Совета города Лермонтова от 29.07.15 г. №51) главные администраторы средств бюджета города Лермонтова не позднее 01 марта текущего финансового года представляют годовую бюджетную отчетность в контрольно-счетную палату города Лермонтова для внешней проверки. Отчетность главных распорядителей средств бюджета города Лермонтова за 2017 год представлена в Контрольно-счётную палату в течение периода 27.02.2018 - 01.03.2018 года, что соответствует требованиям, за исключением управления имущественных отношений администрации города Лермонтова, отчёт управлением представлен 20.04.2018 г., что является нарушением вышеуказанного требования.</w:t>
      </w:r>
    </w:p>
    <w:p w14:paraId="0EB6CBDC"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рамках экспертизы отчета об исполнении бюджета города Лермонтова за 2017 год проведены проверки достоверности годовой бюджетной отчетности главных распорядителей средств бюджета (далее - ГРБС) города Лермонтова: администрации города Лермонтова, отдела образования администрации города Лермонтова и отдела физической культуры и спорта администрации города Лермонтова. Оформлено 3 акта.</w:t>
      </w:r>
    </w:p>
    <w:p w14:paraId="15B7724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Установлены факты отсутствия обязательных форм годовой бюджетной отчетности, что не отражено в пояснительной записке (ф. 0503160) главных распорядителей бюджетных средств города Лермонтова и подведомственных им учреждений:</w:t>
      </w:r>
    </w:p>
    <w:p w14:paraId="39A76F2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отдел образования (формы 0503174, 0503190, 0503725, 0503761, 0503771, 0503772, 0503790, таблица 3);</w:t>
      </w:r>
    </w:p>
    <w:p w14:paraId="675FD37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отдел физической культуры и спорта (формы 0503761, 0503766, 0503767, 0503771, 0503772, таблицы 4, 7).</w:t>
      </w:r>
    </w:p>
    <w:p w14:paraId="6240E4E2"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ходе проверки бюджетной отчетности выявлены нарушения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 191н (далее - Инструкции № 191н) при заполнении форм отчета:</w:t>
      </w:r>
    </w:p>
    <w:p w14:paraId="6E998BB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отдел образования (формы 0503160 «Пояснительная записка», 0503163, 0503164, 0503175, таблицы 5,7);</w:t>
      </w:r>
    </w:p>
    <w:p w14:paraId="1391CE9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отдел физической культуры и спорта (формы 0503163, 0503164).</w:t>
      </w:r>
    </w:p>
    <w:p w14:paraId="5BB01C80"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Представленная отделом образования администрации города Лермонтова бюджетная отчетность за 2017 год является не достоверной в части заполнения формы 0503164, таблиц № 5, № 7 пояснительной записки ф. 0503160.</w:t>
      </w:r>
    </w:p>
    <w:p w14:paraId="0E422E93"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Выявлены отдельные недочеты при заполнении текстовой части пояснительной записки ф. 0503160, ф. 0503163, ф. 0503164, ф. 0503175, которые существенно не повлияли на достоверность показателей бюджетной отчетности (акты проверки достоверности годовой бюджетной отчетности ГРБС от 15.03.2018 г. по отрасли «Образование», 22.03.2018 г. отдел ФКС).</w:t>
      </w:r>
    </w:p>
    <w:p w14:paraId="1C01693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Нарушения в бюджетной отчетности за 2017 год по отделу образования администрации города Лермонтова не позволяют оценить эффективность работы главного администратора бюджетных средств как положительную.</w:t>
      </w:r>
    </w:p>
    <w:p w14:paraId="7D2F0699"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Представленная отделом физической культуры и спорта администрации города Лермонтова бюджетная отчетность за 2017 год является не достоверной в части заполнения формы 0503127, текстовой части пояснительной записки формы 0503160.</w:t>
      </w:r>
    </w:p>
    <w:p w14:paraId="101D19B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Выявлены отдельные недочеты при заполнении форм 0503163, 0503164, 0503177, которые существенно не повлияли на достоверность показателей бюджетной отчетности.</w:t>
      </w:r>
    </w:p>
    <w:p w14:paraId="476F4363"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Нарушения в бюджетной отчетности за 2017 год по отделу физической культуры и спорта администрации города Лермонтова не позволяют оценить эффективность работы главного администратора бюджетных средств как положительную.</w:t>
      </w:r>
    </w:p>
    <w:p w14:paraId="12790DA0"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Вышеуказанные нарушения и недостатки не оказали влияния на достоверность данных консолидированного годового отчёта об исполнении местного бюджета.</w:t>
      </w:r>
    </w:p>
    <w:p w14:paraId="490C72B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целях обеспечения достоверности данных бюджетного учета и бюджетной отчетности в соответствии со статьей 11 Федерального закона от 06.12.2011 № 402-ФЗ «О бухгалтерском учете», п. 7 раздела 1 Инструкции 191н, перед составлением годовой отчетности главными распорядителями проведена инвентаризация, что оказало положительное влияние на достоверность бюджетной отчетности.</w:t>
      </w:r>
    </w:p>
    <w:p w14:paraId="7D9A9EA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2FC5D014"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ИСПОЛНЕНИЯ ДОХОДНОЙ ЧАСТИ БЮДЖЕТА</w:t>
      </w:r>
    </w:p>
    <w:p w14:paraId="52CC4D88"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В ходе исполнения бюджета города Лермонтова доходная часть корректировалась 7 раз. В результате объем бюджетных назначений в целом увеличен на 285 453,81 тыс. руб. (22,0%), в том числе неналоговые доходы увеличились на 239,82 тыс. руб.</w:t>
      </w:r>
    </w:p>
    <w:p w14:paraId="02C7321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Бюджетные назначения по безвозмездным поступлениям увеличены на 285 213,99 тыс. руб. или 42,0 %, в том числе:</w:t>
      </w:r>
    </w:p>
    <w:p w14:paraId="2ED8CA4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субсидий на 146 805,48 тыс. руб. (с 3 561,00 тыс. руб. до 150 366,48 тыс. руб.);</w:t>
      </w:r>
    </w:p>
    <w:p w14:paraId="4DD6168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субвенций на 16 425,93 тыс. руб. (с 298 972,13 тыс. руб. до 315 398,06 тыс. руб.);</w:t>
      </w:r>
    </w:p>
    <w:p w14:paraId="292A79F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прочих межбюджетных трансфертов на 122 848,43 тыс. руб. (с 480,00 тыс. руб. до 123 328,43 тыс. руб.);</w:t>
      </w:r>
    </w:p>
    <w:p w14:paraId="5D9561B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безвозмездных поступлений от негосударственных организаций 106,96 тыс. руб..</w:t>
      </w:r>
    </w:p>
    <w:p w14:paraId="46D2FF7A"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соответствии с приказом министерства финансов Ставропольского края от 05 апреля 2017 года № 105 «О сокращении предоставления межбюджетных трансфертов (за исключением субвенций) из бюджета Ставропольского края бюджету муниципального образования города Лермонтова Ставропольского края в связи с несоблюдением органом местного самоуправления муниципального образования Ставропольского края условий их предоставления» уменьшены плановые назначения дотаций на сумму 236,50 тыс. руб. (первоначально утверждённый план 91 631,61 тыс. руб., фактически получено 91 395,11 тыс. руб.).</w:t>
      </w:r>
    </w:p>
    <w:p w14:paraId="279FBC2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Неиспользованный объем безвозмездных поступлений, имеющих целевое значение (субсидии, субвенции и иные межбюджетные трансферты), сложившийся по состоянию на 01.01.2017 года в размере 736,31 тыс. руб. был возвращён в федеральный и краевой бюджеты.</w:t>
      </w:r>
    </w:p>
    <w:p w14:paraId="36029716"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 учетом внесенных изменений общий объем доходов утвержден в сумме 875 693,80 тыс. руб., фактически поступило 830 860,71 тыс. руб., что на 5,1% ниже уточненного плана и на 40,8% выше первоначального.</w:t>
      </w:r>
    </w:p>
    <w:p w14:paraId="1C6AFC30"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Удельный вес доходов в общей структуре бюджета города Лермонтова на 2017 год представлен диаграммой (%)</w:t>
      </w:r>
    </w:p>
    <w:p w14:paraId="4F598511" w14:textId="266C2EA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noProof/>
          <w:color w:val="242424"/>
          <w:sz w:val="24"/>
          <w:szCs w:val="24"/>
          <w:lang w:eastAsia="ru-RU"/>
        </w:rPr>
        <w:lastRenderedPageBreak/>
        <mc:AlternateContent>
          <mc:Choice Requires="wps">
            <w:drawing>
              <wp:inline distT="0" distB="0" distL="0" distR="0" wp14:anchorId="55B277FF" wp14:editId="15A6432F">
                <wp:extent cx="5695950" cy="363855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95950" cy="363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A4B94" id="Прямоугольник 5" o:spid="_x0000_s1026" style="width:448.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" filled="f" stroked="f">
                <o:lock v:ext="edit" aspectratio="t"/>
                <w10:anchorlock/>
              </v:rect>
            </w:pict>
          </mc:Fallback>
        </mc:AlternateContent>
      </w:r>
    </w:p>
    <w:p w14:paraId="3852CFE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диаграммы следует, что основную долю поступлений в бюджет города Лермонтова в 2017 году, как и в предыдущие периоды, составили безвозмездные поступления из бюджетов других уровней (81,4%). Доля налоговых доходов составила 13,8%, неналоговых - 4,8%.</w:t>
      </w:r>
    </w:p>
    <w:p w14:paraId="5BFE3B30"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433186B7" w14:textId="77777777" w:rsidR="00AA3506" w:rsidRPr="00AA3506" w:rsidRDefault="00AA3506" w:rsidP="00AA3506">
      <w:pPr>
        <w:shd w:val="clear" w:color="auto" w:fill="FFFFFF"/>
        <w:spacing w:after="150" w:line="238" w:lineRule="atLeast"/>
        <w:ind w:firstLine="708"/>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Динамика доходных источников местного бюджета</w:t>
      </w:r>
    </w:p>
    <w:p w14:paraId="5E09F1FF" w14:textId="77777777" w:rsidR="00AA3506" w:rsidRPr="00AA3506" w:rsidRDefault="00AA3506" w:rsidP="00AA3506">
      <w:pPr>
        <w:shd w:val="clear" w:color="auto" w:fill="FFFFFF"/>
        <w:spacing w:after="150" w:line="238" w:lineRule="atLeast"/>
        <w:ind w:firstLine="540"/>
        <w:jc w:val="righ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(тыс. руб.)</w:t>
      </w:r>
    </w:p>
    <w:tbl>
      <w:tblPr>
        <w:tblW w:w="0" w:type="auto"/>
        <w:tblInd w:w="-23" w:type="dxa"/>
        <w:shd w:val="clear" w:color="auto" w:fill="FFFFFF"/>
        <w:tblCellMar>
          <w:left w:w="0" w:type="dxa"/>
          <w:right w:w="0" w:type="dxa"/>
        </w:tblCellMar>
        <w:tblLook w:val="04A0" w:firstRow="1" w:lastRow="0" w:firstColumn="1" w:lastColumn="0" w:noHBand="0" w:noVBand="1"/>
      </w:tblPr>
      <w:tblGrid>
        <w:gridCol w:w="3670"/>
        <w:gridCol w:w="1551"/>
        <w:gridCol w:w="1518"/>
        <w:gridCol w:w="1325"/>
        <w:gridCol w:w="1081"/>
        <w:gridCol w:w="210"/>
      </w:tblGrid>
      <w:tr w:rsidR="00AA3506" w:rsidRPr="00AA3506" w14:paraId="51FB3227" w14:textId="77777777" w:rsidTr="00AA3506">
        <w:trPr>
          <w:trHeight w:val="285"/>
        </w:trPr>
        <w:tc>
          <w:tcPr>
            <w:tcW w:w="3969"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E95A37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Наименование доходов</w:t>
            </w:r>
          </w:p>
          <w:p w14:paraId="0DAD18A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1560" w:type="dxa"/>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975AE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2016 год, фактическое</w:t>
            </w:r>
          </w:p>
          <w:p w14:paraId="7D87AF3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исполнение</w:t>
            </w:r>
          </w:p>
        </w:tc>
        <w:tc>
          <w:tcPr>
            <w:tcW w:w="1559" w:type="dxa"/>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5942D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2017 год, план с учетом изменений</w:t>
            </w:r>
          </w:p>
        </w:tc>
        <w:tc>
          <w:tcPr>
            <w:tcW w:w="2551" w:type="dxa"/>
            <w:gridSpan w:val="2"/>
            <w:vMerge w:val="restart"/>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hideMark/>
          </w:tcPr>
          <w:p w14:paraId="50653F8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Кассовое исполнение 2017 год</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57437563" w14:textId="77777777" w:rsidR="00AA3506" w:rsidRPr="00AA3506" w:rsidRDefault="00AA3506" w:rsidP="00AA3506">
            <w:pPr>
              <w:spacing w:after="0" w:line="238" w:lineRule="atLeast"/>
              <w:rPr>
                <w:rFonts w:ascii="Arial" w:eastAsia="Times New Roman" w:hAnsi="Arial" w:cs="Arial"/>
                <w:color w:val="151515"/>
                <w:sz w:val="20"/>
                <w:szCs w:val="20"/>
                <w:lang w:eastAsia="ru-RU"/>
              </w:rPr>
            </w:pPr>
          </w:p>
        </w:tc>
      </w:tr>
      <w:tr w:rsidR="00AA3506" w:rsidRPr="00AA3506" w14:paraId="6F7DAF24" w14:textId="77777777" w:rsidTr="00AA3506">
        <w:trPr>
          <w:trHeight w:val="285"/>
        </w:trPr>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2CBFDE2E"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57BB66A6"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4B5DC346"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gridSpan w:val="2"/>
            <w:vMerge/>
            <w:tcBorders>
              <w:top w:val="double" w:sz="6" w:space="0" w:color="auto"/>
              <w:left w:val="nil"/>
              <w:bottom w:val="single" w:sz="8" w:space="0" w:color="auto"/>
              <w:right w:val="double" w:sz="6" w:space="0" w:color="auto"/>
            </w:tcBorders>
            <w:shd w:val="clear" w:color="auto" w:fill="F2FAFE"/>
            <w:vAlign w:val="center"/>
            <w:hideMark/>
          </w:tcPr>
          <w:p w14:paraId="67192D84"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4BF42008" w14:textId="77777777" w:rsidR="00AA3506" w:rsidRPr="00AA3506" w:rsidRDefault="00AA3506" w:rsidP="00AA3506">
            <w:pPr>
              <w:spacing w:after="0" w:line="238" w:lineRule="atLeast"/>
              <w:rPr>
                <w:rFonts w:ascii="Arial" w:eastAsia="Times New Roman" w:hAnsi="Arial" w:cs="Arial"/>
                <w:color w:val="151515"/>
                <w:sz w:val="20"/>
                <w:szCs w:val="20"/>
                <w:lang w:eastAsia="ru-RU"/>
              </w:rPr>
            </w:pPr>
          </w:p>
        </w:tc>
      </w:tr>
      <w:tr w:rsidR="00AA3506" w:rsidRPr="00AA3506" w14:paraId="1F16D752" w14:textId="77777777" w:rsidTr="00AA3506">
        <w:tc>
          <w:tcPr>
            <w:tcW w:w="0" w:type="auto"/>
            <w:vMerge/>
            <w:tcBorders>
              <w:top w:val="double" w:sz="6" w:space="0" w:color="000000"/>
              <w:left w:val="double" w:sz="6" w:space="0" w:color="000000"/>
              <w:bottom w:val="single" w:sz="8" w:space="0" w:color="000000"/>
              <w:right w:val="single" w:sz="8" w:space="0" w:color="000000"/>
            </w:tcBorders>
            <w:shd w:val="clear" w:color="auto" w:fill="auto"/>
            <w:vAlign w:val="center"/>
            <w:hideMark/>
          </w:tcPr>
          <w:p w14:paraId="43B4E8EC"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auto"/>
            <w:vAlign w:val="center"/>
            <w:hideMark/>
          </w:tcPr>
          <w:p w14:paraId="0E586E7E"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auto"/>
            <w:vAlign w:val="center"/>
            <w:hideMark/>
          </w:tcPr>
          <w:p w14:paraId="7193998F"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76EF3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BC4235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к плану</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0E8BAA7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77D2F778" w14:textId="77777777" w:rsidTr="00AA3506">
        <w:trPr>
          <w:trHeight w:val="465"/>
        </w:trPr>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4A4F1A9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ДОХОДЫ,</w:t>
            </w:r>
          </w:p>
          <w:p w14:paraId="57BBD65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том числе:</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C1BA0E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641 975,56</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AF78B3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875 693,79</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5A48EA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830 860,70</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4501760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94,9</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641AEBBF" w14:textId="77777777" w:rsidR="00AA3506" w:rsidRPr="00AA3506" w:rsidRDefault="00AA3506" w:rsidP="00AA3506">
            <w:pPr>
              <w:spacing w:after="0" w:line="238" w:lineRule="atLeast"/>
              <w:rPr>
                <w:rFonts w:ascii="Arial" w:eastAsia="Times New Roman" w:hAnsi="Arial" w:cs="Arial"/>
                <w:color w:val="151515"/>
                <w:sz w:val="20"/>
                <w:szCs w:val="20"/>
                <w:lang w:eastAsia="ru-RU"/>
              </w:rPr>
            </w:pPr>
          </w:p>
        </w:tc>
      </w:tr>
      <w:tr w:rsidR="00AA3506" w:rsidRPr="00AA3506" w14:paraId="39859760" w14:textId="77777777" w:rsidTr="00AA3506">
        <w:trPr>
          <w:trHeight w:val="465"/>
        </w:trPr>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736CA4C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Налоговые доходы</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FBA0E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109 701,83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58493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129 932,00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FE46A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114 938,56</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33EA70C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88,5</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3F56DE4" w14:textId="77777777" w:rsidR="00AA3506" w:rsidRPr="00AA3506" w:rsidRDefault="00AA3506" w:rsidP="00AA3506">
            <w:pPr>
              <w:spacing w:after="0" w:line="238" w:lineRule="atLeast"/>
              <w:rPr>
                <w:rFonts w:ascii="Arial" w:eastAsia="Times New Roman" w:hAnsi="Arial" w:cs="Arial"/>
                <w:color w:val="151515"/>
                <w:sz w:val="20"/>
                <w:szCs w:val="20"/>
                <w:lang w:eastAsia="ru-RU"/>
              </w:rPr>
            </w:pPr>
          </w:p>
        </w:tc>
      </w:tr>
      <w:tr w:rsidR="00AA3506" w:rsidRPr="00AA3506" w14:paraId="64E923E4" w14:textId="77777777" w:rsidTr="00AA3506">
        <w:trPr>
          <w:trHeight w:val="465"/>
        </w:trPr>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550D05A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Налоги на прибыль, доходы</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F9ED85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49 200,83</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BDD96E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55 470,00</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EF3294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53 897,26</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11848C2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97,2</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250250F9" w14:textId="77777777" w:rsidR="00AA3506" w:rsidRPr="00AA3506" w:rsidRDefault="00AA3506" w:rsidP="00AA3506">
            <w:pPr>
              <w:spacing w:after="0" w:line="238" w:lineRule="atLeast"/>
              <w:rPr>
                <w:rFonts w:ascii="Arial" w:eastAsia="Times New Roman" w:hAnsi="Arial" w:cs="Arial"/>
                <w:color w:val="151515"/>
                <w:sz w:val="20"/>
                <w:szCs w:val="20"/>
                <w:lang w:eastAsia="ru-RU"/>
              </w:rPr>
            </w:pPr>
          </w:p>
        </w:tc>
      </w:tr>
      <w:tr w:rsidR="00AA3506" w:rsidRPr="00AA3506" w14:paraId="440CC1E9" w14:textId="77777777" w:rsidTr="00AA3506">
        <w:trPr>
          <w:trHeight w:val="465"/>
        </w:trPr>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5F12CDF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Налоги на товары (работы, услуги), реализуемые на территории РФ</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73C13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3 295,52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C9127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3 200,00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D5EF7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2 598,52</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6C51783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81,2</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0C7D7561" w14:textId="77777777" w:rsidR="00AA3506" w:rsidRPr="00AA3506" w:rsidRDefault="00AA3506" w:rsidP="00AA3506">
            <w:pPr>
              <w:spacing w:after="0" w:line="238" w:lineRule="atLeast"/>
              <w:rPr>
                <w:rFonts w:ascii="Arial" w:eastAsia="Times New Roman" w:hAnsi="Arial" w:cs="Arial"/>
                <w:color w:val="151515"/>
                <w:sz w:val="20"/>
                <w:szCs w:val="20"/>
                <w:lang w:eastAsia="ru-RU"/>
              </w:rPr>
            </w:pPr>
          </w:p>
        </w:tc>
      </w:tr>
      <w:tr w:rsidR="00AA3506" w:rsidRPr="00AA3506" w14:paraId="737AC9ED"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3877DFE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Налог на совокупный доход</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9D5C66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7 941,17</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92A738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9 224,00</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C9EEEC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7 703,57</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783A9E2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7BD347E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3D1BBA24"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48A174E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Налоги на имущество</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0F43E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46 681,98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AC90F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58 538,00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4144F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48 112,63</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6B009D2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82,2</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119931E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20D2E2F3"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6BC0C76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Государственная пошлина</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DAE897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2 581,05</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BDC8C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3 500,00</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700FE5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2 612,12</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6C28FD9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74,6</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7B9511A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2FB87AE7"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55594F6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Задолженность по отмененным налогам</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490FE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F485D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C01A7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14,46</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2C352D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2A4EE51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4BF52523"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534FC2F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Неналоговые доходы</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5F654E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42 398,33</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6248C2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65 903,06</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32139F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39 413,05</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2CB8858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59,8</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3DE66D1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7322B628"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169E989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Доходы от использования имущества, находящегося в муниципальной собственности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51A44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30 031,87</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17876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41 882,27</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B1D42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19 776,25</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E23D6C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47,2</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1FF41DA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395C3A50"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15B30D9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Платежи при пользовании природными ресурсами</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11D842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841,78</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4643A7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871,56</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422CC3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302,03</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4600C7D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34,7</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26FFAB5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14C83919"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2235DA8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Доходы от продажи материальных и нематериальных активов</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0CD06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4 997,84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A48A3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14 500,00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58192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10 981,47</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7ECADD7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75,7</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479E08E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0B545A01"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604329E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Штрафы, санкции, возмещение ущерба</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BAA869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3 102,28</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7FB01C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3 336,00</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37F6FA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3 662,73</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2AEC37E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109,8</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4328B27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543A435A"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3E0D7DC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Доходы от оказания платных услуг и компенсации государства</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9E211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3 551,09</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8503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5 313,23</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DB08A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4 627,69</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6CE8D0D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87,1</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3AA12CA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7349D04C"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5A36C13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Прочие неналоговые доходы</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1A0306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-126,53</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96EBBA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8230C9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62,88</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63A7683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2855813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40902DCD" w14:textId="77777777" w:rsidTr="00AA3506">
        <w:trPr>
          <w:trHeight w:val="690"/>
        </w:trPr>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71C8E6D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Возврат остатков субсидий и субвенций</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CFAC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-1 189,48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3CBBE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-736,31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01FF3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-846,24</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3BA98B1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114,9</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724AF46F" w14:textId="77777777" w:rsidR="00AA3506" w:rsidRPr="00AA3506" w:rsidRDefault="00AA3506" w:rsidP="00AA3506">
            <w:pPr>
              <w:spacing w:after="0" w:line="238" w:lineRule="atLeast"/>
              <w:rPr>
                <w:rFonts w:ascii="Arial" w:eastAsia="Times New Roman" w:hAnsi="Arial" w:cs="Arial"/>
                <w:color w:val="151515"/>
                <w:sz w:val="20"/>
                <w:szCs w:val="20"/>
                <w:lang w:eastAsia="ru-RU"/>
              </w:rPr>
            </w:pPr>
          </w:p>
        </w:tc>
      </w:tr>
      <w:tr w:rsidR="00AA3506" w:rsidRPr="00AA3506" w14:paraId="0C2029C1"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7639E57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Безвозмездные поступления</w:t>
            </w:r>
          </w:p>
          <w:p w14:paraId="2624F7D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том числе:</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3441B3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491 064,90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6D4E4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680 595,04</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048FC6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677 355,32</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0B06EB1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23764AC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64C445BC"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48EE777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Дотации от других уровней бюджетной системы РФ</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68ED3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124 319,50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618AA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91 395,11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113F0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91 395,11</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4AC9E7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100,0</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7D48968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74A1D7B3"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58B4253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Субвенции</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204D31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310 853,44</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E2251C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315 398,07</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5A8ED6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314 621,65</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1CA870A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99,8</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04F636D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2E7DB18D"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7FDCDDD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Субсидии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369B6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21 937,70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F5923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150 366 48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F73E3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148 528,23</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171AB5F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98,8</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76C2E95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40E4059A"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2711421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Межбюджетные трансферты</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C2069D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33 818,44</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288DA2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123 328,42</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72713B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122 711,27</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712B463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99,5</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2432834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77DB3564" w14:textId="77777777" w:rsidTr="00AA3506">
        <w:tc>
          <w:tcPr>
            <w:tcW w:w="3969"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06B7BC9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Безвозмездные поступления от негосударственных организаций</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CB9A7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106,96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F0BED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106,96</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D6E7A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92,58</w:t>
            </w:r>
          </w:p>
        </w:tc>
        <w:tc>
          <w:tcPr>
            <w:tcW w:w="1134"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F818A1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86,6</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079B9CC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3343DB07" w14:textId="77777777" w:rsidTr="00AA3506">
        <w:tc>
          <w:tcPr>
            <w:tcW w:w="3969"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2F9C442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Прочие безвозмездные поступления</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8EE50C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99D8AE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BE6AAF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2,65</w:t>
            </w:r>
          </w:p>
        </w:tc>
        <w:tc>
          <w:tcPr>
            <w:tcW w:w="1134"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5B3A9B6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6" w:type="dxa"/>
            <w:tcBorders>
              <w:top w:val="nil"/>
              <w:left w:val="nil"/>
              <w:bottom w:val="nil"/>
              <w:right w:val="nil"/>
            </w:tcBorders>
            <w:shd w:val="clear" w:color="auto" w:fill="F2FAFE"/>
            <w:tcMar>
              <w:top w:w="150" w:type="dxa"/>
              <w:left w:w="75" w:type="dxa"/>
              <w:bottom w:w="150" w:type="dxa"/>
              <w:right w:w="75" w:type="dxa"/>
            </w:tcMar>
            <w:vAlign w:val="center"/>
            <w:hideMark/>
          </w:tcPr>
          <w:p w14:paraId="7268A30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r w:rsidR="00AA3506" w:rsidRPr="00AA3506" w14:paraId="39A6F921" w14:textId="77777777" w:rsidTr="00AA3506">
        <w:tc>
          <w:tcPr>
            <w:tcW w:w="3969"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hideMark/>
          </w:tcPr>
          <w:p w14:paraId="4D36631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Доходы от возврата бюджетами остатков субсидий, субвенций, имеющих целевое назначение, прошлых лет</w:t>
            </w:r>
          </w:p>
        </w:tc>
        <w:tc>
          <w:tcPr>
            <w:tcW w:w="1560" w:type="dxa"/>
            <w:tcBorders>
              <w:top w:val="nil"/>
              <w:left w:val="nil"/>
              <w:bottom w:val="double" w:sz="6" w:space="0" w:color="auto"/>
              <w:right w:val="single" w:sz="8" w:space="0" w:color="auto"/>
            </w:tcBorders>
            <w:shd w:val="clear" w:color="auto" w:fill="auto"/>
            <w:tcMar>
              <w:top w:w="0" w:type="dxa"/>
              <w:left w:w="108" w:type="dxa"/>
              <w:bottom w:w="0" w:type="dxa"/>
              <w:right w:w="108" w:type="dxa"/>
            </w:tcMar>
            <w:hideMark/>
          </w:tcPr>
          <w:p w14:paraId="3A84A1D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28,86</w:t>
            </w:r>
          </w:p>
        </w:tc>
        <w:tc>
          <w:tcPr>
            <w:tcW w:w="1559" w:type="dxa"/>
            <w:tcBorders>
              <w:top w:val="nil"/>
              <w:left w:val="nil"/>
              <w:bottom w:val="double" w:sz="6" w:space="0" w:color="auto"/>
              <w:right w:val="single" w:sz="8" w:space="0" w:color="auto"/>
            </w:tcBorders>
            <w:shd w:val="clear" w:color="auto" w:fill="auto"/>
            <w:tcMar>
              <w:top w:w="0" w:type="dxa"/>
              <w:left w:w="108" w:type="dxa"/>
              <w:bottom w:w="0" w:type="dxa"/>
              <w:right w:w="108" w:type="dxa"/>
            </w:tcMar>
            <w:hideMark/>
          </w:tcPr>
          <w:p w14:paraId="0D41238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417" w:type="dxa"/>
            <w:tcBorders>
              <w:top w:val="nil"/>
              <w:left w:val="nil"/>
              <w:bottom w:val="double" w:sz="6" w:space="0" w:color="auto"/>
              <w:right w:val="single" w:sz="8" w:space="0" w:color="auto"/>
            </w:tcBorders>
            <w:shd w:val="clear" w:color="auto" w:fill="auto"/>
            <w:tcMar>
              <w:top w:w="0" w:type="dxa"/>
              <w:left w:w="108" w:type="dxa"/>
              <w:bottom w:w="0" w:type="dxa"/>
              <w:right w:w="108" w:type="dxa"/>
            </w:tcMar>
            <w:hideMark/>
          </w:tcPr>
          <w:p w14:paraId="16FBA50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3,83</w:t>
            </w:r>
          </w:p>
        </w:tc>
        <w:tc>
          <w:tcPr>
            <w:tcW w:w="1134" w:type="dxa"/>
            <w:tcBorders>
              <w:top w:val="nil"/>
              <w:left w:val="nil"/>
              <w:bottom w:val="double" w:sz="6" w:space="0" w:color="auto"/>
              <w:right w:val="double" w:sz="6" w:space="0" w:color="auto"/>
            </w:tcBorders>
            <w:shd w:val="clear" w:color="auto" w:fill="auto"/>
            <w:tcMar>
              <w:top w:w="0" w:type="dxa"/>
              <w:left w:w="108" w:type="dxa"/>
              <w:bottom w:w="0" w:type="dxa"/>
              <w:right w:w="108" w:type="dxa"/>
            </w:tcMar>
            <w:hideMark/>
          </w:tcPr>
          <w:p w14:paraId="4EF74BA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6" w:type="dxa"/>
            <w:tcBorders>
              <w:top w:val="nil"/>
              <w:left w:val="nil"/>
              <w:bottom w:val="nil"/>
              <w:right w:val="nil"/>
            </w:tcBorders>
            <w:shd w:val="clear" w:color="auto" w:fill="auto"/>
            <w:tcMar>
              <w:top w:w="150" w:type="dxa"/>
              <w:left w:w="75" w:type="dxa"/>
              <w:bottom w:w="150" w:type="dxa"/>
              <w:right w:w="75" w:type="dxa"/>
            </w:tcMar>
            <w:vAlign w:val="center"/>
            <w:hideMark/>
          </w:tcPr>
          <w:p w14:paraId="001ED39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bl>
    <w:p w14:paraId="55B03B3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отчетном периоде доходы бюджета города Лермонтова увеличились по сравнению с 2016 годом на 188 885,14 тыс. руб. или на 22,7%. Основное увеличение в размере 186 290,42 тыс. руб. приходится на безвозмездные поступления, в части субсидий на 126 590,53 тыс. руб. и межбюджетных трансфертов на 88 892,83 тыс. руб. Объем налоговых доходов увеличился на 5 236,73 тыс. руб. В то же время, объем неналоговых доходов уменьшился на 2 985,28 тыс. руб. (7,0%).</w:t>
      </w:r>
    </w:p>
    <w:p w14:paraId="64DC4EC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 по налоговым и неналоговым доходам в 2017 году выполнен на 78,8%, недопоступило 41483,44 тыс. руб., в том числе:</w:t>
      </w:r>
    </w:p>
    <w:p w14:paraId="72C6D8B2"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налогу на доходы физических лиц - 1572,39 тыс. руб. На выполнение плана оказало влияние недофинансирование учреждений города Лермонтова, финансируемых из бюджета города Лермонтова, в результате чего возникла кредиторская задолженность по НДФЛ в размере 224,0 тыс. руб. Недоимка по налогу на доходы физических лиц составила 8106,54 тыс. руб.;</w:t>
      </w:r>
    </w:p>
    <w:p w14:paraId="51740B8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акцизам - 601,475тыс. руб.;</w:t>
      </w:r>
    </w:p>
    <w:p w14:paraId="6BEB961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единому налогу на вменённый доход для отдельных видов деятельности - 1870,034 тыс. руб. Недоимка по налогу составила 821,68 тыс. руб.;</w:t>
      </w:r>
    </w:p>
    <w:p w14:paraId="47EA7601"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налогу на имущество - 10425,37 тыс. руб. Невыполнение плана вызвано наличием недоимки по земельному налогу, общая сумма задолженности 12889,08 тыс. руб., и некорректным (завышенным) планированием земельного налога при формировании бюджета города на 2017 год, что было отмечено контрольно-счетной палатой города Лермонтова в заключении на проект бюджета города на 2017 год и плановый период 2018 и 2019 годы;</w:t>
      </w:r>
    </w:p>
    <w:p w14:paraId="08BDE94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государственной пошлине - 887,87 тыс. руб.;</w:t>
      </w:r>
    </w:p>
    <w:p w14:paraId="78ABAF6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доходам от использования имущества, находящегося в муниципальной собственности - 22106,02 тыс. руб.;</w:t>
      </w:r>
    </w:p>
    <w:p w14:paraId="6D759F85"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доходам от продажи материальных и нематериальных активов - 3518,52 тыс. руб. Доходы от продажи земельных участков в размере 4539,8 тыс. руб. составляют 177,4 % от плановых показателей. Несоответствие прогноза доходов и фактически полученных в бюджет города Лермонтова денежных средств от продажи земельных участков объясняется тем, что помимо торгов по продаже земельных участков, собственники нежилых помещений, гаражей и т.д. по своему усмотрению в любое время имеют право выкупить земельные участки, на которых находится их недвижимое имущество, что запланировать администрацией города Лермонтова не представляется возможным.</w:t>
      </w:r>
    </w:p>
    <w:p w14:paraId="547590B3"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Управлением имущественных отношений проведён анализ поступлений, учтено, что от продажи земельных участков в 2016 году было получено денежных средств 352,5%, и более точно спрогнозированы данные при формировании бюджета на 2017 финансовый год, соответственно рост данного вида доходов сократился до 177,4%;</w:t>
      </w:r>
    </w:p>
    <w:p w14:paraId="3D3D05B5"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от оказания платных услуг на 685,54 тыс. руб. (12,9%);</w:t>
      </w:r>
    </w:p>
    <w:p w14:paraId="6910D30F"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доходов от платежей при пользовании природными ресурсами на 569,53 (65,3%);</w:t>
      </w:r>
    </w:p>
    <w:p w14:paraId="457DCC4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штрафов, санкций, возмещения ущерба поступило на 326,73 тыс. руб. (9,8%) больше запланированного;</w:t>
      </w:r>
    </w:p>
    <w:p w14:paraId="061293D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прочих неналоговых доходов поступило 62,88 тыс. руб. (первоначально не планировались).</w:t>
      </w:r>
    </w:p>
    <w:p w14:paraId="11BF577C"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Налоговые поступления в 2017 году относительно уровня 2016 года в целом увеличились на 5 236,73 тыс. руб. (4,6%). Увеличение налоговых доходов на сумму 6 171,33 тыс. руб. произошло по следующим доходным источникам:</w:t>
      </w:r>
    </w:p>
    <w:p w14:paraId="748BED7C"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налогам на прибыль на 4 696,43 тыс. руб. или 8,7%;</w:t>
      </w:r>
    </w:p>
    <w:p w14:paraId="3722AC27"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налогам на имущество на 1 430,65 тыс. руб. или 3,0%;</w:t>
      </w:r>
    </w:p>
    <w:p w14:paraId="4833229E"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государственной пошлины на 31,07 тыс. руб. или 1,2%%;</w:t>
      </w:r>
    </w:p>
    <w:p w14:paraId="6CC3E80E"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задолженности по отмененным налогам на 13,18 тыс. руб. или на 91,2 %.</w:t>
      </w:r>
    </w:p>
    <w:p w14:paraId="32AA4711" w14:textId="77777777" w:rsidR="00AA3506" w:rsidRPr="00AA3506" w:rsidRDefault="00AA3506" w:rsidP="00AA3506">
      <w:pPr>
        <w:shd w:val="clear" w:color="auto" w:fill="FFFFFF"/>
        <w:spacing w:after="150" w:line="238" w:lineRule="atLeast"/>
        <w:ind w:firstLine="36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то же время, по отдельным видам имело место снижение доходов:</w:t>
      </w:r>
    </w:p>
    <w:p w14:paraId="497512E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налогам на товары (работы, услуги) на 697,00 тыс. руб. или на 21,2%;</w:t>
      </w:r>
    </w:p>
    <w:p w14:paraId="2B62AC1E"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совокупный доход на 237,60 тыс. руб. или 3,0%.</w:t>
      </w:r>
    </w:p>
    <w:p w14:paraId="0371B4F9"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Структура налоговых доходов в динамике поступлений за 2015-2017 годы представлена диаграммой</w:t>
      </w:r>
    </w:p>
    <w:p w14:paraId="3C385F2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59A7BCA0" w14:textId="7D592411"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noProof/>
          <w:color w:val="242424"/>
          <w:sz w:val="24"/>
          <w:szCs w:val="24"/>
          <w:lang w:eastAsia="ru-RU"/>
        </w:rPr>
        <w:lastRenderedPageBreak/>
        <mc:AlternateContent>
          <mc:Choice Requires="wps">
            <w:drawing>
              <wp:inline distT="0" distB="0" distL="0" distR="0" wp14:anchorId="3AB25AD6" wp14:editId="551763B6">
                <wp:extent cx="6076950" cy="448627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76950" cy="448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E253B" id="Прямоугольник 4" o:spid="_x0000_s1026" style="width:478.5pt;height:3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" filled="f" stroked="f">
                <o:lock v:ext="edit" aspectratio="t"/>
                <w10:anchorlock/>
              </v:rect>
            </w:pict>
          </mc:Fallback>
        </mc:AlternateContent>
      </w:r>
    </w:p>
    <w:p w14:paraId="12FC3552"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Структура налоговых доходов изменилась незначительно. Основные источники поступлений: доходы физических лиц - 46,9% (в 2016 году - 44,9%) и налоги на имущество - 41,9% (в 2016 году - 42,6%). Доля налогов на совокупный доход составила 6,7% (в 2016 году - 7,2%), государственной пошлины - 2,3% (в 2016 году - 2,4%), акцизов - 2,3% (в 2016 году - 3,0%).</w:t>
      </w:r>
    </w:p>
    <w:p w14:paraId="7096538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520FE3A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Поступление неналоговых доходов уменьшилось по отношению к уровню 2016 года на 2 985,28 тыс. руб. (7,1%).</w:t>
      </w:r>
    </w:p>
    <w:p w14:paraId="469D1D5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Структура неналоговых доходов в динамике поступлений за 2015-2017 годы представлена диаграммой</w:t>
      </w:r>
    </w:p>
    <w:p w14:paraId="147C4C42"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7F8640C9" w14:textId="29BC4DAA"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noProof/>
          <w:color w:val="242424"/>
          <w:sz w:val="24"/>
          <w:szCs w:val="24"/>
          <w:lang w:eastAsia="ru-RU"/>
        </w:rPr>
        <w:lastRenderedPageBreak/>
        <mc:AlternateContent>
          <mc:Choice Requires="wps">
            <w:drawing>
              <wp:inline distT="0" distB="0" distL="0" distR="0" wp14:anchorId="67539E7A" wp14:editId="447A7A8D">
                <wp:extent cx="6038850" cy="42481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8850"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3A2AA" id="Прямоугольник 3" o:spid="_x0000_s1026" style="width:475.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" filled="f" stroked="f">
                <o:lock v:ext="edit" aspectratio="t"/>
                <w10:anchorlock/>
              </v:rect>
            </w:pict>
          </mc:Fallback>
        </mc:AlternateContent>
      </w:r>
    </w:p>
    <w:p w14:paraId="5C7063CB"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5EB1377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приведенной диаграммы наблюдается динамика увеличения по доходам от оказания платных услуг. По остальным источникам неналоговых доходов - снижение поступлений.</w:t>
      </w:r>
    </w:p>
    <w:p w14:paraId="4FAAA0F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Первоначально утверждённый план неналоговых поступлений в размере 65 663,24 тыс. руб., решениями Совета города Лермонтова от 24.05.2017 № 28, от 26.07.2017 № 53, от 29.09.2017 № 4, от 28.11.2017 № 20 о внесении изменений в бюджет был увеличен на 239,82 тыс. руб. (0,4%), в части поступления доходов от оказания платных услуг на 225,82 тыс. руб. (4,4%) и от использования имущества на 14,00 тыс. руб. (0,04%). В результате план составил - 65 903,06 тыс. руб.</w:t>
      </w:r>
    </w:p>
    <w:p w14:paraId="5FEDBC1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Фактически поступило неналоговых доходов - 39 413,05 тыс. руб., что на 26 250,19 тыс. руб. или 40,0% ниже первоначального плана и на 26 490,01 тыс. руб. или 40,2% ниже запланированного объема с учетом внесенных изменений.</w:t>
      </w:r>
    </w:p>
    <w:p w14:paraId="3E554CBE"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Основное невыполнение плана по доходам от использования муниципального имущества сложилось по виду доходов - арендная плата за земельные участки, государственная собственность на которые не разграничена и которые расположены в границах городских округов, недопоступило плановых назначений 21 940,83 тыс. руб. (53,4%). Из информации, представленной в ходе проведения настоящей экспертизы управлением имущественных отношений администрации города Лермонтова следует, что в течение 2017 года проведена инвентаризация 1602 земельных участков, проведены торги на право аренды сроком на 5 лет 6 земельных участков (216,82 тыс. руб) и по продаже 5 земельных участков по выявленным свободным участкам (2 544,88 тыс.руб), в результате в бюджет города поступило дополнительных платежей 2 761,70 тыс. руб.</w:t>
      </w:r>
    </w:p>
    <w:p w14:paraId="696DEA11"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то же время, задолженность по арендной плате за земельные участки по состоянию на 01.01.2017 составила 9 300,33 тыс. руб. по сравнению с аналогичным периодом прошлого года (4 391,61 тыс. руб.) задолженность увеличилась на 4 908,72 тыс. руб. (111,7 %).</w:t>
      </w:r>
    </w:p>
    <w:p w14:paraId="38B96E3C"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Основная сумма распределилась между арендаторами земельных участков:</w:t>
      </w:r>
    </w:p>
    <w:p w14:paraId="3CC6C86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Коломыцев А.В. - 485,71 тыс. руб. (дата возникновения задолженности 2014 год);</w:t>
      </w:r>
    </w:p>
    <w:p w14:paraId="310280F1"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Коломыцев В.Н - 115,64 тыс. руб (дата возникновения задолженности 2017 год);</w:t>
      </w:r>
    </w:p>
    <w:p w14:paraId="48196482"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Колпаков А. А. - 786,34 тыс. руб. (дата возникновения задолженности 2016 год);</w:t>
      </w:r>
    </w:p>
    <w:p w14:paraId="1131A99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ООО «РегионИнвестПроект» - 312,42 тыс. руб. (дата возникновения задолженности 2015 год)</w:t>
      </w:r>
    </w:p>
    <w:p w14:paraId="3943E1F1"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Каджаров И.М. - 198,14 тыс.руб. (дата возникновения задолженности 2015 год);</w:t>
      </w:r>
    </w:p>
    <w:p w14:paraId="7C3FBD7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Каджаров М.С. - 772,34 тыс.руб. (дата возникновения задолженности 2017 год);</w:t>
      </w:r>
    </w:p>
    <w:p w14:paraId="3454025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Гюльбяков Д.Л. - 229,45 тыс.руб. (дата возникновения задолженности 2017 год);</w:t>
      </w:r>
    </w:p>
    <w:p w14:paraId="15EB103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Арамян Р.Р. - 478,35 тыс.руб. (дата возникновения задолженности 2017 год);</w:t>
      </w:r>
    </w:p>
    <w:p w14:paraId="75DAA9F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Арамян А.Р. - 259,50 тыс.руб. (дата возникновения задолженности 2017 год);</w:t>
      </w:r>
    </w:p>
    <w:p w14:paraId="60B705E0"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Хасанова И.В. - 397,21 тыс. руб (дата возникновения задолженности 2017 год);</w:t>
      </w:r>
    </w:p>
    <w:p w14:paraId="6869558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МУП «Горводоканал» - 2408,70 тыс. руб (дата возникновения задолженности 2016 год);</w:t>
      </w:r>
    </w:p>
    <w:p w14:paraId="2C036FF1"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ООО «ЗетЭс-Строй» - 765,54 тыс. руб. (дата возникновения задолженности 2017 год).</w:t>
      </w:r>
    </w:p>
    <w:p w14:paraId="1AEA3E1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275D4536"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Данные о недоимке представлены в виде справочной информации, бюджетный учет расчетов с дебиторами по администрируемым доходам, в нарушение п.п.197-201 Инструкции по бюджетному учету, утвержденной приказом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счете «Расчеты по доходам» (доходы от использования имущества 0205020), в управлении имущественных отношений администрации города не ведется. В результате в Управлении отсутствует достоверная и выверенная информация об объеме начисленных и фактически поступивших доходов от использования муниципального имущества, что не позволяет своевременно отслеживать возникающую задолженность по плате за пользование муниципальной собственностью и принимать меры к ее истребованию.</w:t>
      </w:r>
    </w:p>
    <w:p w14:paraId="4034F352"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По-прежнему имеют место факты предоставления муниципального имущества в безвозмездное пользование учреждениям, финансирование которых осуществляется из бюджетов других уровней, потери бюджета в данном случае составили в 2017 году 584,24 тыс. руб.. По сравнению с 2016 годом объем выпадающих доходов, в результате безвозмездной передачи имущества, уменьшился на 615,37 тыс. руб. или 51,3%.</w:t>
      </w:r>
    </w:p>
    <w:p w14:paraId="4A676E4D" w14:textId="77777777" w:rsidR="00AA3506" w:rsidRPr="00AA3506" w:rsidRDefault="00AA3506" w:rsidP="00AA3506">
      <w:pPr>
        <w:shd w:val="clear" w:color="auto" w:fill="FFFFFF"/>
        <w:spacing w:after="150" w:line="238" w:lineRule="atLeast"/>
        <w:ind w:firstLine="720"/>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Доходы от перечисления части прибыли в местный бюджет муниципальными унитарными предприятиями в отчете администрации города отражены в размере 39,4 тыс.руб., что на 110,59 тыс.руб или 73,7% ниже плановых. В 2017 году в городе действовало 3 муниципальных унитарных предприятия: МУП города Лермонтова «Горгаз», МУП города Лермонтова «Чистый город» и МУП города Лермонтова Ставропольского края «Ремонт и содержание жилищного фонда», в хозяйственное ведение которым передано муниципальное имущество. Муниципальные предприятия города 10% от полученной прибыли должны перечислять в бюджет города Лермонтова. Фактически, только МУП города Лермонтова «Горгаз» получает прибыль от своей производственной деятельности, и перечисляет в местный бюджет 10% от прибыли, что </w:t>
      </w:r>
      <w:r w:rsidRPr="00AA3506">
        <w:rPr>
          <w:rFonts w:ascii="Times New Roman" w:eastAsia="Times New Roman" w:hAnsi="Times New Roman" w:cs="Times New Roman"/>
          <w:color w:val="242424"/>
          <w:sz w:val="24"/>
          <w:szCs w:val="24"/>
          <w:lang w:eastAsia="ru-RU"/>
        </w:rPr>
        <w:lastRenderedPageBreak/>
        <w:t>говорит о неэффективности использования муниципального имущества другими предприятиями.</w:t>
      </w:r>
    </w:p>
    <w:p w14:paraId="7CFF4DD2" w14:textId="77777777" w:rsidR="00AA3506" w:rsidRPr="00AA3506" w:rsidRDefault="00AA3506" w:rsidP="00AA3506">
      <w:pPr>
        <w:shd w:val="clear" w:color="auto" w:fill="FFFFFF"/>
        <w:spacing w:after="150" w:line="238" w:lineRule="atLeast"/>
        <w:ind w:firstLine="720"/>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ходе анализа отчета об исполнении Программы приватизации на 2017 год установлено, что в соответствии с планом приватизации, утвержденным решением Совета города Лермонтова от 14.10.2016 № 56 «Об утверждении Программы приватизации муниципального имущества города Лермонтова на 2017 год (с изменениями от 21.02.2017 № 7, от 26.07.2017 № 54) в течение 2017 года из 9 объектов недвижимости фактически на торгах в 2017 году были проданы 3 объекта недвижимости (в связи с отсутствием заявителей), в том числе объект - здание бывшего МДОУ детский сад № 4 и земельный участок под ним. Общая сумма дохода от выполнения Программы приватизации составила 6 535, 5 тыс. руб. с учетом НДС, что составляет 53,7 % от плановых показателей (для сравнения - в 2016 году план приватизации был выполнен на 24,6 %).</w:t>
      </w:r>
    </w:p>
    <w:p w14:paraId="695966ED"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Торги на четвертый объект муниципального недвижимого имущества, включенный в Программу приватизации на 2017 год - здание пищеблока площадью 50,2 кв.м, с кадастровым номером 26:32:020107:35 и земельного участка под ним площадью 838 кв.м, с кадастровым номером 26:32:020107:270, расположенные по адресу: Ставропольский край, город Лермонтов, улица Ленина, дом № 19, были проведены 30.01.2018. Денежные средства от продажи объекта недвижимости в размере 1 325, 0 тыс. руб. с учетом НДС поступили в местный бюджет уже в 2018 году.</w:t>
      </w:r>
    </w:p>
    <w:p w14:paraId="25CE72D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Все не проданные в 2017 году объекты муниципальной собственности города Лермонтова, будут включены в Программу приватизации на 2018 год для дальнейшей их реализации.</w:t>
      </w:r>
    </w:p>
    <w:p w14:paraId="7C181BF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Решением Совета города Лермонтова от 29.04.2009 № 37 осуществление земельного контроля в городе Лермонтове возложено на управление имущественных отношений администрации города Лермонтова. В рамках полномочий по осуществлению земельного контроля, в соответствии с Планом земельного контроля, согласованным с прокуратурой, управление имущественных отношений администрации города Лермонтова провело 23 плановых (рейдовых) осмотра земельных участков. По результатам рейдовых осмотров выявлены 16 нарушений, предусмотренных статьями 7.1, 7.10, 8.8 Кодекса Российской Федерации об административных правонарушениях, которые были заактированы и направлены в Федеральную службу государственной регистрации кадастра и картографии по Ставропольскому краю.</w:t>
      </w:r>
    </w:p>
    <w:p w14:paraId="43F58A41"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составе доходов бюджета города Лермонтова за 2017 год безвозмездные перечисления сформированы из поступлений по пяти направлениям: «Дотации от других бюджетов бюджетной системы РФ», «Субвенции от других бюджетов бюджетной системы РФ», «Субсидии от других бюджетов бюджетной системы РФ», «Межбюджетные трансферты» и «Прочие безвозмездные поступления». По сравнению с 2016 годом общий объем поступлений увеличился на 189530,14 тыс. руб.</w:t>
      </w:r>
    </w:p>
    <w:p w14:paraId="3DC5AA0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Решением о бюджете на 2017 год объем безвозмездных поступлений утвержден в размере 394 644,74 тыс. руб., в течение года план увеличивался по факту дополнительного поступления субвенций, субсидий и иных межбюджетных трансфертов на 285 950,30 тыс. руб. и составил 680 595,04 тыс. руб.. Плановые назначения 2017 года исполнены на 99,5%.</w:t>
      </w:r>
    </w:p>
    <w:p w14:paraId="6318437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Удельный вес безвозмездных поступлений в бюджет города Лермонтова в динамике за 2014-2017 год представлен диаграммой (в %).</w:t>
      </w:r>
    </w:p>
    <w:p w14:paraId="34E0977A" w14:textId="299E1ED5"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noProof/>
          <w:color w:val="242424"/>
          <w:sz w:val="24"/>
          <w:szCs w:val="24"/>
          <w:lang w:eastAsia="ru-RU"/>
        </w:rPr>
        <w:lastRenderedPageBreak/>
        <mc:AlternateContent>
          <mc:Choice Requires="wps">
            <w:drawing>
              <wp:inline distT="0" distB="0" distL="0" distR="0" wp14:anchorId="0DF3AD41" wp14:editId="475F2F15">
                <wp:extent cx="5734050" cy="28003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4050" cy="280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DAD5B" id="Прямоугольник 2" o:spid="_x0000_s1026" style="width:451.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" filled="f" stroked="f">
                <o:lock v:ext="edit" aspectratio="t"/>
                <w10:anchorlock/>
              </v:rect>
            </w:pict>
          </mc:Fallback>
        </mc:AlternateContent>
      </w:r>
    </w:p>
    <w:p w14:paraId="271FF119"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сравнению с 2016 годом структура безвозмездных поступлений изменилась. Основную долю в составе безвозмездных поступлений, как и предыдущий период, составляет объем субвенций 314 621,65 тыс. руб. или 46,5% (в 2016 году - 63,3%), объем субсидий составил 148 528,23 тыс. руб. или 21,9% (в 2016 году - 4,5%), дотаций - 91 395,11 тыс. руб. или 13,5% (в 2016 году - 23,5%), прочих межбюджетных трансфертов - 122 711,27 тыс. руб. или 18,1% (в 2016 году - 6,3%).</w:t>
      </w:r>
    </w:p>
    <w:p w14:paraId="0F71146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целях пополнения доходной части бюджета города постановлением администрации города Лермонтова от 13.07.16г. № 533 «Об утверждении Плана мероприятий, направленных на увеличение роста доходов и оптимизации расходов бюджета города Лермонтова, совершенствования долговой политики города Лермонтова на период 2017-2019 годов» (далее План мероприятий) предусмотрен ряд мероприятий. Информация о выполнении Плана мероприятий (информация администрации г. Лермонтова от 06.04.2017 исх. №06-01-09-30/1779) представлена в комплекте материалов для проведения внешней проверки отчёта об исполнении бюджета города Лермонтова за 2017 год. В указанной информации отсутствуют конкретные результаты исполнения мероприятий, а именно:</w:t>
      </w:r>
    </w:p>
    <w:tbl>
      <w:tblPr>
        <w:tblW w:w="0" w:type="auto"/>
        <w:shd w:val="clear" w:color="auto" w:fill="FFFFFF"/>
        <w:tblCellMar>
          <w:left w:w="0" w:type="dxa"/>
          <w:right w:w="0" w:type="dxa"/>
        </w:tblCellMar>
        <w:tblLook w:val="04A0" w:firstRow="1" w:lastRow="0" w:firstColumn="1" w:lastColumn="0" w:noHBand="0" w:noVBand="1"/>
      </w:tblPr>
      <w:tblGrid>
        <w:gridCol w:w="1564"/>
        <w:gridCol w:w="3612"/>
        <w:gridCol w:w="4159"/>
      </w:tblGrid>
      <w:tr w:rsidR="00AA3506" w:rsidRPr="00AA3506" w14:paraId="56C609C3" w14:textId="77777777" w:rsidTr="00AA3506">
        <w:tc>
          <w:tcPr>
            <w:tcW w:w="5328" w:type="dxa"/>
            <w:gridSpan w:val="2"/>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027FEAC"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Постановление администрации № 533</w:t>
            </w:r>
          </w:p>
        </w:tc>
        <w:tc>
          <w:tcPr>
            <w:tcW w:w="4320"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1961C4C2"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Замечания контрольно - счётной палаты города Лермонтова</w:t>
            </w:r>
          </w:p>
        </w:tc>
      </w:tr>
      <w:tr w:rsidR="00AA3506" w:rsidRPr="00AA3506" w14:paraId="2292BB1D"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716A6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Номер пункта Плана мероприятий</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0B679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Ожидаемый результат</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789260A6"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r>
      <w:tr w:rsidR="00AA3506" w:rsidRPr="00AA3506" w14:paraId="0CED4449" w14:textId="77777777" w:rsidTr="00AA3506">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2211648"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 1.1.</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A60C4AF"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поступлений налоговых доходов в местный бюджет в результате своевременного принятия Советом города Лермонтова решений по отмене или корректировке неэффективных льгот</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D666994"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указан удельный вес выпадающих доходов от суммы земельного налога и налога на имущество физ. Лиц без указания конкретных сумм.</w:t>
            </w:r>
          </w:p>
        </w:tc>
      </w:tr>
      <w:tr w:rsidR="00AA3506" w:rsidRPr="00AA3506" w14:paraId="359E3F0C"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615F3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п.1.2.</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8D96E6"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поступлений налоговых доходов в местный бюджет</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E29C97"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пункт отсутствует</w:t>
            </w:r>
          </w:p>
        </w:tc>
      </w:tr>
      <w:tr w:rsidR="00AA3506" w:rsidRPr="00AA3506" w14:paraId="5174EEF1" w14:textId="77777777" w:rsidTr="00AA3506">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2E5824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п.1.3.2</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9C4C71A"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поступлений неналоговых доходов в местный бюджет</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D16DEF9"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отсутствуют данные о количестве проверок и реально полученном результате по итогам проверок и сверок по арендным платежам</w:t>
            </w:r>
          </w:p>
        </w:tc>
      </w:tr>
      <w:tr w:rsidR="00AA3506" w:rsidRPr="00AA3506" w14:paraId="06F906AB"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FF706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п.1.3.3</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8761D4"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дополнительные поступления земельного налога в местный бюджет</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C0D004"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отсутствуют данные о результатах проведенной работы</w:t>
            </w:r>
          </w:p>
        </w:tc>
      </w:tr>
      <w:tr w:rsidR="00AA3506" w:rsidRPr="00AA3506" w14:paraId="4319079C" w14:textId="77777777" w:rsidTr="00AA3506">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A81801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п.1.3.4</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51C1ED6"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дополнительные поступления земельного налога в местный бюджет</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2D7FD30"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отсутствуют данные о результатах проведенной работы</w:t>
            </w:r>
          </w:p>
        </w:tc>
      </w:tr>
      <w:tr w:rsidR="00AA3506" w:rsidRPr="00AA3506" w14:paraId="74755ADC"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45B81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п.1.3.5</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B47B69"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дополнительные поступления налоговых и неналоговых доходов в местный бюджет</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EF4D4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пункт отсутствует</w:t>
            </w:r>
          </w:p>
        </w:tc>
      </w:tr>
      <w:tr w:rsidR="00AA3506" w:rsidRPr="00AA3506" w14:paraId="4226E4EB" w14:textId="77777777" w:rsidTr="00AA3506">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52BAC9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п.1.3.6</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7893B08"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поступлений налоговых доходов в местный бюджет</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6AA6664"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отсутствуют данные о результатах проведенной работы</w:t>
            </w:r>
          </w:p>
        </w:tc>
      </w:tr>
      <w:tr w:rsidR="00AA3506" w:rsidRPr="00AA3506" w14:paraId="2D0A4C7F"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28D5F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п.1.3.7</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A6948A"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поступлений налоговых доходов в местный бюджет</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9D6A78"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 указан объём работы проведенный в отчётном году и его влияние на размер дифференцированных нормативов отчислений в местный бюджет от уплаты акцизов</w:t>
            </w:r>
          </w:p>
        </w:tc>
      </w:tr>
      <w:tr w:rsidR="00AA3506" w:rsidRPr="00AA3506" w14:paraId="549B6551" w14:textId="77777777" w:rsidTr="00AA3506">
        <w:trPr>
          <w:trHeight w:val="1687"/>
        </w:trPr>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F2561E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п.1.3.8</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828C1FD"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определение объектов базы налогообложения с целью проведения работы по введению налога на недвижимость на территории города Лермонтова</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EA6EB3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информация ограничена сведениями по муниципальному имуществу</w:t>
            </w:r>
          </w:p>
        </w:tc>
      </w:tr>
      <w:tr w:rsidR="00AA3506" w:rsidRPr="00AA3506" w14:paraId="35539DA8"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8AAC5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п.1.3.9</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017BBD"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поступлений неналоговых доходов в местный бюджет</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F4D31B"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 проведена оценка потенциала прибыльности МУПов города</w:t>
            </w:r>
          </w:p>
        </w:tc>
      </w:tr>
      <w:tr w:rsidR="00AA3506" w:rsidRPr="00AA3506" w14:paraId="26188564" w14:textId="77777777" w:rsidTr="00AA3506">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3D410C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п.1.3.10</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9942E2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дополнительные поступления налоговых и неналоговых доходов в местный бюджет</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4BA9CA7"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отсутствуют данные как созданная нормативная база повлияла на улучшение инвестиционного климата на территории города Лермонтова</w:t>
            </w:r>
          </w:p>
        </w:tc>
      </w:tr>
      <w:tr w:rsidR="00AA3506" w:rsidRPr="00AA3506" w14:paraId="267766C7"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C21530"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п.2.1.</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B38D55"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уменьшение расходов на содержание органов местного самоуправления и численности муниципальных служащих города Лермонтова</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41C6E0"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информация отсутствует</w:t>
            </w:r>
          </w:p>
        </w:tc>
      </w:tr>
      <w:tr w:rsidR="00AA3506" w:rsidRPr="00AA3506" w14:paraId="26C18B64" w14:textId="77777777" w:rsidTr="00AA3506">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DAEAD3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п.2.3</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1391245"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оптимизация расходов местного бюджета</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57EA660"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информации отсутствуют данные по социальным выплатам, установленным нормативными актами города Лермонтова</w:t>
            </w:r>
          </w:p>
        </w:tc>
      </w:tr>
      <w:tr w:rsidR="00AA3506" w:rsidRPr="00AA3506" w14:paraId="392DC16C" w14:textId="77777777" w:rsidTr="00AA3506">
        <w:tc>
          <w:tcPr>
            <w:tcW w:w="15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0D3EFC"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п.2.4</w:t>
            </w:r>
          </w:p>
        </w:tc>
        <w:tc>
          <w:tcPr>
            <w:tcW w:w="37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364A93"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оптимизация расходов местного бюджета</w:t>
            </w:r>
          </w:p>
        </w:tc>
        <w:tc>
          <w:tcPr>
            <w:tcW w:w="4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D7BB00"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информация отсутствует</w:t>
            </w:r>
          </w:p>
        </w:tc>
      </w:tr>
      <w:tr w:rsidR="00AA3506" w:rsidRPr="00AA3506" w14:paraId="58B07DC5" w14:textId="77777777" w:rsidTr="00AA3506">
        <w:tc>
          <w:tcPr>
            <w:tcW w:w="156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B621E95"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п.п. 2.6, 3.1</w:t>
            </w:r>
          </w:p>
        </w:tc>
        <w:tc>
          <w:tcPr>
            <w:tcW w:w="376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E3C058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432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FAC1BBB"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информация отсутствует</w:t>
            </w:r>
          </w:p>
        </w:tc>
      </w:tr>
    </w:tbl>
    <w:p w14:paraId="05D5C82F"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 основании анализа информации по исполнению Плана мероприятий, Контрольно-счетная палата города Лермонтова считает, что она подготовлена формально, без указания конкретных ожидаемых результатов. Таким образом, деятельность администрации города Лермонтова и ее отраслевых (функциональных) подразделений по увеличению доходной части бюджета города Лермонтова в 2017 году недостаточно эффективна.</w:t>
      </w:r>
    </w:p>
    <w:p w14:paraId="756D6FD7"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26870DD"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ИСПОЛНЕНИЯ РАСХОДНОЙ ЧАСТИ БЮДЖЕТА</w:t>
      </w:r>
    </w:p>
    <w:p w14:paraId="7BBE752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соответствии со статьей 217 БК РФ сводная бюджетная роспись утверждена приказом финансового управления администрации города Лермонтова от 29.12.2016 № 139 «Об утверждении сводной бюджетной росписи бюджета города Лермонтова на 2017 год» (далее - Сводная бюджетная роспись), лимиты бюджетных обязательств доведены до бюджетополучателей без нарушения сроков, установленных бюджетным законодательством.</w:t>
      </w:r>
    </w:p>
    <w:p w14:paraId="54A1FD3D"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Сводная бюджетная роспись в редакции изменений, утвержденных приказами финансового управления в течение финансового года, с учётом положения, предусмотренного п. 3 статьи 232 БК РФ соответствует показателям, утвержденным решением о бюджете на 2017 год в редакции изменений, внесенных в течение года решениями Совета города Лермонтова.</w:t>
      </w:r>
    </w:p>
    <w:p w14:paraId="657CFF6D"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Расходы бюджета города Лермонтова на 2017 год первоначально утверждены в сумме 587913,78 тыс. руб., в течение года решениями Совета города и приказами финансового управления внесены изменения, увеличивающие расходную часть на 330557,18 тыс. руб., которая на конец года составила 918470,96 тыс. руб. Кассовое исполнение бюджета города за 2017 год составило 91,5 %, или 839976,74 тыс. руб.</w:t>
      </w:r>
    </w:p>
    <w:p w14:paraId="075FD28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21BC43C" w14:textId="77777777" w:rsidR="00AA3506" w:rsidRPr="00AA3506" w:rsidRDefault="00AA3506" w:rsidP="00AA3506">
      <w:pPr>
        <w:shd w:val="clear" w:color="auto" w:fill="FFFFFF"/>
        <w:spacing w:after="150" w:line="238" w:lineRule="atLeast"/>
        <w:ind w:firstLine="720"/>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Данные об исполнении расходов по разделам функциональной классификации за отчетный период</w:t>
      </w:r>
    </w:p>
    <w:p w14:paraId="7E43E0B3" w14:textId="77777777" w:rsidR="00AA3506" w:rsidRPr="00AA3506" w:rsidRDefault="00AA3506" w:rsidP="00AA3506">
      <w:pPr>
        <w:shd w:val="clear" w:color="auto" w:fill="FFFFFF"/>
        <w:spacing w:after="150" w:line="238" w:lineRule="atLeast"/>
        <w:ind w:firstLine="540"/>
        <w:jc w:val="righ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bl>
      <w:tblPr>
        <w:tblW w:w="0" w:type="auto"/>
        <w:shd w:val="clear" w:color="auto" w:fill="FFFFFF"/>
        <w:tblCellMar>
          <w:left w:w="0" w:type="dxa"/>
          <w:right w:w="0" w:type="dxa"/>
        </w:tblCellMar>
        <w:tblLook w:val="04A0" w:firstRow="1" w:lastRow="0" w:firstColumn="1" w:lastColumn="0" w:noHBand="0" w:noVBand="1"/>
      </w:tblPr>
      <w:tblGrid>
        <w:gridCol w:w="933"/>
        <w:gridCol w:w="2362"/>
        <w:gridCol w:w="1256"/>
        <w:gridCol w:w="1817"/>
        <w:gridCol w:w="1228"/>
        <w:gridCol w:w="1001"/>
        <w:gridCol w:w="712"/>
      </w:tblGrid>
      <w:tr w:rsidR="00AA3506" w:rsidRPr="00AA3506" w14:paraId="72289E30" w14:textId="77777777" w:rsidTr="00AA3506">
        <w:tc>
          <w:tcPr>
            <w:tcW w:w="567"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D1027F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Раздел</w:t>
            </w:r>
          </w:p>
        </w:tc>
        <w:tc>
          <w:tcPr>
            <w:tcW w:w="2802" w:type="dxa"/>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DB1A8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Наименование расходов</w:t>
            </w:r>
            <w:r w:rsidRPr="00AA3506">
              <w:rPr>
                <w:rFonts w:ascii="Times New Roman" w:eastAsia="Times New Roman" w:hAnsi="Times New Roman" w:cs="Times New Roman"/>
                <w:color w:val="242424"/>
                <w:sz w:val="24"/>
                <w:szCs w:val="24"/>
                <w:lang w:eastAsia="ru-RU"/>
              </w:rPr>
              <w:br/>
              <w:t>бюджета</w:t>
            </w:r>
          </w:p>
        </w:tc>
        <w:tc>
          <w:tcPr>
            <w:tcW w:w="1417" w:type="dxa"/>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94C1E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Исполнено 2016 год</w:t>
            </w:r>
          </w:p>
        </w:tc>
        <w:tc>
          <w:tcPr>
            <w:tcW w:w="1418" w:type="dxa"/>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DF51C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Первоначальный план на 2017 год</w:t>
            </w:r>
          </w:p>
        </w:tc>
        <w:tc>
          <w:tcPr>
            <w:tcW w:w="1428" w:type="dxa"/>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50DBC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 с учетом изменений</w:t>
            </w:r>
            <w:r w:rsidRPr="00AA3506">
              <w:rPr>
                <w:rFonts w:ascii="Times New Roman" w:eastAsia="Times New Roman" w:hAnsi="Times New Roman" w:cs="Times New Roman"/>
                <w:color w:val="242424"/>
                <w:sz w:val="24"/>
                <w:szCs w:val="24"/>
                <w:lang w:eastAsia="ru-RU"/>
              </w:rPr>
              <w:br/>
              <w:t>2017 год</w:t>
            </w:r>
          </w:p>
        </w:tc>
        <w:tc>
          <w:tcPr>
            <w:tcW w:w="2257" w:type="dxa"/>
            <w:gridSpan w:val="2"/>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hideMark/>
          </w:tcPr>
          <w:p w14:paraId="2F0BC8F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Кассовое</w:t>
            </w:r>
            <w:r w:rsidRPr="00AA3506">
              <w:rPr>
                <w:rFonts w:ascii="Times New Roman" w:eastAsia="Times New Roman" w:hAnsi="Times New Roman" w:cs="Times New Roman"/>
                <w:color w:val="242424"/>
                <w:sz w:val="24"/>
                <w:szCs w:val="24"/>
                <w:lang w:eastAsia="ru-RU"/>
              </w:rPr>
              <w:br/>
              <w:t>исполнение 2017 год</w:t>
            </w:r>
          </w:p>
        </w:tc>
      </w:tr>
      <w:tr w:rsidR="00AA3506" w:rsidRPr="00AA3506" w14:paraId="0374349A" w14:textId="77777777" w:rsidTr="00AA3506">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1B499312"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709BE849"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282B350D"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1C9F095E"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1C37263B"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140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AC2591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тыс.руб.</w:t>
            </w:r>
          </w:p>
        </w:tc>
        <w:tc>
          <w:tcPr>
            <w:tcW w:w="850"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5CDF740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r>
      <w:tr w:rsidR="00AA3506" w:rsidRPr="00AA3506" w14:paraId="450A7359" w14:textId="77777777" w:rsidTr="00AA3506">
        <w:tc>
          <w:tcPr>
            <w:tcW w:w="567"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1C12A08F" w14:textId="77777777" w:rsidR="00AA3506" w:rsidRPr="00AA3506" w:rsidRDefault="00AA3506" w:rsidP="00AA3506">
            <w:pPr>
              <w:spacing w:after="150" w:line="238" w:lineRule="atLeast"/>
              <w:ind w:firstLine="720"/>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A652A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Расходы</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BDE68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645 612,27</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41874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587 913,78</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F0B95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918 470,96</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0412B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839 976,74</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7D4E6F2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91,5</w:t>
            </w:r>
          </w:p>
        </w:tc>
      </w:tr>
      <w:tr w:rsidR="00AA3506" w:rsidRPr="00AA3506" w14:paraId="59C9AA84" w14:textId="77777777" w:rsidTr="00AA3506">
        <w:tc>
          <w:tcPr>
            <w:tcW w:w="567"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3CF7EAE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01</w:t>
            </w:r>
          </w:p>
        </w:tc>
        <w:tc>
          <w:tcPr>
            <w:tcW w:w="28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DFAB9D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Общегосударственные вопросы</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6B944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69 241,63</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C800E3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73 842,93</w:t>
            </w:r>
          </w:p>
        </w:tc>
        <w:tc>
          <w:tcPr>
            <w:tcW w:w="14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7ADD51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71 317,75</w:t>
            </w:r>
          </w:p>
        </w:tc>
        <w:tc>
          <w:tcPr>
            <w:tcW w:w="140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2D53C2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62 427,27</w:t>
            </w:r>
          </w:p>
        </w:tc>
        <w:tc>
          <w:tcPr>
            <w:tcW w:w="850"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3971B21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87,5</w:t>
            </w:r>
          </w:p>
        </w:tc>
      </w:tr>
      <w:tr w:rsidR="00AA3506" w:rsidRPr="00AA3506" w14:paraId="54A82A10" w14:textId="77777777" w:rsidTr="00AA3506">
        <w:tc>
          <w:tcPr>
            <w:tcW w:w="567"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289F707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02</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A9FE9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Национальная оборона</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97ADC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674,98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F2B8D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650,54</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A9A1C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649,31</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B0972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649,31</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01A2912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100,0</w:t>
            </w:r>
          </w:p>
        </w:tc>
      </w:tr>
      <w:tr w:rsidR="00AA3506" w:rsidRPr="00AA3506" w14:paraId="1FF8AC6F" w14:textId="77777777" w:rsidTr="00AA3506">
        <w:tc>
          <w:tcPr>
            <w:tcW w:w="567"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526282E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03</w:t>
            </w:r>
          </w:p>
        </w:tc>
        <w:tc>
          <w:tcPr>
            <w:tcW w:w="28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8459E9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Национальная безопасность и правоохранительная деятельность</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1E278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10 843,00</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82FD89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9 503,28</w:t>
            </w:r>
          </w:p>
        </w:tc>
        <w:tc>
          <w:tcPr>
            <w:tcW w:w="14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E94955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9 847,59</w:t>
            </w:r>
          </w:p>
        </w:tc>
        <w:tc>
          <w:tcPr>
            <w:tcW w:w="140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531C97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8 802,88</w:t>
            </w:r>
          </w:p>
        </w:tc>
        <w:tc>
          <w:tcPr>
            <w:tcW w:w="850"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220B20D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89,4</w:t>
            </w:r>
          </w:p>
        </w:tc>
      </w:tr>
      <w:tr w:rsidR="00AA3506" w:rsidRPr="00AA3506" w14:paraId="5734B3C3" w14:textId="77777777" w:rsidTr="00AA3506">
        <w:tc>
          <w:tcPr>
            <w:tcW w:w="567"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21FBD24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04</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BDB65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Национальная экономика</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A1B2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12 181,32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C15DD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11 916,45</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391E4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60 149,36</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4B4D3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53 767,88</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5DE963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89,4</w:t>
            </w:r>
          </w:p>
        </w:tc>
      </w:tr>
      <w:tr w:rsidR="00AA3506" w:rsidRPr="00AA3506" w14:paraId="6258F972" w14:textId="77777777" w:rsidTr="00AA3506">
        <w:tc>
          <w:tcPr>
            <w:tcW w:w="567"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1BE1112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05</w:t>
            </w:r>
          </w:p>
        </w:tc>
        <w:tc>
          <w:tcPr>
            <w:tcW w:w="28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45B48A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Жилищно-коммунальное хозяйство</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CFE04F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5 648,84</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810F4E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9 831,96</w:t>
            </w:r>
          </w:p>
        </w:tc>
        <w:tc>
          <w:tcPr>
            <w:tcW w:w="14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D8F5FA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40 788,30</w:t>
            </w:r>
          </w:p>
        </w:tc>
        <w:tc>
          <w:tcPr>
            <w:tcW w:w="140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056B7C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35 677,50</w:t>
            </w:r>
          </w:p>
        </w:tc>
        <w:tc>
          <w:tcPr>
            <w:tcW w:w="850"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79D458A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87,5</w:t>
            </w:r>
          </w:p>
        </w:tc>
      </w:tr>
      <w:tr w:rsidR="00AA3506" w:rsidRPr="00AA3506" w14:paraId="0060B50F" w14:textId="77777777" w:rsidTr="00AA3506">
        <w:trPr>
          <w:trHeight w:val="367"/>
        </w:trPr>
        <w:tc>
          <w:tcPr>
            <w:tcW w:w="567"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0A66660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07</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65E02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Образование</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562E4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282 460,00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3A7DB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258 797,52</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F67F9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285 944,79</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AD54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268 264,08</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4F26037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93,8</w:t>
            </w:r>
          </w:p>
        </w:tc>
      </w:tr>
      <w:tr w:rsidR="00AA3506" w:rsidRPr="00AA3506" w14:paraId="2ED93B89" w14:textId="77777777" w:rsidTr="00AA3506">
        <w:tc>
          <w:tcPr>
            <w:tcW w:w="567"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190EA5C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08</w:t>
            </w:r>
          </w:p>
        </w:tc>
        <w:tc>
          <w:tcPr>
            <w:tcW w:w="28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1FA153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Культура, кинематография и средства массовой информации</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20CABF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24 674,83</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B2EE02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22 559,62</w:t>
            </w:r>
          </w:p>
        </w:tc>
        <w:tc>
          <w:tcPr>
            <w:tcW w:w="14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05915F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87 211,49</w:t>
            </w:r>
          </w:p>
        </w:tc>
        <w:tc>
          <w:tcPr>
            <w:tcW w:w="140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4ABDB7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83 478,59</w:t>
            </w:r>
          </w:p>
        </w:tc>
        <w:tc>
          <w:tcPr>
            <w:tcW w:w="850"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600EB24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95,7</w:t>
            </w:r>
          </w:p>
        </w:tc>
      </w:tr>
      <w:tr w:rsidR="00AA3506" w:rsidRPr="00AA3506" w14:paraId="7C8FE458" w14:textId="77777777" w:rsidTr="00AA3506">
        <w:tc>
          <w:tcPr>
            <w:tcW w:w="567"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5ECDBB0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CE79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Социальная политика</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9D62D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201 204,28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E5F44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190 879,14</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D817C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199 719,63</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15605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196 263,17</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611EFAF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98,3</w:t>
            </w:r>
          </w:p>
        </w:tc>
      </w:tr>
      <w:tr w:rsidR="00AA3506" w:rsidRPr="00AA3506" w14:paraId="177202FE" w14:textId="77777777" w:rsidTr="00AA3506">
        <w:tc>
          <w:tcPr>
            <w:tcW w:w="567"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373810C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w:t>
            </w:r>
          </w:p>
        </w:tc>
        <w:tc>
          <w:tcPr>
            <w:tcW w:w="28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CE7C80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Физическая культура и спорт</w:t>
            </w: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2F0ACE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35 287,13</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626BC9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5 361,85</w:t>
            </w:r>
          </w:p>
        </w:tc>
        <w:tc>
          <w:tcPr>
            <w:tcW w:w="142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71CD08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158 202,53</w:t>
            </w:r>
          </w:p>
        </w:tc>
        <w:tc>
          <w:tcPr>
            <w:tcW w:w="140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779B52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126 460,21</w:t>
            </w:r>
          </w:p>
        </w:tc>
        <w:tc>
          <w:tcPr>
            <w:tcW w:w="850"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63282DC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79,9</w:t>
            </w:r>
          </w:p>
        </w:tc>
      </w:tr>
      <w:tr w:rsidR="00AA3506" w:rsidRPr="00AA3506" w14:paraId="5CB6E9D9" w14:textId="77777777" w:rsidTr="00AA3506">
        <w:tc>
          <w:tcPr>
            <w:tcW w:w="567"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0BE984D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w:t>
            </w:r>
          </w:p>
        </w:tc>
        <w:tc>
          <w:tcPr>
            <w:tcW w:w="28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9B142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Средства массовой информации</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60543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3 370,36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8C739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3 265,33</w:t>
            </w:r>
          </w:p>
        </w:tc>
        <w:tc>
          <w:tcPr>
            <w:tcW w:w="142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3C248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3 335,05</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133D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2 992,21</w:t>
            </w:r>
          </w:p>
        </w:tc>
        <w:tc>
          <w:tcPr>
            <w:tcW w:w="850"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0D3F9EA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89,7</w:t>
            </w:r>
          </w:p>
        </w:tc>
      </w:tr>
      <w:tr w:rsidR="00AA3506" w:rsidRPr="00AA3506" w14:paraId="3B6CC2A2" w14:textId="77777777" w:rsidTr="00AA3506">
        <w:tc>
          <w:tcPr>
            <w:tcW w:w="567" w:type="dxa"/>
            <w:tcBorders>
              <w:top w:val="nil"/>
              <w:left w:val="double" w:sz="6" w:space="0" w:color="auto"/>
              <w:bottom w:val="double" w:sz="6" w:space="0" w:color="auto"/>
              <w:right w:val="single" w:sz="8" w:space="0" w:color="auto"/>
            </w:tcBorders>
            <w:shd w:val="clear" w:color="auto" w:fill="F2FAFE"/>
            <w:tcMar>
              <w:top w:w="0" w:type="dxa"/>
              <w:left w:w="108" w:type="dxa"/>
              <w:bottom w:w="0" w:type="dxa"/>
              <w:right w:w="108" w:type="dxa"/>
            </w:tcMar>
            <w:hideMark/>
          </w:tcPr>
          <w:p w14:paraId="703620F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13</w:t>
            </w:r>
          </w:p>
        </w:tc>
        <w:tc>
          <w:tcPr>
            <w:tcW w:w="2802" w:type="dxa"/>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679B9C9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Обслуживание муниципального долга</w:t>
            </w:r>
          </w:p>
        </w:tc>
        <w:tc>
          <w:tcPr>
            <w:tcW w:w="1417" w:type="dxa"/>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57D3263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25,89</w:t>
            </w:r>
          </w:p>
        </w:tc>
        <w:tc>
          <w:tcPr>
            <w:tcW w:w="1418" w:type="dxa"/>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5A6F0D1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1 305,16</w:t>
            </w:r>
          </w:p>
          <w:p w14:paraId="7156DD4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1428" w:type="dxa"/>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2C742BD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1 305,16</w:t>
            </w:r>
          </w:p>
        </w:tc>
        <w:tc>
          <w:tcPr>
            <w:tcW w:w="1407" w:type="dxa"/>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7FC377F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1 193,65</w:t>
            </w:r>
          </w:p>
        </w:tc>
        <w:tc>
          <w:tcPr>
            <w:tcW w:w="850" w:type="dxa"/>
            <w:tcBorders>
              <w:top w:val="nil"/>
              <w:left w:val="nil"/>
              <w:bottom w:val="double" w:sz="6" w:space="0" w:color="auto"/>
              <w:right w:val="double" w:sz="6" w:space="0" w:color="auto"/>
            </w:tcBorders>
            <w:shd w:val="clear" w:color="auto" w:fill="F2FAFE"/>
            <w:tcMar>
              <w:top w:w="0" w:type="dxa"/>
              <w:left w:w="108" w:type="dxa"/>
              <w:bottom w:w="0" w:type="dxa"/>
              <w:right w:w="108" w:type="dxa"/>
            </w:tcMar>
            <w:hideMark/>
          </w:tcPr>
          <w:p w14:paraId="08DDAE1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91,5</w:t>
            </w:r>
          </w:p>
        </w:tc>
      </w:tr>
    </w:tbl>
    <w:p w14:paraId="56739A9D"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сравнению с 2016 годом расходы увеличились на 194364,47 тыс. руб.</w:t>
      </w:r>
    </w:p>
    <w:p w14:paraId="2BFF6A1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Основное увеличение сложилось по следующим разделам:</w:t>
      </w:r>
    </w:p>
    <w:p w14:paraId="009644F6"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«Национальная экономика» на 41586,56 тыс. руб. Увеличение обусловлено ростом расходов по муниципальной программе «Дороги и улучшение состояния объектов дорожно-транспортной инфраструктуры в городе Лермонтове». В 2017 году средств дорожного фонда освоено больше чем в 2016 году на 39226,31 тыс.руб.;</w:t>
      </w:r>
    </w:p>
    <w:p w14:paraId="1FE038D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«Жилищно-коммунальное хозяйство» на 30028,66 тыс. руб. Рост расходов по муниципальной программе «Формирование комфортной среды в городе Лермонтове», благоустройство мест массового пребывания людей и дворовых территорий города. В 2017 году средства по данной программе освоены в размере 30700,56 тыс.руб., в 2016 году аналогичные расходы отсутствовали;</w:t>
      </w:r>
    </w:p>
    <w:p w14:paraId="77F1F8D5"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«Культура, кинематография и средства массовой информации» на 58803,76 тыс. руб. Рост расходов по программе «Культура города Лермонтова» обусловлен проведением реставрации Дома культуры за счёт средств предоставленных из краевого бюджета в размере 53000,0 тыс. руб., на условиях софинансирования за счёт средств местного бюджета в размере 4210,93 тыс. руб.;</w:t>
      </w:r>
    </w:p>
    <w:p w14:paraId="18E3EF77"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«Физическая культура и спорт» на 91173,08 тыс. руб. Рост расходов по программе «Развитие физической и спорта в городе Лермонтове» обусловлен реализацией мероприятий по подготовке объектов социальной инфраструктуры к проведению </w:t>
      </w:r>
      <w:r w:rsidRPr="00AA3506">
        <w:rPr>
          <w:rFonts w:ascii="Times New Roman" w:eastAsia="Times New Roman" w:hAnsi="Times New Roman" w:cs="Times New Roman"/>
          <w:color w:val="242424"/>
          <w:sz w:val="24"/>
          <w:szCs w:val="24"/>
          <w:lang w:eastAsia="ru-RU"/>
        </w:rPr>
        <w:lastRenderedPageBreak/>
        <w:t>чемпионата мира по футболу в 2018 году в Российской Федерации за счёт средств федерального бюджета в сумме 92103,36 тыс. руб., краевого бюджета - 30681,58 тыс. руб.</w:t>
      </w:r>
    </w:p>
    <w:p w14:paraId="7B666FA2"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вызвано выполнением мероприятий по подготовке и проведению в 2017 году в Российской Федерации чемпионата мира по футболу, на осуществление которых предоставлялись субсидии из федерального и краевого бюджетов:</w:t>
      </w:r>
    </w:p>
    <w:p w14:paraId="23D59E0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федеральный бюджет - 92103,37 тыс. руб.;</w:t>
      </w:r>
    </w:p>
    <w:p w14:paraId="551C35E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краевой бюджет - 29455,0 тыс. руб.;</w:t>
      </w:r>
    </w:p>
    <w:p w14:paraId="364CC412"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средства местного бюджета на софинансирование расходов - 3 265,1тыс. руб. Кассовое исполнение мероприятия по реконструкции тренировочной площадки на стадионе «Бештау» МАОУ ДОД ДЮСШ составило 99,5 %.</w:t>
      </w:r>
    </w:p>
    <w:p w14:paraId="3A0AC89F" w14:textId="77777777" w:rsidR="00AA3506" w:rsidRPr="00AA3506" w:rsidRDefault="00AA3506" w:rsidP="00AA3506">
      <w:pPr>
        <w:shd w:val="clear" w:color="auto" w:fill="FFFFFF"/>
        <w:spacing w:after="150" w:line="238" w:lineRule="atLeast"/>
        <w:ind w:firstLine="567"/>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Основной причиной корректировки бюджетных назначений в течение года являлось фактическое поступление безвозмездных поступлений из федерального и краевого бюджетов, перераспределение ассигнований в пределах, утвержденных решением о бюджете на 2017год и увеличение расходов за счет дефицита бюджета.</w:t>
      </w:r>
    </w:p>
    <w:p w14:paraId="4ABF4CAF" w14:textId="77777777" w:rsidR="00AA3506" w:rsidRPr="00AA3506" w:rsidRDefault="00AA3506" w:rsidP="00AA3506">
      <w:pPr>
        <w:shd w:val="clear" w:color="auto" w:fill="FFFFFF"/>
        <w:spacing w:after="150" w:line="238" w:lineRule="atLeast"/>
        <w:ind w:firstLine="567"/>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При сложившемся среднем уровне исполнения 91,5%, наиболее низкий уровень освоения средств по следующим разделам:</w:t>
      </w:r>
    </w:p>
    <w:p w14:paraId="27EDB602"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Жилищно-коммунальное хозяйство 87,5%, в рамках исполнения муниципальной программы «Комплексная программа города Лермонтова», организация благоустройства и озеленения - 58,9%, организация освещения улиц - 62,6%, организация проведения мероприятий по отлову и содержанию безнадзорных животных, за счёт субвенции из краевого бюджета - 0,00%;</w:t>
      </w:r>
    </w:p>
    <w:p w14:paraId="656C3BCC"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Физическая культура и спорт 79,9%. Низкое кассовое исполнение обусловлено тем, что средства краевого бюджета на реализацию мероприятий по подготовке объектов социальной инфраструктуры к проведению чемпионата мира по футболу в 2018 году в РФ, в рамках муниципальной программы «Развитие физической культуры и спорта в городе Лермонтове» в сумме 30681,58 тыс. руб. не были освоены.</w:t>
      </w:r>
    </w:p>
    <w:p w14:paraId="043EEF7C" w14:textId="77777777" w:rsidR="00AA3506" w:rsidRPr="00AA3506" w:rsidRDefault="00AA3506" w:rsidP="00AA3506">
      <w:pPr>
        <w:shd w:val="clear" w:color="auto" w:fill="FFFFFF"/>
        <w:spacing w:after="150" w:line="238" w:lineRule="atLeast"/>
        <w:ind w:firstLine="567"/>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Структура расходов в динамике за 2015 - 2017 годы представлена диаграммой (удельный вес, %)</w:t>
      </w:r>
    </w:p>
    <w:p w14:paraId="7D760A83" w14:textId="7E975763"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noProof/>
          <w:color w:val="242424"/>
          <w:sz w:val="24"/>
          <w:szCs w:val="24"/>
          <w:lang w:eastAsia="ru-RU"/>
        </w:rPr>
        <w:lastRenderedPageBreak/>
        <mc:AlternateContent>
          <mc:Choice Requires="wps">
            <w:drawing>
              <wp:inline distT="0" distB="0" distL="0" distR="0" wp14:anchorId="584A3E8D" wp14:editId="4B11A297">
                <wp:extent cx="5953125" cy="34290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53125"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D20FD" id="Прямоугольник 1" o:spid="_x0000_s1026" style="width:468.7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" filled="f" stroked="f">
                <o:lock v:ext="edit" aspectratio="t"/>
                <w10:anchorlock/>
              </v:rect>
            </w:pict>
          </mc:Fallback>
        </mc:AlternateContent>
      </w:r>
    </w:p>
    <w:p w14:paraId="347E32B6"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686C31FA" w14:textId="77777777" w:rsidR="00AA3506" w:rsidRPr="00AA3506" w:rsidRDefault="00AA3506" w:rsidP="00AA3506">
      <w:pPr>
        <w:shd w:val="clear" w:color="auto" w:fill="FFFFFF"/>
        <w:spacing w:after="150" w:line="238" w:lineRule="atLeast"/>
        <w:ind w:firstLine="720"/>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Данные о расходах, произведенных главными распорядителями бюджетных средств города Лермонтова</w:t>
      </w:r>
    </w:p>
    <w:p w14:paraId="19C63710" w14:textId="77777777" w:rsidR="00AA3506" w:rsidRPr="00AA3506" w:rsidRDefault="00AA3506" w:rsidP="00AA3506">
      <w:pPr>
        <w:shd w:val="clear" w:color="auto" w:fill="FFFFFF"/>
        <w:spacing w:after="150" w:line="238" w:lineRule="atLeast"/>
        <w:ind w:firstLine="540"/>
        <w:jc w:val="righ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(тыс.руб.)</w:t>
      </w:r>
    </w:p>
    <w:tbl>
      <w:tblPr>
        <w:tblpPr w:leftFromText="181" w:rightFromText="181" w:bottomFromText="300" w:vertAnchor="text"/>
        <w:tblW w:w="0" w:type="auto"/>
        <w:shd w:val="clear" w:color="auto" w:fill="FFFFFF"/>
        <w:tblCellMar>
          <w:left w:w="0" w:type="dxa"/>
          <w:right w:w="0" w:type="dxa"/>
        </w:tblCellMar>
        <w:tblLook w:val="04A0" w:firstRow="1" w:lastRow="0" w:firstColumn="1" w:lastColumn="0" w:noHBand="0" w:noVBand="1"/>
      </w:tblPr>
      <w:tblGrid>
        <w:gridCol w:w="3965"/>
        <w:gridCol w:w="1959"/>
        <w:gridCol w:w="1318"/>
        <w:gridCol w:w="1247"/>
        <w:gridCol w:w="820"/>
      </w:tblGrid>
      <w:tr w:rsidR="00AA3506" w:rsidRPr="00AA3506" w14:paraId="28D61FBF" w14:textId="77777777" w:rsidTr="00AA3506">
        <w:tc>
          <w:tcPr>
            <w:tcW w:w="2150" w:type="pct"/>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43B2239" w14:textId="77777777" w:rsidR="00AA3506" w:rsidRPr="00AA3506" w:rsidRDefault="00AA3506" w:rsidP="00AA3506">
            <w:pPr>
              <w:spacing w:after="150" w:line="238" w:lineRule="atLeast"/>
              <w:ind w:firstLine="720"/>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Наименование ГБРС</w:t>
            </w:r>
          </w:p>
        </w:tc>
        <w:tc>
          <w:tcPr>
            <w:tcW w:w="700" w:type="pct"/>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9CD48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Первоначальный план на 2017 год</w:t>
            </w:r>
          </w:p>
        </w:tc>
        <w:tc>
          <w:tcPr>
            <w:tcW w:w="700" w:type="pct"/>
            <w:vMerge w:val="restart"/>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910CA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 с учетом изменений</w:t>
            </w:r>
          </w:p>
        </w:tc>
        <w:tc>
          <w:tcPr>
            <w:tcW w:w="1300" w:type="pct"/>
            <w:gridSpan w:val="2"/>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hideMark/>
          </w:tcPr>
          <w:p w14:paraId="099EB6C3"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Фактическое исполнение</w:t>
            </w:r>
          </w:p>
        </w:tc>
      </w:tr>
      <w:tr w:rsidR="00AA3506" w:rsidRPr="00AA3506" w14:paraId="7A5F8654" w14:textId="77777777" w:rsidTr="00AA3506">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398CB21C"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6599C033"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6" w:space="0" w:color="auto"/>
              <w:left w:val="nil"/>
              <w:bottom w:val="single" w:sz="8" w:space="0" w:color="auto"/>
              <w:right w:val="single" w:sz="8" w:space="0" w:color="auto"/>
            </w:tcBorders>
            <w:shd w:val="clear" w:color="auto" w:fill="F2FAFE"/>
            <w:vAlign w:val="center"/>
            <w:hideMark/>
          </w:tcPr>
          <w:p w14:paraId="566F512C"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789ED5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c>
        <w:tc>
          <w:tcPr>
            <w:tcW w:w="500" w:type="pct"/>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5163BD3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к плану</w:t>
            </w:r>
          </w:p>
        </w:tc>
      </w:tr>
      <w:tr w:rsidR="00AA3506" w:rsidRPr="00AA3506" w14:paraId="07C7A297" w14:textId="77777777" w:rsidTr="00AA3506">
        <w:trPr>
          <w:trHeight w:val="363"/>
        </w:trPr>
        <w:tc>
          <w:tcPr>
            <w:tcW w:w="2150" w:type="pc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3DB1350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Всего по ГБРС</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4D53B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587 913,78</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90A5E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918 470,96</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3AAC9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839 976,74</w:t>
            </w:r>
          </w:p>
        </w:tc>
        <w:tc>
          <w:tcPr>
            <w:tcW w:w="500" w:type="pct"/>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20FC3D4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91,5</w:t>
            </w:r>
          </w:p>
        </w:tc>
      </w:tr>
      <w:tr w:rsidR="00AA3506" w:rsidRPr="00AA3506" w14:paraId="597F65B9" w14:textId="77777777" w:rsidTr="00AA3506">
        <w:tc>
          <w:tcPr>
            <w:tcW w:w="2150" w:type="pct"/>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10B52D8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Совет города Лермонтова</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19FA5F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3 631,79</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4AF21D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3 663,16</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DB1190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3 285,02</w:t>
            </w:r>
          </w:p>
        </w:tc>
        <w:tc>
          <w:tcPr>
            <w:tcW w:w="500" w:type="pct"/>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4E1A140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89,7</w:t>
            </w:r>
          </w:p>
        </w:tc>
      </w:tr>
      <w:tr w:rsidR="00AA3506" w:rsidRPr="00AA3506" w14:paraId="20CA4626" w14:textId="77777777" w:rsidTr="00AA3506">
        <w:tc>
          <w:tcPr>
            <w:tcW w:w="2150" w:type="pc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076E5CD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Администрация города Лермонтова</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ECC73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76 756,26</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A3C01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154 402,73</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0DA2F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138 163,03</w:t>
            </w:r>
          </w:p>
        </w:tc>
        <w:tc>
          <w:tcPr>
            <w:tcW w:w="500" w:type="pct"/>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483127A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89,5</w:t>
            </w:r>
          </w:p>
        </w:tc>
      </w:tr>
      <w:tr w:rsidR="00AA3506" w:rsidRPr="00AA3506" w14:paraId="649684E1" w14:textId="77777777" w:rsidTr="00AA3506">
        <w:tc>
          <w:tcPr>
            <w:tcW w:w="2150" w:type="pct"/>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0AF1E08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Управление имущественных отношений администрации города Лермонтова</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C400BE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21 530,18</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016CF0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22 239,02</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612100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17 117,27</w:t>
            </w:r>
          </w:p>
        </w:tc>
        <w:tc>
          <w:tcPr>
            <w:tcW w:w="500" w:type="pct"/>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3DFE6C8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77,0</w:t>
            </w:r>
          </w:p>
        </w:tc>
      </w:tr>
      <w:tr w:rsidR="00AA3506" w:rsidRPr="00AA3506" w14:paraId="5979138C" w14:textId="77777777" w:rsidTr="00AA3506">
        <w:tc>
          <w:tcPr>
            <w:tcW w:w="2150" w:type="pc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7D74A60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Финансовое управление администрации города Лермонтова</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11F87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13 120,77</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74CCC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11 973,14</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E1FF3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10 621,56</w:t>
            </w:r>
          </w:p>
        </w:tc>
        <w:tc>
          <w:tcPr>
            <w:tcW w:w="500" w:type="pct"/>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6F09792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88,7</w:t>
            </w:r>
          </w:p>
        </w:tc>
      </w:tr>
      <w:tr w:rsidR="00AA3506" w:rsidRPr="00AA3506" w14:paraId="35510A60" w14:textId="77777777" w:rsidTr="00AA3506">
        <w:tc>
          <w:tcPr>
            <w:tcW w:w="2150" w:type="pct"/>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14EFC7F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Отдел образования администрации города Лермонтова</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DD7FE7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223 599,17</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24AE97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246 665,87</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EEC1F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232 385,49</w:t>
            </w:r>
          </w:p>
        </w:tc>
        <w:tc>
          <w:tcPr>
            <w:tcW w:w="500" w:type="pct"/>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037B895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94,2</w:t>
            </w:r>
          </w:p>
        </w:tc>
      </w:tr>
      <w:tr w:rsidR="00AA3506" w:rsidRPr="00AA3506" w14:paraId="46F23389" w14:textId="77777777" w:rsidTr="00AA3506">
        <w:trPr>
          <w:trHeight w:val="65"/>
        </w:trPr>
        <w:tc>
          <w:tcPr>
            <w:tcW w:w="2150" w:type="pc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0107E61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Отдел культуры администрации города Лермонтова</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11977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43 683,09</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ED0ED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109 416,09</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5F4C8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103 487,06</w:t>
            </w:r>
          </w:p>
        </w:tc>
        <w:tc>
          <w:tcPr>
            <w:tcW w:w="500" w:type="pct"/>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0808716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94,6</w:t>
            </w:r>
          </w:p>
        </w:tc>
      </w:tr>
      <w:tr w:rsidR="00AA3506" w:rsidRPr="00AA3506" w14:paraId="4575BD66" w14:textId="77777777" w:rsidTr="00AA3506">
        <w:trPr>
          <w:trHeight w:val="65"/>
        </w:trPr>
        <w:tc>
          <w:tcPr>
            <w:tcW w:w="2150" w:type="pct"/>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54AFE96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Управление труда и социальной защиты населения администрации города Лермонтова</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B9B18E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175 966,11</w:t>
            </w:r>
          </w:p>
        </w:tc>
        <w:tc>
          <w:tcPr>
            <w:tcW w:w="7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817E82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183 789,22</w:t>
            </w:r>
          </w:p>
        </w:tc>
        <w:tc>
          <w:tcPr>
            <w:tcW w:w="800" w:type="pct"/>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83218E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183 175,92</w:t>
            </w:r>
          </w:p>
        </w:tc>
        <w:tc>
          <w:tcPr>
            <w:tcW w:w="500" w:type="pct"/>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54F13B1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99,7</w:t>
            </w:r>
          </w:p>
        </w:tc>
      </w:tr>
      <w:tr w:rsidR="00AA3506" w:rsidRPr="00AA3506" w14:paraId="2EA16442" w14:textId="77777777" w:rsidTr="00AA3506">
        <w:trPr>
          <w:trHeight w:val="65"/>
        </w:trPr>
        <w:tc>
          <w:tcPr>
            <w:tcW w:w="2150" w:type="pct"/>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50EFC12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Отдел физической культуры и спорта администрации города Лермонтова</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D2D45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27 241,22</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298E4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183 092,23</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45521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149 181,57</w:t>
            </w:r>
          </w:p>
        </w:tc>
        <w:tc>
          <w:tcPr>
            <w:tcW w:w="500" w:type="pct"/>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626A99F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81,5</w:t>
            </w:r>
          </w:p>
        </w:tc>
      </w:tr>
      <w:tr w:rsidR="00AA3506" w:rsidRPr="00AA3506" w14:paraId="0F44F939" w14:textId="77777777" w:rsidTr="00AA3506">
        <w:trPr>
          <w:trHeight w:val="65"/>
        </w:trPr>
        <w:tc>
          <w:tcPr>
            <w:tcW w:w="2150" w:type="pct"/>
            <w:tcBorders>
              <w:top w:val="nil"/>
              <w:left w:val="double" w:sz="6" w:space="0" w:color="auto"/>
              <w:bottom w:val="double" w:sz="6" w:space="0" w:color="auto"/>
              <w:right w:val="single" w:sz="8" w:space="0" w:color="auto"/>
            </w:tcBorders>
            <w:shd w:val="clear" w:color="auto" w:fill="F2FAFE"/>
            <w:tcMar>
              <w:top w:w="0" w:type="dxa"/>
              <w:left w:w="108" w:type="dxa"/>
              <w:bottom w:w="0" w:type="dxa"/>
              <w:right w:w="108" w:type="dxa"/>
            </w:tcMar>
            <w:hideMark/>
          </w:tcPr>
          <w:p w14:paraId="0090156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Контрольно-счетная палата города Лермонтова</w:t>
            </w:r>
          </w:p>
        </w:tc>
        <w:tc>
          <w:tcPr>
            <w:tcW w:w="700" w:type="pct"/>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32924A6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2 385,19</w:t>
            </w:r>
          </w:p>
        </w:tc>
        <w:tc>
          <w:tcPr>
            <w:tcW w:w="700" w:type="pct"/>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313CB1B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3 229,50</w:t>
            </w:r>
          </w:p>
        </w:tc>
        <w:tc>
          <w:tcPr>
            <w:tcW w:w="800" w:type="pct"/>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007AF1E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2 559,82</w:t>
            </w:r>
          </w:p>
        </w:tc>
        <w:tc>
          <w:tcPr>
            <w:tcW w:w="500" w:type="pct"/>
            <w:tcBorders>
              <w:top w:val="nil"/>
              <w:left w:val="nil"/>
              <w:bottom w:val="double" w:sz="6" w:space="0" w:color="auto"/>
              <w:right w:val="double" w:sz="6" w:space="0" w:color="auto"/>
            </w:tcBorders>
            <w:shd w:val="clear" w:color="auto" w:fill="F2FAFE"/>
            <w:tcMar>
              <w:top w:w="0" w:type="dxa"/>
              <w:left w:w="108" w:type="dxa"/>
              <w:bottom w:w="0" w:type="dxa"/>
              <w:right w:w="108" w:type="dxa"/>
            </w:tcMar>
            <w:hideMark/>
          </w:tcPr>
          <w:p w14:paraId="079F8F3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79,3</w:t>
            </w:r>
          </w:p>
        </w:tc>
      </w:tr>
    </w:tbl>
    <w:p w14:paraId="6419BFB2"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4ADBEE26"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дорожного фонда</w:t>
      </w:r>
    </w:p>
    <w:p w14:paraId="724C0384"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Первоначально объем бюджетных ассигнований дорожного фонда на 2017 год был утвержден в сумме 7 654,45 тыс. руб. В ходе исполнения бюджета города Лермонтова уточненные плановые назначения составили 52 294,86 тыс. руб.</w:t>
      </w:r>
    </w:p>
    <w:p w14:paraId="692FC561"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соответствии со статьей 3 Порядка формирования и использования бюджетных ассигнований муниципального дорожного фонда города Лермонтова, утвержденного решением Совета города Лермонтова от 29.01.2014 № 1, бюджетные ассигнования дорожного фонда распределены по следующим направлениям расходов:</w:t>
      </w:r>
    </w:p>
    <w:p w14:paraId="68B3FFC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ремонт и содержание автомобильных дорог местного значения и искусственных сооружений на них 7982,08 тыс. руб.;</w:t>
      </w:r>
    </w:p>
    <w:p w14:paraId="5C67E0C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капитальный ремонт и ремонт автомобильных дорог общего пользования 42599,56 тыс. руб.;</w:t>
      </w:r>
    </w:p>
    <w:p w14:paraId="18267B8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обустройство автомобильных дорог местного значения в целях безопасности дорожного движения 1 713,32 тыс. руб.</w:t>
      </w:r>
    </w:p>
    <w:p w14:paraId="175D7FA0"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Фактическое исполнение расходов дорожного фонда представлено таблицей</w:t>
      </w:r>
    </w:p>
    <w:p w14:paraId="78F5DC96" w14:textId="77777777" w:rsidR="00AA3506" w:rsidRPr="00AA3506" w:rsidRDefault="00AA3506" w:rsidP="00AA3506">
      <w:pPr>
        <w:shd w:val="clear" w:color="auto" w:fill="FFFFFF"/>
        <w:spacing w:after="150" w:line="238" w:lineRule="atLeast"/>
        <w:ind w:firstLine="540"/>
        <w:jc w:val="righ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bl>
      <w:tblPr>
        <w:tblW w:w="0" w:type="auto"/>
        <w:shd w:val="clear" w:color="auto" w:fill="FFFFFF"/>
        <w:tblCellMar>
          <w:left w:w="0" w:type="dxa"/>
          <w:right w:w="0" w:type="dxa"/>
        </w:tblCellMar>
        <w:tblLook w:val="04A0" w:firstRow="1" w:lastRow="0" w:firstColumn="1" w:lastColumn="0" w:noHBand="0" w:noVBand="1"/>
      </w:tblPr>
      <w:tblGrid>
        <w:gridCol w:w="2880"/>
        <w:gridCol w:w="1959"/>
        <w:gridCol w:w="1429"/>
        <w:gridCol w:w="1545"/>
        <w:gridCol w:w="1512"/>
      </w:tblGrid>
      <w:tr w:rsidR="00AA3506" w:rsidRPr="00AA3506" w14:paraId="47902E9B" w14:textId="77777777" w:rsidTr="00AA3506">
        <w:tc>
          <w:tcPr>
            <w:tcW w:w="3964" w:type="dxa"/>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B1C60EE" w14:textId="77777777" w:rsidR="00AA3506" w:rsidRPr="00AA3506" w:rsidRDefault="00AA3506" w:rsidP="00AA3506">
            <w:pPr>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Наименование расходов</w:t>
            </w:r>
          </w:p>
        </w:tc>
        <w:tc>
          <w:tcPr>
            <w:tcW w:w="1276"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BF367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Первоначальный план</w:t>
            </w:r>
          </w:p>
        </w:tc>
        <w:tc>
          <w:tcPr>
            <w:tcW w:w="1701"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987ECA"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 с учетом изменений</w:t>
            </w:r>
          </w:p>
        </w:tc>
        <w:tc>
          <w:tcPr>
            <w:tcW w:w="1559"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45013F"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Фактическое исполнение</w:t>
            </w:r>
          </w:p>
        </w:tc>
        <w:tc>
          <w:tcPr>
            <w:tcW w:w="1128"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074D9D17"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Исполнение уточненного плана, %</w:t>
            </w:r>
          </w:p>
        </w:tc>
      </w:tr>
      <w:tr w:rsidR="00AA3506" w:rsidRPr="00AA3506" w14:paraId="567793B9" w14:textId="77777777" w:rsidTr="00AA3506">
        <w:tc>
          <w:tcPr>
            <w:tcW w:w="3964"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0158D37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Ремонт автомобильных дорог</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7B4557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3 021,75</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C3E9D27"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3 021,75</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91FC2F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589,73</w:t>
            </w:r>
          </w:p>
        </w:tc>
        <w:tc>
          <w:tcPr>
            <w:tcW w:w="112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1286BFC5"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19,5</w:t>
            </w:r>
          </w:p>
        </w:tc>
      </w:tr>
      <w:tr w:rsidR="00AA3506" w:rsidRPr="00AA3506" w14:paraId="4401E42D" w14:textId="77777777" w:rsidTr="00AA3506">
        <w:tc>
          <w:tcPr>
            <w:tcW w:w="3964"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46B120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Содержание ливнеприемников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9F46A5"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209,00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66194F"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209,00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E5BEB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208,92</w:t>
            </w:r>
          </w:p>
        </w:tc>
        <w:tc>
          <w:tcPr>
            <w:tcW w:w="112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36D27C93"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100,0</w:t>
            </w:r>
          </w:p>
        </w:tc>
      </w:tr>
      <w:tr w:rsidR="00AA3506" w:rsidRPr="00AA3506" w14:paraId="5D2CC09C" w14:textId="77777777" w:rsidTr="00AA3506">
        <w:tc>
          <w:tcPr>
            <w:tcW w:w="3964"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179B64D9"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Содержание дорог и тротуаров</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F788BC9"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3 500,00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E976548"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4 751,23</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11524A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2 838,84</w:t>
            </w:r>
          </w:p>
        </w:tc>
        <w:tc>
          <w:tcPr>
            <w:tcW w:w="112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032C7FBA"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59,7</w:t>
            </w:r>
          </w:p>
        </w:tc>
      </w:tr>
      <w:tr w:rsidR="00AA3506" w:rsidRPr="00AA3506" w14:paraId="7AA6ABA0" w14:textId="77777777" w:rsidTr="00AA3506">
        <w:tc>
          <w:tcPr>
            <w:tcW w:w="3964"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8E609C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Дорожная разметка</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12C1E2"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318,20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A4CEBA"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618,20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9B5DF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616,61</w:t>
            </w:r>
          </w:p>
        </w:tc>
        <w:tc>
          <w:tcPr>
            <w:tcW w:w="112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1270562D"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99,7</w:t>
            </w:r>
          </w:p>
        </w:tc>
      </w:tr>
      <w:tr w:rsidR="00AA3506" w:rsidRPr="00AA3506" w14:paraId="324C49F1" w14:textId="77777777" w:rsidTr="00AA3506">
        <w:tc>
          <w:tcPr>
            <w:tcW w:w="3964"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67130A9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Установка и обслуживание дорожных знаков</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08936D0"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95,50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B08B71C"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819,10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865761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315,53</w:t>
            </w:r>
          </w:p>
        </w:tc>
        <w:tc>
          <w:tcPr>
            <w:tcW w:w="112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176FACF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38,5</w:t>
            </w:r>
          </w:p>
        </w:tc>
      </w:tr>
      <w:tr w:rsidR="00AA3506" w:rsidRPr="00AA3506" w14:paraId="0AD75701" w14:textId="77777777" w:rsidTr="00AA3506">
        <w:tc>
          <w:tcPr>
            <w:tcW w:w="3964"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3BD68D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Содержание автобусных остановок</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6B9BC2"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210,00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4315ED"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260,40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AD04A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171,76</w:t>
            </w:r>
          </w:p>
        </w:tc>
        <w:tc>
          <w:tcPr>
            <w:tcW w:w="112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77978507"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66,0</w:t>
            </w:r>
          </w:p>
        </w:tc>
      </w:tr>
      <w:tr w:rsidR="00AA3506" w:rsidRPr="00AA3506" w14:paraId="60CD1156" w14:textId="77777777" w:rsidTr="00AA3506">
        <w:tc>
          <w:tcPr>
            <w:tcW w:w="3964"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023185C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Кап, ремонт и ремонт автомобильных дорог общего пользования за счет средств краевого бюджета</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0E5D08D"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B7E7FF9"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39 615,18</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F0060A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39 515,18</w:t>
            </w:r>
          </w:p>
        </w:tc>
        <w:tc>
          <w:tcPr>
            <w:tcW w:w="112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5C87CCEA"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99,7</w:t>
            </w:r>
          </w:p>
        </w:tc>
      </w:tr>
      <w:tr w:rsidR="00AA3506" w:rsidRPr="00AA3506" w14:paraId="7F7F190F" w14:textId="77777777" w:rsidTr="00AA3506">
        <w:tc>
          <w:tcPr>
            <w:tcW w:w="3964"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361EF266"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Кап, ремонт и ремонт автомобильных дорог общего пользования за счет средств местного бюджета</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460AF2"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1EC23B"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2 984,38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0DFC84"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2 944,00</w:t>
            </w:r>
          </w:p>
        </w:tc>
        <w:tc>
          <w:tcPr>
            <w:tcW w:w="112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649D3ECD"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98,6</w:t>
            </w:r>
          </w:p>
        </w:tc>
      </w:tr>
      <w:tr w:rsidR="00AA3506" w:rsidRPr="00AA3506" w14:paraId="135CE99B" w14:textId="77777777" w:rsidTr="00AA3506">
        <w:tc>
          <w:tcPr>
            <w:tcW w:w="3964"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49F1457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Разработка проектной документации</w:t>
            </w: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801D698"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100,00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9925732"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E27C1B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128"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663ED42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r>
      <w:tr w:rsidR="00AA3506" w:rsidRPr="00AA3506" w14:paraId="3758832D" w14:textId="77777777" w:rsidTr="00AA3506">
        <w:tc>
          <w:tcPr>
            <w:tcW w:w="3964"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6E7A9D3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Осуществление технического надзора</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ED88B6"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200,00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A2B09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15,62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C8DA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128"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40B33DD9"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r>
      <w:tr w:rsidR="00AA3506" w:rsidRPr="00AA3506" w14:paraId="3532FEC7" w14:textId="77777777" w:rsidTr="00AA3506">
        <w:tc>
          <w:tcPr>
            <w:tcW w:w="3964" w:type="dxa"/>
            <w:tcBorders>
              <w:top w:val="nil"/>
              <w:left w:val="double" w:sz="4" w:space="0" w:color="auto"/>
              <w:bottom w:val="double" w:sz="4" w:space="0" w:color="auto"/>
              <w:right w:val="single" w:sz="8" w:space="0" w:color="auto"/>
            </w:tcBorders>
            <w:shd w:val="clear" w:color="auto" w:fill="F2FAFE"/>
            <w:tcMar>
              <w:top w:w="0" w:type="dxa"/>
              <w:left w:w="108" w:type="dxa"/>
              <w:bottom w:w="0" w:type="dxa"/>
              <w:right w:w="108" w:type="dxa"/>
            </w:tcMar>
            <w:hideMark/>
          </w:tcPr>
          <w:p w14:paraId="59AD2AEA" w14:textId="77777777" w:rsidR="00AA3506" w:rsidRPr="00AA3506" w:rsidRDefault="00AA3506" w:rsidP="00AA3506">
            <w:pPr>
              <w:spacing w:after="150" w:line="238" w:lineRule="atLeast"/>
              <w:ind w:firstLine="720"/>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Итого:</w:t>
            </w:r>
          </w:p>
        </w:tc>
        <w:tc>
          <w:tcPr>
            <w:tcW w:w="1276"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63543D7B"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7 654,45</w:t>
            </w:r>
          </w:p>
        </w:tc>
        <w:tc>
          <w:tcPr>
            <w:tcW w:w="1701"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31C775CB"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52 294,86</w:t>
            </w:r>
          </w:p>
        </w:tc>
        <w:tc>
          <w:tcPr>
            <w:tcW w:w="1559"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4BFECBF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47 200,56</w:t>
            </w:r>
          </w:p>
        </w:tc>
        <w:tc>
          <w:tcPr>
            <w:tcW w:w="1128" w:type="dxa"/>
            <w:tcBorders>
              <w:top w:val="nil"/>
              <w:left w:val="nil"/>
              <w:bottom w:val="double" w:sz="4" w:space="0" w:color="auto"/>
              <w:right w:val="double" w:sz="4" w:space="0" w:color="auto"/>
            </w:tcBorders>
            <w:shd w:val="clear" w:color="auto" w:fill="F2FAFE"/>
            <w:tcMar>
              <w:top w:w="0" w:type="dxa"/>
              <w:left w:w="108" w:type="dxa"/>
              <w:bottom w:w="0" w:type="dxa"/>
              <w:right w:w="108" w:type="dxa"/>
            </w:tcMar>
            <w:hideMark/>
          </w:tcPr>
          <w:p w14:paraId="08E430DB"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90,3</w:t>
            </w:r>
          </w:p>
        </w:tc>
      </w:tr>
    </w:tbl>
    <w:p w14:paraId="0064DB22"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Фактически освоено ассигнований на сумму 47200,56 тыс. руб. или 90,3% от уточненных назначений, остаток ассигнований - 5094,3 тыс. руб., в том числе по мероприятиям:</w:t>
      </w:r>
    </w:p>
    <w:p w14:paraId="38375BB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капитальный ремонт и ремонт автомобильных дорог общего пользования 42459,18 тыс. руб. (остаток 140,38 тыс. руб.);</w:t>
      </w:r>
    </w:p>
    <w:p w14:paraId="3EC6C72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ремонт автомобильных дорог и тротуаров города - 3021,75 тыс. руб. (остаток 2432,02 тыс. руб.);</w:t>
      </w:r>
    </w:p>
    <w:p w14:paraId="6AD2666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содержание дорог и тротуаров (механическая уборка зима-лето) - 2838,84 тыс. руб. (остаток 1912,39 тыс. руб.);</w:t>
      </w:r>
    </w:p>
    <w:p w14:paraId="24AF4B5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установка и обслуживание дорожных знаков, приобретение и установка «искусственных неровностей» - 315,53 тыс. руб. (остаток 503,57 тыс. руб.).</w:t>
      </w:r>
    </w:p>
    <w:p w14:paraId="73EA453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нанесение дорожной разметки (пешеходных переходов и осевой разметки) - 616,61 тыс. руб. (остаток 1,59 тыс. руб.);</w:t>
      </w:r>
    </w:p>
    <w:p w14:paraId="7D6E051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содержание автобусных остановок - 171,76 тыс. руб. (остаток 88,64 тыс. руб.);</w:t>
      </w:r>
    </w:p>
    <w:p w14:paraId="00C5AFC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осуществление технического надзора - 0,0 тыс. руб. (остаток 15,62 тыс. руб.);</w:t>
      </w:r>
    </w:p>
    <w:p w14:paraId="3AF615BA"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DAC5AA4"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исполнения бюджета в рамках реализации мероприятий муниципальных программ</w:t>
      </w:r>
    </w:p>
    <w:p w14:paraId="281DEAE5"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Кассовое исполнение бюджета осуществлялось в рамках реализации 11 муниципальных программ города Лермонтова (далее - программа) и реализации непрограммных направлений деятельности соответствующих главных распорядителей средств бюджета города Лермонтова.</w:t>
      </w:r>
    </w:p>
    <w:p w14:paraId="1EC91834" w14:textId="77777777" w:rsidR="00AA3506" w:rsidRPr="00AA3506" w:rsidRDefault="00AA3506" w:rsidP="00AA3506">
      <w:pPr>
        <w:shd w:val="clear" w:color="auto" w:fill="FFFFFF"/>
        <w:spacing w:after="150" w:line="238" w:lineRule="atLeast"/>
        <w:ind w:firstLine="54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соответствии с пунктом 2 статьи 179 БК РФ объем бюджетных ассигнований на финансовое обеспечение реализации муниципальных программ утверждается решением Совета города Лермонтова о бюджете по соответствующей каждой программе целевой статье расходов бюджета в соответствии с утвердившим программу постановлением администрации города Лермонтова.</w:t>
      </w:r>
    </w:p>
    <w:p w14:paraId="23B24188" w14:textId="77777777" w:rsidR="00AA3506" w:rsidRPr="00AA3506" w:rsidRDefault="00AA3506" w:rsidP="00AA3506">
      <w:pPr>
        <w:shd w:val="clear" w:color="auto" w:fill="FFFFFF"/>
        <w:spacing w:after="150" w:line="238" w:lineRule="atLeast"/>
        <w:ind w:firstLine="54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В нарушение указанного, объемы бюджетных ассигнований, предусмотренные на реализацию мероприятий, в соответствии с муниципальными программами, не соответствуют объему ассигнований, утвержденному решением о бюджете города Лермонтова и сводной бюджетной росписью на 2017 год, с учётом внесения изменений в течение финансового года. Объем ассигнований на реализацию мероприятий программ в бюджете утвержден в размере 881 104,33 тыс. руб., что выше предусмотренного в муниципальных программах на 49 906,37 тыс. руб. (5,7%).</w:t>
      </w:r>
    </w:p>
    <w:p w14:paraId="0888D28E" w14:textId="77777777" w:rsidR="00AA3506" w:rsidRPr="00AA3506" w:rsidRDefault="00AA3506" w:rsidP="00AA3506">
      <w:pPr>
        <w:shd w:val="clear" w:color="auto" w:fill="FFFFFF"/>
        <w:spacing w:after="150" w:line="238" w:lineRule="atLeast"/>
        <w:ind w:firstLine="54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Несоответствия в объемах бюджетных ассигнований возникли в результате:</w:t>
      </w:r>
    </w:p>
    <w:p w14:paraId="04024464" w14:textId="77777777" w:rsidR="00AA3506" w:rsidRPr="00AA3506" w:rsidRDefault="00AA3506" w:rsidP="00AA3506">
      <w:pPr>
        <w:shd w:val="clear" w:color="auto" w:fill="FFFFFF"/>
        <w:spacing w:after="150" w:line="238" w:lineRule="atLeast"/>
        <w:ind w:firstLine="54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Решением Совета города Лермонтова от 28.11.2017 № 20 были внесены изменения в бюджет города Лермонтова на 2017 год в части увеличения ассигнований управлению имущественных отношений в размере 741,00 тыс. руб., в том числе:</w:t>
      </w:r>
    </w:p>
    <w:p w14:paraId="660669A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увеличены ассигнования на 828,31 тыс. руб. в связи с необходимостью уплаты НДС с суммы доходов, полученных от реализации муниципального недвижимого имущества, в Межрайонную ИФНС России № 9 по Ставропольскому краю;</w:t>
      </w:r>
    </w:p>
    <w:p w14:paraId="1F0FDD6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снижены ассигнования на 87,26 тыс. руб., расходы по оплате коммунальных услуг по имуществу, находящемуся в муниципальной казне города.</w:t>
      </w:r>
    </w:p>
    <w:p w14:paraId="3EAE4317"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Изменения в муниципальную программу «Создание условий для эффективного использования муниципального имущества города Лермонтова» в 2017 году не вносились.</w:t>
      </w:r>
    </w:p>
    <w:p w14:paraId="3E508E71"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В соответствии с решением Совета города Лермонтова от 29.12.2017 № 29 увеличены ассигнования на мероприятия по обеспечению деятельности учреждений в области средств массовой информации на сумму 69,72 тыс. руб.,</w:t>
      </w:r>
    </w:p>
    <w:p w14:paraId="33754AA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Изменения в муниципальную программу «Комплексная программа города Лермонтова» в 2017 году не вносились.</w:t>
      </w:r>
    </w:p>
    <w:p w14:paraId="35BE056B"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Решениями Совета города Лермонтова от 28.11.2017 № 20 и от 21.12.2017 № 29 были внесены изменения в бюджет города Лермонтова на 2017 год в части увеличения ассигнований отделу физической культуры и спорта в размере 29 120,20 тыс. руб., в том числе:</w:t>
      </w:r>
    </w:p>
    <w:p w14:paraId="55E2B36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поступление субсидии на реализацию мероприятий по подготовке и проведению чемпионата мира по футболу в 2018 году в РФ в размере 30 681,58 тыс. руб.;</w:t>
      </w:r>
    </w:p>
    <w:p w14:paraId="75099F4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уменьшение ассигнований в размере 828,30 тыс. руб., предусмотренных на софинансирование расходов из краевого бюджета. Снижение расходов вызвано отсутствием потребности в ассигнованиях за счет средств местного бюджета в 2017 году;</w:t>
      </w:r>
    </w:p>
    <w:p w14:paraId="0D315D3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уменьшение невостребованных ассигнований в размере 473,06 тыс. руб., предусмотренных на реализацию мероприятий по подготовке объектов социальной инфраструктуры к проведению чемпионата мира по футболу в 2018 году;</w:t>
      </w:r>
    </w:p>
    <w:p w14:paraId="39D1AD6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уменьшение ассигнований в размере 260,00 тыс. руб., предназначенных на проведение мероприятий в области физической культуры и спорта (перераспределение между ГРБС).</w:t>
      </w:r>
    </w:p>
    <w:p w14:paraId="3BF6C2AE"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Соответствующие изменения в муниципальную программу «Развитие физической культуры и спорта в городе Лермонтове» в 2017 году не вносились.</w:t>
      </w:r>
    </w:p>
    <w:p w14:paraId="04975AC4"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 Решениями Совета города Лермонтова от 26.07.2017 № 53 и от 28.11.2017 № 20 были внесены изменения в бюджет города Лермонтова на 2017 год :</w:t>
      </w:r>
    </w:p>
    <w:p w14:paraId="3D81C49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поступление субсидии на осуществление дорожной деятельности в отношении капитального ремонта и ремонта автомобильных дорог общего пользования города Лермонтова в размере 20 000,00 тыс. руб.;</w:t>
      </w:r>
    </w:p>
    <w:p w14:paraId="3660390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 уменьшение субсидий на капитальный ремонт и ремонт автомобильных дорог общего пользования в границах населенных пунктов за счет средств дорожного фонда СК в размере 384,82 тыс. руб.</w:t>
      </w:r>
    </w:p>
    <w:p w14:paraId="2478059A"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Изменения в муниципальную программу «Дороги и улучшение состояния объектов дорожно-транспортной инфраструктуры в городе Лермонтове» в части увеличения ассигнований в размере 19 614,92 тыс. руб., в 2017 году не вносились.</w:t>
      </w:r>
    </w:p>
    <w:p w14:paraId="2B7BB2CC"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 Изменения в муниципальную программу «Социальная поддержка граждан города Лермонтова» в размере 397,50 тыс. руб., в связи с поступлением субвенций (конец декабря) на реализацию переданных полномочий в сфере социальной политики и в муниципальную программу «Развитие муниципальной службы в городе Лермонтове», в части снижения ассигнований в размере 37,30 тыс. руб., в связи с перераспределением плановых назначений по Совету города Лермонтова (решение Совета города Лермонтова от 24.12.2017 № 29) не внесены в 2017 году по объективным причинам, конец календарного года.</w:t>
      </w:r>
    </w:p>
    <w:p w14:paraId="43870B62"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2ECC8F2F"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исполнения расходов по муниципальным программам</w:t>
      </w:r>
    </w:p>
    <w:p w14:paraId="789DDD15" w14:textId="77777777" w:rsidR="00AA3506" w:rsidRPr="00AA3506" w:rsidRDefault="00AA3506" w:rsidP="00AA3506">
      <w:pPr>
        <w:shd w:val="clear" w:color="auto" w:fill="FFFFFF"/>
        <w:spacing w:after="150" w:line="238" w:lineRule="atLeast"/>
        <w:ind w:firstLine="540"/>
        <w:jc w:val="righ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bl>
      <w:tblPr>
        <w:tblW w:w="0" w:type="auto"/>
        <w:shd w:val="clear" w:color="auto" w:fill="FFFFFF"/>
        <w:tblCellMar>
          <w:left w:w="0" w:type="dxa"/>
          <w:right w:w="0" w:type="dxa"/>
        </w:tblCellMar>
        <w:tblLook w:val="04A0" w:firstRow="1" w:lastRow="0" w:firstColumn="1" w:lastColumn="0" w:noHBand="0" w:noVBand="1"/>
      </w:tblPr>
      <w:tblGrid>
        <w:gridCol w:w="1912"/>
        <w:gridCol w:w="1316"/>
        <w:gridCol w:w="1383"/>
        <w:gridCol w:w="1459"/>
        <w:gridCol w:w="1283"/>
        <w:gridCol w:w="1082"/>
        <w:gridCol w:w="890"/>
      </w:tblGrid>
      <w:tr w:rsidR="00AA3506" w:rsidRPr="00AA3506" w14:paraId="6DBC989B" w14:textId="77777777" w:rsidTr="00AA3506">
        <w:tc>
          <w:tcPr>
            <w:tcW w:w="2679" w:type="dxa"/>
            <w:vMerge w:val="restart"/>
            <w:tcBorders>
              <w:top w:val="double" w:sz="4" w:space="0" w:color="auto"/>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B3754C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Наименование программы</w:t>
            </w:r>
          </w:p>
        </w:tc>
        <w:tc>
          <w:tcPr>
            <w:tcW w:w="1134"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BB602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Количество целевых показателей</w:t>
            </w:r>
          </w:p>
        </w:tc>
        <w:tc>
          <w:tcPr>
            <w:tcW w:w="1133"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363C108"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Количество достигнутых целевых показателей</w:t>
            </w:r>
          </w:p>
        </w:tc>
        <w:tc>
          <w:tcPr>
            <w:tcW w:w="1418"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4F1313D"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Плановый объем ассигнований с учетом изменений</w:t>
            </w:r>
          </w:p>
        </w:tc>
        <w:tc>
          <w:tcPr>
            <w:tcW w:w="1257" w:type="dxa"/>
            <w:vMerge w:val="restart"/>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FAC92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Кассовое исполнение</w:t>
            </w:r>
          </w:p>
        </w:tc>
        <w:tc>
          <w:tcPr>
            <w:tcW w:w="2145" w:type="dxa"/>
            <w:gridSpan w:val="2"/>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hideMark/>
          </w:tcPr>
          <w:p w14:paraId="6702B3E7"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Неиспользованные ассигнования</w:t>
            </w:r>
          </w:p>
        </w:tc>
      </w:tr>
      <w:tr w:rsidR="00AA3506" w:rsidRPr="00AA3506" w14:paraId="24A8DFBF" w14:textId="77777777" w:rsidTr="00AA3506">
        <w:tc>
          <w:tcPr>
            <w:tcW w:w="0" w:type="auto"/>
            <w:vMerge/>
            <w:tcBorders>
              <w:top w:val="double" w:sz="4" w:space="0" w:color="auto"/>
              <w:left w:val="double" w:sz="4" w:space="0" w:color="auto"/>
              <w:bottom w:val="single" w:sz="8" w:space="0" w:color="auto"/>
              <w:right w:val="single" w:sz="8" w:space="0" w:color="auto"/>
            </w:tcBorders>
            <w:shd w:val="clear" w:color="auto" w:fill="F2FAFE"/>
            <w:vAlign w:val="center"/>
            <w:hideMark/>
          </w:tcPr>
          <w:p w14:paraId="77375D87"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220C018D"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41A43B4A"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54836125"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0" w:type="auto"/>
            <w:vMerge/>
            <w:tcBorders>
              <w:top w:val="double" w:sz="4" w:space="0" w:color="auto"/>
              <w:left w:val="nil"/>
              <w:bottom w:val="single" w:sz="8" w:space="0" w:color="auto"/>
              <w:right w:val="single" w:sz="8" w:space="0" w:color="auto"/>
            </w:tcBorders>
            <w:shd w:val="clear" w:color="auto" w:fill="F2FAFE"/>
            <w:vAlign w:val="center"/>
            <w:hideMark/>
          </w:tcPr>
          <w:p w14:paraId="4F32AB6C" w14:textId="77777777" w:rsidR="00AA3506" w:rsidRPr="00AA3506" w:rsidRDefault="00AA3506" w:rsidP="00AA3506">
            <w:pPr>
              <w:spacing w:after="0" w:line="238" w:lineRule="atLeast"/>
              <w:rPr>
                <w:rFonts w:ascii="Arial" w:eastAsia="Times New Roman" w:hAnsi="Arial" w:cs="Arial"/>
                <w:color w:val="242424"/>
                <w:sz w:val="20"/>
                <w:szCs w:val="20"/>
                <w:lang w:eastAsia="ru-RU"/>
              </w:rPr>
            </w:pP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5E7260C"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тыс. руб.</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6FAB9610"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r>
      <w:tr w:rsidR="00AA3506" w:rsidRPr="00AA3506" w14:paraId="5B73EB46" w14:textId="77777777" w:rsidTr="00AA3506">
        <w:tc>
          <w:tcPr>
            <w:tcW w:w="2679"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D9C66A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Управление муниципальными финансами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1AB3F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17</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77C80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427E2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11 770,63</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EE796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10 514,43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B5541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1 256,20</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7067DC1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10,7</w:t>
            </w:r>
          </w:p>
        </w:tc>
      </w:tr>
      <w:tr w:rsidR="00AA3506" w:rsidRPr="00AA3506" w14:paraId="7EA6599A" w14:textId="77777777" w:rsidTr="00AA3506">
        <w:tc>
          <w:tcPr>
            <w:tcW w:w="2679"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0915B2D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Создание условий для эффективного использования муниципального имущества города Лермонтова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07A0CB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w:t>
            </w:r>
          </w:p>
        </w:tc>
        <w:tc>
          <w:tcPr>
            <w:tcW w:w="11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545931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928499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21 368,02</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99D2D0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16 787,63</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DD6593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4 580,39</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43285DE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21,4</w:t>
            </w:r>
          </w:p>
        </w:tc>
      </w:tr>
      <w:tr w:rsidR="00AA3506" w:rsidRPr="00AA3506" w14:paraId="18E7B04A" w14:textId="77777777" w:rsidTr="00AA3506">
        <w:tc>
          <w:tcPr>
            <w:tcW w:w="2679"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4EC8531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Комплексная программа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298E9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18</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4F6DB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3147A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36 095,29</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956A7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28 218,30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1360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7 877,00</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0A23C27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21,8</w:t>
            </w:r>
          </w:p>
        </w:tc>
      </w:tr>
      <w:tr w:rsidR="00AA3506" w:rsidRPr="00AA3506" w14:paraId="638BB16D" w14:textId="77777777" w:rsidTr="00AA3506">
        <w:tc>
          <w:tcPr>
            <w:tcW w:w="2679"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0B62B9B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Дороги и улучшение состояния объектов дорожно-транспортной </w:t>
            </w:r>
            <w:r w:rsidRPr="00AA3506">
              <w:rPr>
                <w:rFonts w:ascii="Times New Roman" w:eastAsia="Times New Roman" w:hAnsi="Times New Roman" w:cs="Times New Roman"/>
                <w:color w:val="242424"/>
                <w:sz w:val="24"/>
                <w:szCs w:val="24"/>
                <w:lang w:eastAsia="ru-RU"/>
              </w:rPr>
              <w:lastRenderedPageBreak/>
              <w:t>инфраструктуры в городе Лермонтове</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57A4E4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4</w:t>
            </w:r>
          </w:p>
        </w:tc>
        <w:tc>
          <w:tcPr>
            <w:tcW w:w="11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019121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CD7ED9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52 294,86</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2C1E57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47 200,56</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38DB22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5 094,30</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4DF8F99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9,7</w:t>
            </w:r>
          </w:p>
        </w:tc>
      </w:tr>
      <w:tr w:rsidR="00AA3506" w:rsidRPr="00AA3506" w14:paraId="2069BC6A" w14:textId="77777777" w:rsidTr="00AA3506">
        <w:tc>
          <w:tcPr>
            <w:tcW w:w="2679"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01229CC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Развитие образования в городе Лермонтове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E66E7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29A19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288CE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290 200,66</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B1A1A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272 135,35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935E8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18 065,31</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699F541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6,2</w:t>
            </w:r>
          </w:p>
        </w:tc>
      </w:tr>
      <w:tr w:rsidR="00AA3506" w:rsidRPr="00AA3506" w14:paraId="67D5E93E" w14:textId="77777777" w:rsidTr="00AA3506">
        <w:tc>
          <w:tcPr>
            <w:tcW w:w="2679"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136E01F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Культура города Лермонтова</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E4EBAF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w:t>
            </w:r>
          </w:p>
        </w:tc>
        <w:tc>
          <w:tcPr>
            <w:tcW w:w="11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D68A70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11</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2DD4C1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86 903,00</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EBD6BF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83 424,78</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63E4D4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3 478,22</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5CB35BC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4,0</w:t>
            </w:r>
          </w:p>
        </w:tc>
      </w:tr>
      <w:tr w:rsidR="00AA3506" w:rsidRPr="00AA3506" w14:paraId="1CAE75A8" w14:textId="77777777" w:rsidTr="00AA3506">
        <w:tc>
          <w:tcPr>
            <w:tcW w:w="2679"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1461CF9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Социальная поддержка граждан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655BB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16</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7CA4D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CBD34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192 429,80</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73F240"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189 828,70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215D5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2 601,10</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3E068F26"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w:t>
            </w:r>
          </w:p>
        </w:tc>
      </w:tr>
      <w:tr w:rsidR="00AA3506" w:rsidRPr="00AA3506" w14:paraId="11DB2D5D" w14:textId="77777777" w:rsidTr="00AA3506">
        <w:tc>
          <w:tcPr>
            <w:tcW w:w="2679"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6BE4612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Развитие физической культуры, спорта и молодежной политики в городе Лермонтове</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36F2A8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w:t>
            </w:r>
          </w:p>
        </w:tc>
        <w:tc>
          <w:tcPr>
            <w:tcW w:w="11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AC0049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6</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37C01F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158 202,53</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7656CE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126 460,20</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90EB40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31 742,33</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241D448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20,1</w:t>
            </w:r>
          </w:p>
        </w:tc>
      </w:tr>
      <w:tr w:rsidR="00AA3506" w:rsidRPr="00AA3506" w14:paraId="15538973" w14:textId="77777777" w:rsidTr="00AA3506">
        <w:tc>
          <w:tcPr>
            <w:tcW w:w="2679"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20680A5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Гармонизация межнациональных отношений и поддержка казачества города Лермонтова</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61CFB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69D7ED"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8D670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36,00</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B65FC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36,00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84D571"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0,00</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28FD37D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0,0</w:t>
            </w:r>
          </w:p>
        </w:tc>
      </w:tr>
      <w:tr w:rsidR="00AA3506" w:rsidRPr="00AA3506" w14:paraId="0C19B96F" w14:textId="77777777" w:rsidTr="00AA3506">
        <w:tc>
          <w:tcPr>
            <w:tcW w:w="2679" w:type="dxa"/>
            <w:tcBorders>
              <w:top w:val="nil"/>
              <w:left w:val="double" w:sz="4" w:space="0" w:color="auto"/>
              <w:bottom w:val="single" w:sz="8" w:space="0" w:color="auto"/>
              <w:right w:val="single" w:sz="8" w:space="0" w:color="auto"/>
            </w:tcBorders>
            <w:shd w:val="clear" w:color="auto" w:fill="F2FAFE"/>
            <w:tcMar>
              <w:top w:w="0" w:type="dxa"/>
              <w:left w:w="108" w:type="dxa"/>
              <w:bottom w:w="0" w:type="dxa"/>
              <w:right w:w="108" w:type="dxa"/>
            </w:tcMar>
            <w:hideMark/>
          </w:tcPr>
          <w:p w14:paraId="40CCB48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Развитие муниципальной службы в городе Лермонтове</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83772C6"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w:t>
            </w:r>
          </w:p>
        </w:tc>
        <w:tc>
          <w:tcPr>
            <w:tcW w:w="11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23AB879"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1C3C9AF"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224,60</w:t>
            </w:r>
          </w:p>
        </w:tc>
        <w:tc>
          <w:tcPr>
            <w:tcW w:w="12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F1CFC3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146,92</w:t>
            </w:r>
          </w:p>
        </w:tc>
        <w:tc>
          <w:tcPr>
            <w:tcW w:w="113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6059CC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77,68</w:t>
            </w:r>
          </w:p>
        </w:tc>
        <w:tc>
          <w:tcPr>
            <w:tcW w:w="1011" w:type="dxa"/>
            <w:tcBorders>
              <w:top w:val="nil"/>
              <w:left w:val="nil"/>
              <w:bottom w:val="single" w:sz="8" w:space="0" w:color="auto"/>
              <w:right w:val="double" w:sz="4" w:space="0" w:color="auto"/>
            </w:tcBorders>
            <w:shd w:val="clear" w:color="auto" w:fill="F2FAFE"/>
            <w:tcMar>
              <w:top w:w="0" w:type="dxa"/>
              <w:left w:w="108" w:type="dxa"/>
              <w:bottom w:w="0" w:type="dxa"/>
              <w:right w:w="108" w:type="dxa"/>
            </w:tcMar>
            <w:hideMark/>
          </w:tcPr>
          <w:p w14:paraId="305D7336"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34,6</w:t>
            </w:r>
          </w:p>
        </w:tc>
      </w:tr>
      <w:tr w:rsidR="00AA3506" w:rsidRPr="00AA3506" w14:paraId="34859345" w14:textId="77777777" w:rsidTr="00AA3506">
        <w:tc>
          <w:tcPr>
            <w:tcW w:w="2679"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1EB907E"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Формирование комфортной городской среды в городе Лермонтове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13225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185085"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5E903"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31 578,94</w:t>
            </w:r>
          </w:p>
        </w:tc>
        <w:tc>
          <w:tcPr>
            <w:tcW w:w="1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590B1B"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30 700,56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0BDDC2"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878,38</w:t>
            </w:r>
          </w:p>
        </w:tc>
        <w:tc>
          <w:tcPr>
            <w:tcW w:w="1011" w:type="dxa"/>
            <w:tcBorders>
              <w:top w:val="nil"/>
              <w:left w:val="nil"/>
              <w:bottom w:val="single" w:sz="8" w:space="0" w:color="auto"/>
              <w:right w:val="double" w:sz="4" w:space="0" w:color="auto"/>
            </w:tcBorders>
            <w:shd w:val="clear" w:color="auto" w:fill="auto"/>
            <w:tcMar>
              <w:top w:w="0" w:type="dxa"/>
              <w:left w:w="108" w:type="dxa"/>
              <w:bottom w:w="0" w:type="dxa"/>
              <w:right w:w="108" w:type="dxa"/>
            </w:tcMar>
            <w:hideMark/>
          </w:tcPr>
          <w:p w14:paraId="0F4711E1" w14:textId="77777777" w:rsidR="00AA3506" w:rsidRPr="00AA3506" w:rsidRDefault="00AA3506" w:rsidP="00AA3506">
            <w:pPr>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2,8</w:t>
            </w:r>
          </w:p>
        </w:tc>
      </w:tr>
      <w:tr w:rsidR="00AA3506" w:rsidRPr="00AA3506" w14:paraId="7DF5F88F" w14:textId="77777777" w:rsidTr="00AA3506">
        <w:tc>
          <w:tcPr>
            <w:tcW w:w="2679" w:type="dxa"/>
            <w:tcBorders>
              <w:top w:val="nil"/>
              <w:left w:val="double" w:sz="4" w:space="0" w:color="auto"/>
              <w:bottom w:val="double" w:sz="4" w:space="0" w:color="auto"/>
              <w:right w:val="single" w:sz="8" w:space="0" w:color="auto"/>
            </w:tcBorders>
            <w:shd w:val="clear" w:color="auto" w:fill="F2FAFE"/>
            <w:tcMar>
              <w:top w:w="0" w:type="dxa"/>
              <w:left w:w="108" w:type="dxa"/>
              <w:bottom w:w="0" w:type="dxa"/>
              <w:right w:w="108" w:type="dxa"/>
            </w:tcMar>
            <w:hideMark/>
          </w:tcPr>
          <w:p w14:paraId="036F9031" w14:textId="77777777" w:rsidR="00AA3506" w:rsidRPr="00AA3506" w:rsidRDefault="00AA3506" w:rsidP="00AA3506">
            <w:pPr>
              <w:spacing w:after="150" w:line="238" w:lineRule="atLeast"/>
              <w:ind w:firstLine="720"/>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ИТОГО</w:t>
            </w:r>
          </w:p>
        </w:tc>
        <w:tc>
          <w:tcPr>
            <w:tcW w:w="1134"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69FB5E4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107</w:t>
            </w:r>
          </w:p>
        </w:tc>
        <w:tc>
          <w:tcPr>
            <w:tcW w:w="1133"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6B5C7F4A"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73</w:t>
            </w:r>
          </w:p>
        </w:tc>
        <w:tc>
          <w:tcPr>
            <w:tcW w:w="1418"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568C2E3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881 104,33</w:t>
            </w:r>
          </w:p>
        </w:tc>
        <w:tc>
          <w:tcPr>
            <w:tcW w:w="1257"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5AD7042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805 453,43</w:t>
            </w:r>
          </w:p>
        </w:tc>
        <w:tc>
          <w:tcPr>
            <w:tcW w:w="1134" w:type="dxa"/>
            <w:tcBorders>
              <w:top w:val="nil"/>
              <w:left w:val="nil"/>
              <w:bottom w:val="double" w:sz="4" w:space="0" w:color="auto"/>
              <w:right w:val="single" w:sz="8" w:space="0" w:color="auto"/>
            </w:tcBorders>
            <w:shd w:val="clear" w:color="auto" w:fill="F2FAFE"/>
            <w:tcMar>
              <w:top w:w="0" w:type="dxa"/>
              <w:left w:w="108" w:type="dxa"/>
              <w:bottom w:w="0" w:type="dxa"/>
              <w:right w:w="108" w:type="dxa"/>
            </w:tcMar>
            <w:hideMark/>
          </w:tcPr>
          <w:p w14:paraId="05C7EB4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75 650,90</w:t>
            </w:r>
          </w:p>
        </w:tc>
        <w:tc>
          <w:tcPr>
            <w:tcW w:w="1011" w:type="dxa"/>
            <w:tcBorders>
              <w:top w:val="nil"/>
              <w:left w:val="nil"/>
              <w:bottom w:val="double" w:sz="4" w:space="0" w:color="auto"/>
              <w:right w:val="double" w:sz="4" w:space="0" w:color="auto"/>
            </w:tcBorders>
            <w:shd w:val="clear" w:color="auto" w:fill="F2FAFE"/>
            <w:tcMar>
              <w:top w:w="0" w:type="dxa"/>
              <w:left w:w="108" w:type="dxa"/>
              <w:bottom w:w="0" w:type="dxa"/>
              <w:right w:w="108" w:type="dxa"/>
            </w:tcMar>
            <w:hideMark/>
          </w:tcPr>
          <w:p w14:paraId="619A77E2"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8,6</w:t>
            </w:r>
          </w:p>
        </w:tc>
      </w:tr>
    </w:tbl>
    <w:p w14:paraId="604D6F86"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15BC3EF9" w14:textId="77777777" w:rsidR="00AA3506" w:rsidRPr="00AA3506" w:rsidRDefault="00AA3506" w:rsidP="00AA3506">
      <w:pPr>
        <w:shd w:val="clear" w:color="auto" w:fill="FFFFFF"/>
        <w:spacing w:after="150" w:line="238" w:lineRule="atLeast"/>
        <w:ind w:firstLine="708"/>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Кассовое исполнение расходной части городского бюджета по программным мероприятиям составило 805 453,43 тыс. руб. (91,4%), что ниже предусмотренного в муниципальных программах на 25 744,53 тыс. руб. Значительно ниже среднего показателя исполнение по муниципальным программам: «Развитие муниципальной службы в городе Лермонтове» - 65,4%; «Комплексная программа города Лермонтова» - 78,2%; «Создание </w:t>
      </w:r>
      <w:r w:rsidRPr="00AA3506">
        <w:rPr>
          <w:rFonts w:ascii="Times New Roman" w:eastAsia="Times New Roman" w:hAnsi="Times New Roman" w:cs="Times New Roman"/>
          <w:color w:val="242424"/>
          <w:sz w:val="24"/>
          <w:szCs w:val="24"/>
          <w:lang w:eastAsia="ru-RU"/>
        </w:rPr>
        <w:lastRenderedPageBreak/>
        <w:t>условий для эффективного использования муниципального имущества города Лермонтова» - 78,6%; «Развитие физической культуры, спорта и молодежной политики в городе Лермонтове» - 79,9%.</w:t>
      </w:r>
    </w:p>
    <w:p w14:paraId="71C8A162"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38E41F0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«Комплексная программа города Лермонтова»</w:t>
      </w:r>
    </w:p>
    <w:p w14:paraId="2286C46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- 36 095,29 тыс. руб. Кассовое исполнение в сумме 28 218,30 тыс. руб. или 78,2%, остаток ассигнований - 7 877,00 тыс. руб., из них:</w:t>
      </w:r>
    </w:p>
    <w:p w14:paraId="2728949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организация проведения мероприятий по отлову и содержанию безнадзорных животных в размере 410,40 тыс. руб. или 100,0% назначений (в связи с неисполнением контракта подрядчиком);</w:t>
      </w:r>
    </w:p>
    <w:p w14:paraId="5AD9D03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обеспечению противопожарной безопасности учреждений образования в размере 414,20 тыс. руб. или 48,9% назначений;</w:t>
      </w:r>
    </w:p>
    <w:p w14:paraId="7115492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обеспечению противопожарной безопасности учреждений культуры в размере 310,80 тыс. руб. или 67,4% назначений;</w:t>
      </w:r>
    </w:p>
    <w:p w14:paraId="58A5784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озеленению территории в размере 581,30 тыс. руб. или 30,2% назначений (кредиторская задолженность на 01.01.2018 года составляет 581,30 тыс. руб.);</w:t>
      </w:r>
    </w:p>
    <w:p w14:paraId="5F04EEE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прочему благоустройству на территории города в размере 1 310,40 тыс. руб. или 49,0 % назначений (кредиторская задолженность на 01.01.2018 года составляет 1 290,00 тыс. руб.);</w:t>
      </w:r>
    </w:p>
    <w:p w14:paraId="5B4EC27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уличному освещению в рамках благоустройства в размере 1 197,10 тыс. руб. или 37,4% назначений (кредиторская задолженность на 01.01.2018 года составляет 1 012,00 тыс. руб.);</w:t>
      </w:r>
    </w:p>
    <w:p w14:paraId="7787ADF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содержанию кладбищ в рамках благоустройства в размере 519,20 тыс. руб. или 66,3% назначений (кредиторская задолженность на 01.01.2018 года составляет 423,54 тыс. руб.);</w:t>
      </w:r>
    </w:p>
    <w:p w14:paraId="2B2AC3C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организация перевозок пассажиров на маршрутах наземного городского транспорта общего пользования в размере 663,70 тыс. руб. или 44,2% назначений (кредиторская задолженность на 01.01.2018 года составляет 570,45 тыс. руб.);</w:t>
      </w:r>
    </w:p>
    <w:p w14:paraId="22A5E00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обеспечение деятельности многофункционального центра предоставления государственных и муниципальных услуг в размере 798,20 тыс. руб. или 12,7% от плановых назначений (кредиторская задолженность на 01.01.2018 года составляет 637,03 тыс. руб.);</w:t>
      </w:r>
    </w:p>
    <w:p w14:paraId="5090E0A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обеспечение деятельности поисковых и аварийно-спасательных учреждений в размере 1 038,00 тыс. руб. или 10,7% от плановых назначений (кредиторская задолженность на 01.01.2018 года составляет 988,35 тыс. руб.).</w:t>
      </w:r>
    </w:p>
    <w:p w14:paraId="610784F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Невыполнение программных мероприятий вызвано недофинансированием ГРБС - администрации города Лермонтова, о чем свидетельствует наличие кредиторской задолженности по состоянию на 01.01.2018 года в размере 3 877,29 тыс. руб..</w:t>
      </w:r>
    </w:p>
    <w:p w14:paraId="7885D6B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Из отчета о ходе исполнения муниципальной программы, представленного администрацией города Лермонтова, следует, что из 18 целевых показателей эффективности программы в разрезе подпрограмм достигнуты только 11 или 61,1%, что на 25,8% выше, чем в 2016 году. При этом, не достигнуты основные показатели: 5 «Увеличение доли населения города Лермонтова, принявших участие в получении знаний </w:t>
      </w:r>
      <w:r w:rsidRPr="00AA3506">
        <w:rPr>
          <w:rFonts w:ascii="Times New Roman" w:eastAsia="Times New Roman" w:hAnsi="Times New Roman" w:cs="Times New Roman"/>
          <w:color w:val="242424"/>
          <w:sz w:val="24"/>
          <w:szCs w:val="24"/>
          <w:lang w:eastAsia="ru-RU"/>
        </w:rPr>
        <w:lastRenderedPageBreak/>
        <w:t>в области гражданской обороны и защиты от чрезвычайных ситуаций»; 6 «Увеличение инвестиционных проектов, проектов представителей малого и среднего предпринимательства в городе Лермонтове»; 12 «Уровень удовлетворенности населения города Лермонтова пассажирскими перевозками». По 4 показателям уровень исполнения показателей 0,0%.</w:t>
      </w:r>
    </w:p>
    <w:p w14:paraId="418A3D03"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результатам оценки администрации программа признана эффективной.</w:t>
      </w:r>
    </w:p>
    <w:p w14:paraId="6F53678A" w14:textId="77777777" w:rsidR="00AA3506" w:rsidRPr="00AA3506" w:rsidRDefault="00AA3506" w:rsidP="00AA3506">
      <w:pPr>
        <w:shd w:val="clear" w:color="auto" w:fill="FFFFFF"/>
        <w:spacing w:after="150" w:line="238" w:lineRule="atLeast"/>
        <w:ind w:firstLine="54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6DB815F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«Развитие образования в городе Лермонтове»</w:t>
      </w:r>
    </w:p>
    <w:p w14:paraId="4A2F6FE2"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в размере 290 200,66 тыс. руб. Кассовое исполнение на сумму 272 135,35 тыс. руб. или 93,8%, остаток ассигнований - 18 065,31 тыс. руб., из них:</w:t>
      </w:r>
    </w:p>
    <w:p w14:paraId="18E4122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обеспечение деятельности муниципальных образовательных учреждений по внешкольной работе с детьми в размере 4 754,74 тыс. руб. или 10,1% назначений;</w:t>
      </w:r>
    </w:p>
    <w:p w14:paraId="009884D0"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обеспечение деятельности муниципальных образовательных учреждений дошкольного воспитания детей в размере 7 633,94 тыс. руб. или 13,5% назначений;</w:t>
      </w:r>
    </w:p>
    <w:p w14:paraId="762BC69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обеспечение деятельности муниципальных образовательных учреждений общего образования детей в размере 2 534,09 тыс. руб. или 9,4% назначений;</w:t>
      </w:r>
    </w:p>
    <w:p w14:paraId="086ECDC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проведение противорадоновых и ремонтных мероприятий в образовательных учреждениях города в размере 107,74 тыс. руб. или 78,7% назначений;</w:t>
      </w:r>
    </w:p>
    <w:p w14:paraId="1DD9036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предоставление бесплатного питания учащимся общеобразовательных организаций в размере 365,40 тыс. руб. или 16,7% назначений;</w:t>
      </w:r>
    </w:p>
    <w:p w14:paraId="2964D53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укреплению материально-технической базы образовательных учреждений в размере 54,40 тыс. руб. или 100,0% назначений</w:t>
      </w:r>
    </w:p>
    <w:p w14:paraId="1C54ABC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невостребованные остатки средств субвенций и субсидий из бюджетов других уровней, имеющих целевое значение, в размере 1 098,19 тыс. руб.</w:t>
      </w:r>
    </w:p>
    <w:p w14:paraId="774E8A04"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достигнуты все 11 показателей эффективности программы в разрезе подпрограмм. По результатам оценки администрации программа признана эффективной.</w:t>
      </w:r>
    </w:p>
    <w:p w14:paraId="1B11B96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1202B1A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«Дороги и улучшение состояния объектов дорожно-транспортной инфраструктуры в городе Лермонтове»</w:t>
      </w:r>
    </w:p>
    <w:p w14:paraId="0C6662EF"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- 52 294,86 тыс. руб. Кассовое исполнение в сумме 47 200,56 тыс. руб. или 90,3%, остаток ассигнований - 5 094,30 тыс. руб., из них:</w:t>
      </w:r>
    </w:p>
    <w:p w14:paraId="4EEE29B0"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 ремонт автомобильных дорог в сумме 2 432,00 тыс. руб. или 80,5% назначений (кредиторская задолженность на 01.01.2018 года составляет 1 954,50 тыс. руб.);</w:t>
      </w:r>
    </w:p>
    <w:p w14:paraId="21C22DF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 содержание дорог и тротуаров 1 912,40 тыс. руб. или 40,3% ассигнований (кредиторская задолженность на 01.01.2018 года составляет 1 439,65 тыс. руб.);</w:t>
      </w:r>
    </w:p>
    <w:p w14:paraId="316B0FB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 - на установку и обслуживание дорожных знаков 503,60 тыс. руб. или 61,5% ассигнований;</w:t>
      </w:r>
    </w:p>
    <w:p w14:paraId="734699E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 содержание автобусных остановок 88,60 тыс. руб. или 34,0% ассигнований (кредиторская задолженность на 01.01.2018 года составляет 88,60 тыс. руб.);</w:t>
      </w:r>
    </w:p>
    <w:p w14:paraId="768BE6A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 осуществление технического надзора 15,60 тыс. руб. средства не использованы в полном о бъеме.</w:t>
      </w:r>
    </w:p>
    <w:p w14:paraId="701C4824"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из 4 целевых показателей эффективности программы достигнуто 2 или 50,0%. Не выполнены следующие показатели: «Протяжённость автомобильных дорог города Лермонтова с усовершенствованным покрытием», «Доля автомобильных дорог с усовершенствованным покрытием в общей протяжённости автомобильных дорог города Лермонтова». По результатам оценки администрации программа признана эффективной.</w:t>
      </w:r>
    </w:p>
    <w:p w14:paraId="08088531"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49EA62DF" w14:textId="77777777" w:rsidR="00AA3506" w:rsidRPr="00AA3506" w:rsidRDefault="00AA3506" w:rsidP="00AA3506">
      <w:pPr>
        <w:spacing w:after="0" w:line="240" w:lineRule="auto"/>
        <w:rPr>
          <w:rFonts w:ascii="Times New Roman" w:eastAsia="Times New Roman" w:hAnsi="Times New Roman" w:cs="Times New Roman"/>
          <w:sz w:val="24"/>
          <w:szCs w:val="24"/>
          <w:lang w:eastAsia="ru-RU"/>
        </w:rPr>
      </w:pPr>
      <w:r w:rsidRPr="00AA3506">
        <w:rPr>
          <w:rFonts w:ascii="Times New Roman" w:eastAsia="Times New Roman" w:hAnsi="Times New Roman" w:cs="Times New Roman"/>
          <w:b/>
          <w:bCs/>
          <w:color w:val="333333"/>
          <w:sz w:val="24"/>
          <w:szCs w:val="24"/>
          <w:shd w:val="clear" w:color="auto" w:fill="FFFFFF"/>
          <w:lang w:eastAsia="ru-RU"/>
        </w:rPr>
        <w:t>Муниципальная программа «Культура города Лермонтова»</w:t>
      </w:r>
    </w:p>
    <w:p w14:paraId="3FDFD616"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- 86 903,00 тыс. руб. Кассовое исполнение на сумму 83 424,78 тыс. руб. или 96,0%, остаток ассигнований - 3 478,22 тыс. руб., из них:</w:t>
      </w:r>
    </w:p>
    <w:p w14:paraId="0924D200"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субсидий на финансовое обеспечение выполнения муниципального задания муниципальных учреждений в сфере культуры в размере 667,8 тыс. руб. или 7,1% назначений;</w:t>
      </w:r>
    </w:p>
    <w:p w14:paraId="649912D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субсидий на финансовое обеспечение выполнения муниципального задания муниципальных учреждений в сфере библиотечного обслуживания населения в размере 1 020,20 тыс. руб. или 10,3% назначений;</w:t>
      </w:r>
    </w:p>
    <w:p w14:paraId="5F743E22"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повышение заработной платы работников муниципальных учреждений в сфере культуры в размере 1 576,30 тыс. руб. или 71,2% (возврат субсидии на повышение заработной платы работников муниципальных учреждений культуры за счет средств краевого бюджета в связи с отсутствием необходимости).</w:t>
      </w:r>
    </w:p>
    <w:p w14:paraId="0980868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из 12 целевых показателей эффективности программы достигнуты 11. Не достигнут плановый показатель 2.1. «Читаемость». Причина неисполнения заключается в том, что состояние фондов библиотек не отвечает информационным потребностям пользователей в связи с низкой обновляемостью библиотечных фондов.</w:t>
      </w:r>
    </w:p>
    <w:p w14:paraId="22B4C8C6"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результатам оценки администрации программа признана эффективной.</w:t>
      </w:r>
    </w:p>
    <w:p w14:paraId="0C87197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35E8B349" w14:textId="77777777" w:rsidR="00AA3506" w:rsidRPr="00AA3506" w:rsidRDefault="00AA3506" w:rsidP="00AA3506">
      <w:pPr>
        <w:spacing w:after="0" w:line="240" w:lineRule="auto"/>
        <w:rPr>
          <w:rFonts w:ascii="Times New Roman" w:eastAsia="Times New Roman" w:hAnsi="Times New Roman" w:cs="Times New Roman"/>
          <w:sz w:val="24"/>
          <w:szCs w:val="24"/>
          <w:lang w:eastAsia="ru-RU"/>
        </w:rPr>
      </w:pPr>
      <w:r w:rsidRPr="00AA3506">
        <w:rPr>
          <w:rFonts w:ascii="Times New Roman" w:eastAsia="Times New Roman" w:hAnsi="Times New Roman" w:cs="Times New Roman"/>
          <w:b/>
          <w:bCs/>
          <w:color w:val="333333"/>
          <w:sz w:val="24"/>
          <w:szCs w:val="24"/>
          <w:shd w:val="clear" w:color="auto" w:fill="FFFFFF"/>
          <w:lang w:eastAsia="ru-RU"/>
        </w:rPr>
        <w:t>Муниципальная программа «Развитие физической культуры и спорта в городе Лермонтове»</w:t>
      </w:r>
    </w:p>
    <w:p w14:paraId="3B32D52E"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- 158 202,53 тыс. руб., фактически использовано 126 460,20 тыс. руб. или 79,9%, не освоено 31 742,33 тыс. руб., из них:</w:t>
      </w:r>
    </w:p>
    <w:p w14:paraId="28292180"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 на реализацию мероприятий по подготовке и проведению в 2018 году в РФ чемпионата мира по футболу в размере 31 542,40 тыс. руб. или 20,6% назначений (в том числе ассигнования в размере 30 367,26 тыс. руб., не использованные по состоянию на 1 января 2018 года. Межбюджетные трансферты, полученные в декабре 2017 года на реализацию мероприятий по подготовке объектов социальной инфраструктуры к проведению </w:t>
      </w:r>
      <w:r w:rsidRPr="00AA3506">
        <w:rPr>
          <w:rFonts w:ascii="Times New Roman" w:eastAsia="Times New Roman" w:hAnsi="Times New Roman" w:cs="Times New Roman"/>
          <w:color w:val="242424"/>
          <w:sz w:val="24"/>
          <w:szCs w:val="24"/>
          <w:lang w:eastAsia="ru-RU"/>
        </w:rPr>
        <w:lastRenderedPageBreak/>
        <w:t>чемпионата мира по футболу в 2018 году в Российской Федерации, подлежащие возврату в доход краевого бюджета, из которого они были ранее предоставлены ввиду недостатка времени на проведение конкурсных процедур в соответствии с Федеральным законом № 44-ФЗ и освоение данных средств);</w:t>
      </w:r>
    </w:p>
    <w:p w14:paraId="4CF6F28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 проведение мероприятий в области физкультуры и спорта в размере 97,9 тыс. руб. или 29,3% назначений.</w:t>
      </w:r>
    </w:p>
    <w:p w14:paraId="38C32CB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из 8 целевых показателей эффективности программы достигнуты 6. Не достигнуты плановые показатели: 2 «Количество коллективов физической культуры, клубов, секций по месту жительства» и 8 «Количество городских спортивно массовых мероприятий». Отклонение значений показателей вызвано недофинансированием.</w:t>
      </w:r>
    </w:p>
    <w:p w14:paraId="329826A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результатам оценки администрации программа признана эффективной</w:t>
      </w:r>
    </w:p>
    <w:p w14:paraId="120EAB68"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57D2821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«Социальная поддержка граждан города Лермонтова»</w:t>
      </w:r>
    </w:p>
    <w:p w14:paraId="41D63108"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- 192 429,80 тыс. руб., кассовое исполнение 189 828,70 тыс. руб. или 98,7%, не освоено 2 601,10 тыс. руб., из них:</w:t>
      </w:r>
    </w:p>
    <w:p w14:paraId="5123D6F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оказание адресной материальной помощи гражданам, оказавшимся в трудной жизненной ситуации в размере 65,50 тыс. руб., невостребованные ассигнования (отсутствие заявок);</w:t>
      </w:r>
    </w:p>
    <w:p w14:paraId="66FAEAD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подготовка и проведение торжественных мероприятий к Памятным датам военной истории Отечества в размере 137,7 тыс. руб., в связи с отсутствием финансирования;</w:t>
      </w:r>
    </w:p>
    <w:p w14:paraId="431038E2"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оказание различных видов помощи, в том числе материальной, малоимущим инвалидам и семьям с детьми-инвалидами, оказавшимися в трудной жизненной ситуации, в размере 95,00 тыс. руб.;</w:t>
      </w:r>
    </w:p>
    <w:p w14:paraId="60631CD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невостребованные остатки субвенции из бюджета Ставропольского края на предоставление мер социальной поддержки гражданам, страдающим социально-значимыми заболеваниями, 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в размере 632,10 тыс. руб.; на предоставление мер социальной поддержки детям в возрасте до трех лет в виде бесплатного обеспечения лекарственными препаратами по рецептам врачей в размере 271,21 тыс. руб.;</w:t>
      </w:r>
    </w:p>
    <w:p w14:paraId="5555CBF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обеспечение жильем молодых семей не исполнены ассигнования в размере 686,20 тыс. руб., невостребованные ассигнования.</w:t>
      </w:r>
    </w:p>
    <w:p w14:paraId="577F234A"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из 16 целевых показателей эффективности программы достигнуты 13. Не достигнуты плановые показатели: 1.8. «Количество детей, на которых назначено ежемесячное пособие на ребенка» в связи с уменьшением числа обратившихся; 3.1 «Количество молодых семей, получивших свидетельства о праве на получение социальной выплаты на приобретение жилого помещения или строительство индивидуального жилого дома» в виду того, что на территорию города Лермонтова не поступили средства на софинансирование из бюджетов других уровней, так как Ставропольский край в 2017 году не участвовал в реализации Подпрограммы «Обеспечение жильем молодых семей» федеральной целевой программы «Жилище». По 1 показателю уровень исполнения показателей 0,0%.</w:t>
      </w:r>
    </w:p>
    <w:p w14:paraId="4379B62F"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Результат оценки эффективности программы администрацией отсутствует.</w:t>
      </w:r>
    </w:p>
    <w:p w14:paraId="2F4EFCEC"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449A70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«Управление муниципальными финансами города Лермонтова»</w:t>
      </w:r>
    </w:p>
    <w:p w14:paraId="1899815A"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- 11 770,64 тыс. руб., кассовое испонение 10 514,43 тыс. руб. или 89,3%, не освоено 1 256,20 тыс. руб., из них:</w:t>
      </w:r>
    </w:p>
    <w:p w14:paraId="540409F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обеспечение деятельности финансового управления в сумме 887,30 тыс. руб.;</w:t>
      </w:r>
    </w:p>
    <w:p w14:paraId="39FE883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 на мероприятия по обеспечению деятельности (оказание услуг) казенного учреждения «Централизованная бухгалтерия города Лермонтова» в сумме 232,10 тыс. руб.;</w:t>
      </w:r>
    </w:p>
    <w:p w14:paraId="74BC971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 невостребованная сумма ассигнований на обслуживание муниципального долга в размере 111,60 тыс. руб.;</w:t>
      </w:r>
    </w:p>
    <w:p w14:paraId="01FE64B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невостребованный остаток средств, зарезервированных на обеспечение гарантий муниципальным служащим при увольнении и выходе на трудовую пенсию, в размере 25,2 тыс. руб.</w:t>
      </w:r>
    </w:p>
    <w:p w14:paraId="176B96D5"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Цель программы, в соответствии с паспортом, - обеспечение долгосрочной сбалансированности и устойчивости бюджета города Лермонтова, создание условий для повышения качества финансового менеджмента.</w:t>
      </w:r>
    </w:p>
    <w:p w14:paraId="158619A3"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из 17 целевых показателей эффективности программы достигнуты десять или 58,8%. При этом, не достигнут основной показатель, который оказывает значительное влияние на качество финансового менеджмента - исполнение расходных обязательств города Лермонтова, при плане 95%, исполнено 91,5%.</w:t>
      </w:r>
    </w:p>
    <w:p w14:paraId="54924BCB"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Результат оценки эффективности программы администрацией отсутствует.</w:t>
      </w:r>
    </w:p>
    <w:p w14:paraId="0B7292D3"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4577679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«Создание условий для эффективного использования муниципального имущества города Лермонтова»</w:t>
      </w:r>
    </w:p>
    <w:p w14:paraId="10CDFBE0"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- 21 368,02 тыс. руб., кассовое исполнение 16 787,63 тыс. руб. или 78,6%, не освоено 4 580,39 тыс. руб., из них:</w:t>
      </w:r>
    </w:p>
    <w:p w14:paraId="4944890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кадастровая паспортизация объектов недвижимого имущества 828,30тыс. руб. или 93,4% назначений;</w:t>
      </w:r>
    </w:p>
    <w:p w14:paraId="654ABF4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техническая паспортизация объектов недвижимого имущества, средства в размере 100,00 тыс. руб. не использованы в полном объеме (кредиторская задолженность на 01.01.2018 года составляет 99,00 тыс. руб.);</w:t>
      </w:r>
    </w:p>
    <w:p w14:paraId="7F98841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кадастровые работы по формированию земельных участков 161,80 тыс. руб. или 47,3% назначений (кредиторская задолженность на 01.01.2018 года составляет 117,90 тыс. руб.);</w:t>
      </w:r>
    </w:p>
    <w:p w14:paraId="1910783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 уплата взносов на капитальный ремонт общего имущества в многоквартирных домах в части муниципальной доли в собственности, не использованы в полном объеме 214,00 тыс. руб. или 100,0% назначений (кредиторская задолженность на 01.01.2018 года составляет 214,00 тыс. руб.);</w:t>
      </w:r>
    </w:p>
    <w:p w14:paraId="27E1AF2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 - оплата коммунальных услуг по имуществу, находящемуся в муниципальной казне города 52,20 тыс. руб. или 98,8% назначений;</w:t>
      </w:r>
    </w:p>
    <w:p w14:paraId="180A2439"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содержание муниципального казенного учреждения «Хозяйственно-транспортное управление» 2 862,70 тыс. руб. или 18,9% назначений (кредиторская задолженность на 01.01.2018 года составляет 2880,32 тыс. руб.).</w:t>
      </w:r>
    </w:p>
    <w:p w14:paraId="581C4E23"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отчете о ходе исполнения муниципальной программы, представленном администрацией города Лермонтова, результат оценки эффективности программы администрацией, а также информация о достижении целевых показателей эффективности программы (10 показателей) отсутствует.</w:t>
      </w:r>
    </w:p>
    <w:p w14:paraId="50EE6DBB"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65F470A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«Межнациональные отношения и поддержка казачества»</w:t>
      </w:r>
    </w:p>
    <w:p w14:paraId="6D93A39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- 36,0 тыс. руб., кассовое исполнение 36,00 тыс. руб. или 100,00% назначений.</w:t>
      </w:r>
    </w:p>
    <w:p w14:paraId="53F6E224"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из 4 целевых показателей эффективности программы достигнуто 4.</w:t>
      </w:r>
    </w:p>
    <w:p w14:paraId="414E71A5"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 результатам оценки администрации программа признана эффективной.</w:t>
      </w:r>
    </w:p>
    <w:p w14:paraId="796A965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9175C4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«Развитие муниципальной службы в городе Лермонтове»</w:t>
      </w:r>
    </w:p>
    <w:p w14:paraId="603CF32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- 224,60 тыс. руб., кассовое исполнение 146,92 тыс. руб. или 65,4%, не освоено 77,68 тыс. руб., из них:</w:t>
      </w:r>
    </w:p>
    <w:p w14:paraId="1D49F332"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на организацию профессиональной подготовки и повышение квалификации 77,20 тыс. руб. или 38,7% назначений.</w:t>
      </w:r>
    </w:p>
    <w:p w14:paraId="39038395"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 отчета о ходе исполнения муниципальной программы, представленного администрацией города Лермонтова следует, что из 4 целевых показателей эффективности программы достигнуто 2. Не достигнут показатель 1 «Доля муниципальных служащих, прошедших подготовку, профессиональную переподготовку, повышение квалификации, не уволившихся с муниципальной службы». По показателю 2 «Доля лиц, состоящих в резерве управленческих кадров, назначенных на должность муниципальной службы» уровень исполнения 0. Результат оценки эффективности программы администрацией отсутствует.</w:t>
      </w:r>
    </w:p>
    <w:p w14:paraId="56DBAA5E"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4423BDA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Муниципальная программа «Формирование современной городской среды в городе Лермонтове»</w:t>
      </w:r>
    </w:p>
    <w:p w14:paraId="2A307469"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 реализацию мероприятий в бюджете города утверждено ассигнований - 31 578,94 тыс. руб., фактически использовано 30 700,56 тыс. руб. или 97,2%, не освоено 878,38 тыс. руб., из них:</w:t>
      </w:r>
    </w:p>
    <w:p w14:paraId="1FEE9C7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организации благоустройства дворовых территорий города Лермонтова 242,00 тыс. руб. или 1,2% назначений;</w:t>
      </w:r>
    </w:p>
    <w:p w14:paraId="1FF53D2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мероприятия по организации благоустройства наиболее посещаемой муниципальной территории общего пользования города Лермонтова 636,30 тыс. руб. или 6,1% назначений.</w:t>
      </w:r>
    </w:p>
    <w:p w14:paraId="1E38A6D0"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Из отчета о ходе исполнения муниципальной программы, представленного администрацией города Лермонтова следует, что из 3 целевых показателей эффективности </w:t>
      </w:r>
      <w:r w:rsidRPr="00AA3506">
        <w:rPr>
          <w:rFonts w:ascii="Times New Roman" w:eastAsia="Times New Roman" w:hAnsi="Times New Roman" w:cs="Times New Roman"/>
          <w:color w:val="242424"/>
          <w:sz w:val="24"/>
          <w:szCs w:val="24"/>
          <w:lang w:eastAsia="ru-RU"/>
        </w:rPr>
        <w:lastRenderedPageBreak/>
        <w:t>программы достигнуто 3. По результатам оценки администрации программа признана эффективной.</w:t>
      </w:r>
    </w:p>
    <w:p w14:paraId="7E644DA1"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Проведенный анализ выполнения плана по расходам показал, что не использовано 75 650,90 тыс. руб. или 8,6% от запланированных ассигнований (на 21 512,70 тыс. руб. или 28,4% больше, чем не использовано в 2016 году). Основными причинами не освоения ассигнований явились:</w:t>
      </w:r>
    </w:p>
    <w:p w14:paraId="6903120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невозможность использования средств в размере 30 995,04 тыс. руб. из краевого и местного бюджетов на реализацию мероприятий по подготовке объектов социальной инфраструктуры к проведению чемпионата мира по футболу в 2018 году в Российской Федерации, в связи с поступлением субсидии в ноябре и декабре 2017 года;</w:t>
      </w:r>
    </w:p>
    <w:p w14:paraId="35D83A3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отсутствие потребности в ассигнованиях за счет средств субсидий, субвенций и иных межбюджетных трансфертов из бюджетов других уровней, имеющих целевое значение в сумме 2 674,49 тыс. руб.;</w:t>
      </w:r>
    </w:p>
    <w:p w14:paraId="433F14D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субсидий на финансовое обеспечение муниципального задания и субсидий на иные цели муниципальным бюджетным и автономным учреждениям города в размере 16 610,77 тыс. руб.;</w:t>
      </w:r>
    </w:p>
    <w:p w14:paraId="66107943"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финансовое обеспечение муниципального задания подведомственному учреждению МАОУ ДОД «ДЮСШ» в размере 2 088,92 тыс. руб.;</w:t>
      </w:r>
    </w:p>
    <w:p w14:paraId="2108FFC5"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мероприятия в области благоустройства и дорожной деятельности на сумму 7 952,40 тыс. руб.;</w:t>
      </w:r>
    </w:p>
    <w:p w14:paraId="7148E8C7"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недофинансирование расходов на содержание муниципального казенного учреждения «Хозяйственно-транспортное управление» 2 862,70 тыс. руб. или 7,6% от годовых назначений.</w:t>
      </w:r>
    </w:p>
    <w:p w14:paraId="15170DA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невостребованные остатки субвенции из бюджета Ставропольского края на предоставление мер социальной поддержки гражданам, страдающим социально-значимыми заболеваниями, 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в размере 632,10 тыс. руб.; на предоставление мер социальной поддержки детям в возрасте до трех лет в виде бесплатного обеспечения лекарственными препаратами по рецептам врачей в размере 271,21 тыс. руб.</w:t>
      </w:r>
    </w:p>
    <w:p w14:paraId="3074C1E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A40624A"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Согласно данным отчетов администрации о ходе выполнения муниципальных программ, по некоторым программам не выполнены основные показатели, имеющие значение для достижения основной цели:</w:t>
      </w:r>
    </w:p>
    <w:p w14:paraId="63076568"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«Комплексная программа города Лермонтова» - из 18 целевых показателей эффективности программы в разрезе подпрограмм достигнуты только 11 или 61,1%, что на 25,8% выше, чем в 2016 году. При этом, не достигнуты основные показатели: 5 «Увеличение доли населения города Лермонтова, принявших участие в получении знаний в области гражданской обороны и защиты от чрезвычайных ситуаций»; 6 «Увеличение инвестиционных проектов, проектов представителей малого и среднего предпринимательства в городе Лермонтове»; 12 «Уровень удовлетворенности населения города Лермонтова пассажирскими перевозками». По 4 показателям уровень исполнения показателей 0,0%.</w:t>
      </w:r>
    </w:p>
    <w:p w14:paraId="2DCA2D49"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«Управление муниципальными финансами города Лермонтова» - из 17 целевых показателей эффективности программы достигнуты десять или 58,8%. При этом, не </w:t>
      </w:r>
      <w:r w:rsidRPr="00AA3506">
        <w:rPr>
          <w:rFonts w:ascii="Times New Roman" w:eastAsia="Times New Roman" w:hAnsi="Times New Roman" w:cs="Times New Roman"/>
          <w:color w:val="242424"/>
          <w:sz w:val="24"/>
          <w:szCs w:val="24"/>
          <w:lang w:eastAsia="ru-RU"/>
        </w:rPr>
        <w:lastRenderedPageBreak/>
        <w:t>достигнут основной показатель, который оказывает значительное влияние на качество финансового менеджмента - исполнение расходных обязательств города Лермонтова, при плане 95%, исполнено 91,5%.</w:t>
      </w:r>
    </w:p>
    <w:p w14:paraId="40380F94"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Достижение главной цели программы в соответствии с паспортом - обеспечение долгосрочной сбалансированности и устойчивости бюджета города Лермонтова, создание условий для повышения качества финансового менеджмента в данном случае проблематично.</w:t>
      </w:r>
    </w:p>
    <w:p w14:paraId="41BA743C"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Недофинансирование расходов вызвано недостаточностью денежных средств на едином счете бюджета города Лермонтова, что явилось следствием невыполнения плана поступления налоговых и неналоговых доходов в размере 41 483,45 тыс. руб. или 21,2% от плановых назначений (за аналогичный период прошлого года на 36 944,66 тыс. руб. или 19,6%).</w:t>
      </w:r>
    </w:p>
    <w:p w14:paraId="290A08FA"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10716DF"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АНАЛИЗ КРЕДИТОРСКОЙ И ДЕБИТОРСКОЙ ЗАДОЛЖЕННОСТИ</w:t>
      </w:r>
    </w:p>
    <w:p w14:paraId="08051765"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Кредиторская задолженность бюджета города по сравнению с началом отчетного периода снизилась на 5334,4 тыс. руб. и по состоянию на 01.01.2018 года составила 42013,2 тыс. руб., в том числе по средствам во временном распоряжении - 808,7 тыс. руб.</w:t>
      </w:r>
    </w:p>
    <w:p w14:paraId="465F41E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Кредиторская задолженность по бюджетной деятельности в сумме 41204,5 тыс. руб. сложилась, в основном, за счёт:</w:t>
      </w:r>
    </w:p>
    <w:p w14:paraId="4F6F1EF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субсидий на финансовое обеспечение муниципального задания и субсидий на иные цели муниципальным бюджетным и автономным учреждениям города в размере 16238,3 тыс. руб., по сравнению с началом отчетного периода увеличилась на 529,09 тыс. руб. (3,4%);</w:t>
      </w:r>
    </w:p>
    <w:p w14:paraId="75036070"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выполненные работы в рамках дорожного фонда, содержание кладбищ и иного муниципального имущества в размере 6654,1 тыс. руб.;</w:t>
      </w:r>
    </w:p>
    <w:p w14:paraId="1D9794D0"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предоставленные коммунальные услуги - 2193,2 тыс. руб.;</w:t>
      </w:r>
    </w:p>
    <w:p w14:paraId="5B34A73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организация уличного освещения и пассажирские перевозки в сентябре-декабре 2017 года в размере 1470,7 тыс. руб.;</w:t>
      </w:r>
    </w:p>
    <w:p w14:paraId="0E008111"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приобретение продуктов питания и горюче-смазочных материалов в размере 1784,1 тыс. руб.;</w:t>
      </w:r>
    </w:p>
    <w:p w14:paraId="44641B9A"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расчеты по страховым взносам во внебюджетные фонды в размере 11162,6 тыс. руб.;</w:t>
      </w:r>
    </w:p>
    <w:p w14:paraId="4F83C62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расчёты с подотчётными лицами - 42,1 тыс. руб.</w:t>
      </w:r>
    </w:p>
    <w:p w14:paraId="0D558C87"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Просроченная кредиторская задолженность на 01.01.2018 года составила 21116,0 тыс. руб., в том числе:</w:t>
      </w:r>
    </w:p>
    <w:p w14:paraId="25FCE00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- 919,42 тыс. руб. на основании соглашения № 1 от 01.07.2015 года отдела физической культуры и спорта администрации города Лермонтова (главный распорядитель) с подведомственным учреждением МАУ ДО ДЮСШ о предоставлении субсидии на финансовое обеспечение муниципального задания в 2015 году;</w:t>
      </w:r>
    </w:p>
    <w:p w14:paraId="712B1CD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- 3964,0 тыс. руб. (2743,3 тыс. руб. по состоянию на 01.04.2016, 1220,7 тыс. руб. по состоянию на 01.04.2017) на основании соглашений № 1 от 12.01.2015 и №1 от 11.01.2016 года отдела образования администрации города Лермонтова (главный распорядитель) с подведомственными учреждениями (в количестве 8 учреждений) о предоставлении субсидии на финансовое обеспечение выполнения муниципального задания в 2015 и 2016 годах;</w:t>
      </w:r>
    </w:p>
    <w:p w14:paraId="1DFF76EC"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- 9477,1 тыс. руб. (дата возникновения июнь - декабрь 2017 года) бюджетные обязательства муниципальных казённых учреждений по исполненным , но не оплаченным контрактам и договорам;</w:t>
      </w:r>
    </w:p>
    <w:p w14:paraId="6C82026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- 5347,3 тыс. руб. (дата возникновения сентябрь - ноябрь 2017 года) начисления на выплаты по оплате труда;</w:t>
      </w:r>
    </w:p>
    <w:p w14:paraId="52A29B2E"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- 662,2 тыс. руб. (дата возникновения сентябрь - ноябрь 2017 года) организация уличного освещения;</w:t>
      </w:r>
    </w:p>
    <w:p w14:paraId="4328206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- 570,5 тыс. руб. (дата возникновения апрель - июль 2017 года) организация внутригородских пассажирских перевозок;</w:t>
      </w:r>
    </w:p>
    <w:p w14:paraId="75710B4D"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- 161,7 тыс. руб. (дата возникновения ноябрь 2017 года) налог на имущество организаций за 9 месяцев 2017 года;</w:t>
      </w:r>
    </w:p>
    <w:p w14:paraId="0CCB860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- 13,8 тыс. руб. задолженность по подотчётным лицам.</w:t>
      </w:r>
    </w:p>
    <w:p w14:paraId="76E19A86"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Увеличение кредиторской задолженности вызвано недофинансированием главных распорядителей средств бюджета города Лермонтова. Это негативный показатель, тем более, что задолженность по таким позициям как платежи в бюджет и внебюджетные фонды увеличивает расходы на пени и штрафные санкции.</w:t>
      </w:r>
    </w:p>
    <w:p w14:paraId="47F1FAAB"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Дебиторская задолженность бюджета города по сравнению с началом отчетного периода увеличилась на 11251,1 тыс. руб. и по состоянию на 01.01.2018 года составляет - 36208,1 тыс. руб., в том числе:</w:t>
      </w:r>
    </w:p>
    <w:p w14:paraId="292A52DB"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прочие дебиторы по доходам - 34725,7 тыс. руб.;</w:t>
      </w:r>
    </w:p>
    <w:p w14:paraId="57B96224"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выданные авансы за работы и услуги - 308,2 тыс. руб.;</w:t>
      </w:r>
    </w:p>
    <w:p w14:paraId="7DF6DCF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платежам в бюджеты - 1174,3 тыс. руб. оплата листков нетрудоспособности за счет средств Фонда социального страхования.</w:t>
      </w:r>
    </w:p>
    <w:p w14:paraId="0287BA10"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Значительный рост дебиторской задолженности произошёл из-за роста недоимки по налогу на имущество физических лиц, земельному налогу, по арендной плате за земельные участки.</w:t>
      </w:r>
    </w:p>
    <w:p w14:paraId="2BF9B27C"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2540FB25"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МУНИЦИПАЛЬНЫЙ ДОЛГ</w:t>
      </w:r>
    </w:p>
    <w:p w14:paraId="48EF787B"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Муниципальный долг города Лермонтова по состоянию на 01.01.2017 года составлял 30 790,51 тыс. руб., на конец отчетного периода - 44124,5 тыс. руб., что не превышает верхний предел, установленный пунктами 1 и 2 статьи 9 решения Совета города Лермонтова «О бюджете города Лермонтова на 2017 год». На конец отчетного периода муниципальный долг города состоит из обязательств:</w:t>
      </w:r>
    </w:p>
    <w:p w14:paraId="25EDEFCF"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муниципальным гарантиям в сумме 790,51 тыс. руб.;</w:t>
      </w:r>
    </w:p>
    <w:p w14:paraId="3415ABF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бюджетным кредитам 33334,0 тыс. руб.;</w:t>
      </w:r>
    </w:p>
    <w:p w14:paraId="3E7325C8"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по банковским кредитам в размере 10 000,00 руб.</w:t>
      </w:r>
    </w:p>
    <w:p w14:paraId="627D3794"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Расходы на обслуживание муниципального долга и выплату процентов за пользование кредитами в 2017 году составили 1193,7 тыс. руб., при плановых назначениях 1305,2 тыс. руб. (91,5%).</w:t>
      </w:r>
    </w:p>
    <w:p w14:paraId="78CA255E"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7E0889F8"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ИСТОЧНИКИ ФИНАНСИРОВАНИЯ ДЕФИЦИТА БЮДЖЕТА</w:t>
      </w:r>
    </w:p>
    <w:p w14:paraId="28A1F4FE"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lastRenderedPageBreak/>
        <w:t>Первоначально бюджет города Лермонтова на 2017 год был утвержден с профицитом 2 326,20 тыс. руб.</w:t>
      </w:r>
    </w:p>
    <w:p w14:paraId="68407E86"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течение года в основные показатели бюджета вносились изменения, в результате которых, по итогам исполнения бюджета города Лермонтова за 2017 год, расходы превысили доходы, дефицит бюджета составил 9116,0 тыс. руб. Решением Совета города Лермонтова были определены источники погашения дефицита бюджета и структура долговых обязательств, а именно: основной источник финансирования дефицита бюджета города Лермонтова определен по показателю «Изменение остатков средств на счетах по учету средств бюджета» в размере 29088,3 тыс. руб., по показателю «Получение кредитов от кредитных организаций в валюте РФ» в размере 30355,47 тыс. руб.. Кроме того, в составе источников дефицита бюджета города Лермонтова на 2017 год предусмотрен показатель «Бюджетные кредиты, полученные из бюджетов других уровней» в размере 20000,00 тыс. руб., направляемых на покрытие временных кассовых разрывов, возникающих в ходе исполнения бюджета.</w:t>
      </w:r>
    </w:p>
    <w:p w14:paraId="0D42DB1C"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58DC8162" w14:textId="77777777" w:rsidR="00AA3506" w:rsidRPr="00AA3506" w:rsidRDefault="00AA3506" w:rsidP="00AA3506">
      <w:pPr>
        <w:shd w:val="clear" w:color="auto" w:fill="FFFFFF"/>
        <w:spacing w:after="150" w:line="238" w:lineRule="atLeast"/>
        <w:ind w:firstLine="900"/>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Исполнение бюджета по источникам финансирования дефицита</w:t>
      </w:r>
    </w:p>
    <w:p w14:paraId="1E5C7FFE" w14:textId="77777777" w:rsidR="00AA3506" w:rsidRPr="00AA3506" w:rsidRDefault="00AA3506" w:rsidP="00AA3506">
      <w:pPr>
        <w:shd w:val="clear" w:color="auto" w:fill="FFFFFF"/>
        <w:spacing w:after="150" w:line="238" w:lineRule="atLeast"/>
        <w:ind w:firstLine="540"/>
        <w:jc w:val="righ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2017 год (тыс. руб.)</w:t>
      </w:r>
    </w:p>
    <w:tbl>
      <w:tblPr>
        <w:tblpPr w:leftFromText="181" w:rightFromText="181" w:bottomFromText="300" w:vertAnchor="text"/>
        <w:tblW w:w="0" w:type="auto"/>
        <w:shd w:val="clear" w:color="auto" w:fill="FFFFFF"/>
        <w:tblCellMar>
          <w:left w:w="0" w:type="dxa"/>
          <w:right w:w="0" w:type="dxa"/>
        </w:tblCellMar>
        <w:tblLook w:val="04A0" w:firstRow="1" w:lastRow="0" w:firstColumn="1" w:lastColumn="0" w:noHBand="0" w:noVBand="1"/>
      </w:tblPr>
      <w:tblGrid>
        <w:gridCol w:w="4538"/>
        <w:gridCol w:w="1396"/>
        <w:gridCol w:w="1684"/>
        <w:gridCol w:w="1691"/>
      </w:tblGrid>
      <w:tr w:rsidR="00AA3506" w:rsidRPr="00AA3506" w14:paraId="1629C696" w14:textId="77777777" w:rsidTr="00AA3506">
        <w:tc>
          <w:tcPr>
            <w:tcW w:w="4655"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DA7029F"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Наименование</w:t>
            </w:r>
          </w:p>
        </w:tc>
        <w:tc>
          <w:tcPr>
            <w:tcW w:w="1418" w:type="dxa"/>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1C754F"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 на начало 2017 года</w:t>
            </w:r>
          </w:p>
        </w:tc>
        <w:tc>
          <w:tcPr>
            <w:tcW w:w="1701" w:type="dxa"/>
            <w:tcBorders>
              <w:top w:val="double" w:sz="6"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DCD58F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План с учетом вносимых изменений</w:t>
            </w:r>
          </w:p>
        </w:tc>
        <w:tc>
          <w:tcPr>
            <w:tcW w:w="1701" w:type="dxa"/>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hideMark/>
          </w:tcPr>
          <w:p w14:paraId="09DA48DC"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Исполнение</w:t>
            </w:r>
          </w:p>
        </w:tc>
      </w:tr>
      <w:tr w:rsidR="00AA3506" w:rsidRPr="00AA3506" w14:paraId="5258E16F" w14:textId="77777777" w:rsidTr="00AA3506">
        <w:tc>
          <w:tcPr>
            <w:tcW w:w="4655"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5BB437D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Дефицит бюджета (-) профицит(+)</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BCF1AA8"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+2 326,20</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33E79EB"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42 777,17</w:t>
            </w:r>
          </w:p>
        </w:tc>
        <w:tc>
          <w:tcPr>
            <w:tcW w:w="1701"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4ED812DF"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9 116,04</w:t>
            </w:r>
          </w:p>
        </w:tc>
      </w:tr>
      <w:tr w:rsidR="00AA3506" w:rsidRPr="00AA3506" w14:paraId="66B85D9F" w14:textId="77777777" w:rsidTr="00AA3506">
        <w:tc>
          <w:tcPr>
            <w:tcW w:w="4655"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36CD32CC"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Источники внутреннего финансирования дефицита бюджета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27CEB"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1F482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42 777,17</w:t>
            </w:r>
          </w:p>
        </w:tc>
        <w:tc>
          <w:tcPr>
            <w:tcW w:w="1701"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3A1F8830"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9 116,04</w:t>
            </w:r>
          </w:p>
        </w:tc>
      </w:tr>
      <w:tr w:rsidR="00AA3506" w:rsidRPr="00AA3506" w14:paraId="109749C7" w14:textId="77777777" w:rsidTr="00AA3506">
        <w:tc>
          <w:tcPr>
            <w:tcW w:w="4655" w:type="dxa"/>
            <w:tcBorders>
              <w:top w:val="nil"/>
              <w:left w:val="double" w:sz="6" w:space="0" w:color="auto"/>
              <w:bottom w:val="single" w:sz="8" w:space="0" w:color="auto"/>
              <w:right w:val="single" w:sz="8" w:space="0" w:color="auto"/>
            </w:tcBorders>
            <w:shd w:val="clear" w:color="auto" w:fill="F2FAFE"/>
            <w:tcMar>
              <w:top w:w="0" w:type="dxa"/>
              <w:left w:w="108" w:type="dxa"/>
              <w:bottom w:w="0" w:type="dxa"/>
              <w:right w:w="108" w:type="dxa"/>
            </w:tcMar>
            <w:hideMark/>
          </w:tcPr>
          <w:p w14:paraId="49EC81D7"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Изменение остатков средств бюджета</w:t>
            </w: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13DF039"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0356964"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29 088,30</w:t>
            </w:r>
          </w:p>
        </w:tc>
        <w:tc>
          <w:tcPr>
            <w:tcW w:w="1701"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6C18DB05"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-4 217,96</w:t>
            </w:r>
          </w:p>
        </w:tc>
      </w:tr>
      <w:tr w:rsidR="00AA3506" w:rsidRPr="00AA3506" w14:paraId="0C8B346D" w14:textId="77777777" w:rsidTr="00AA3506">
        <w:tc>
          <w:tcPr>
            <w:tcW w:w="4655"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16F60D9E"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Получение кредитов от кредитных организаций в валюте РФ</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753452"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652A65"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30355,47</w:t>
            </w:r>
          </w:p>
        </w:tc>
        <w:tc>
          <w:tcPr>
            <w:tcW w:w="1701"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1B18413B"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r>
      <w:tr w:rsidR="00AA3506" w:rsidRPr="00AA3506" w14:paraId="286D97DF" w14:textId="77777777" w:rsidTr="00AA3506">
        <w:tc>
          <w:tcPr>
            <w:tcW w:w="4655" w:type="dxa"/>
            <w:tcBorders>
              <w:top w:val="nil"/>
              <w:left w:val="double" w:sz="6" w:space="0" w:color="auto"/>
              <w:bottom w:val="double" w:sz="6" w:space="0" w:color="auto"/>
              <w:right w:val="single" w:sz="8" w:space="0" w:color="auto"/>
            </w:tcBorders>
            <w:shd w:val="clear" w:color="auto" w:fill="F2FAFE"/>
            <w:tcMar>
              <w:top w:w="0" w:type="dxa"/>
              <w:left w:w="108" w:type="dxa"/>
              <w:bottom w:w="0" w:type="dxa"/>
              <w:right w:w="108" w:type="dxa"/>
            </w:tcMar>
            <w:hideMark/>
          </w:tcPr>
          <w:p w14:paraId="5366F1B8"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Бюджетные кредиты, полученные от других бюджетов</w:t>
            </w:r>
          </w:p>
        </w:tc>
        <w:tc>
          <w:tcPr>
            <w:tcW w:w="1418" w:type="dxa"/>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2F53FB8F"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w:t>
            </w:r>
          </w:p>
        </w:tc>
        <w:tc>
          <w:tcPr>
            <w:tcW w:w="1701" w:type="dxa"/>
            <w:tcBorders>
              <w:top w:val="nil"/>
              <w:left w:val="nil"/>
              <w:bottom w:val="double" w:sz="6" w:space="0" w:color="auto"/>
              <w:right w:val="single" w:sz="8" w:space="0" w:color="auto"/>
            </w:tcBorders>
            <w:shd w:val="clear" w:color="auto" w:fill="F2FAFE"/>
            <w:tcMar>
              <w:top w:w="0" w:type="dxa"/>
              <w:left w:w="108" w:type="dxa"/>
              <w:bottom w:w="0" w:type="dxa"/>
              <w:right w:w="108" w:type="dxa"/>
            </w:tcMar>
            <w:hideMark/>
          </w:tcPr>
          <w:p w14:paraId="43E65D03" w14:textId="77777777" w:rsidR="00AA3506" w:rsidRPr="00AA3506" w:rsidRDefault="00AA3506" w:rsidP="00AA3506">
            <w:pPr>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20000,0</w:t>
            </w:r>
          </w:p>
        </w:tc>
        <w:tc>
          <w:tcPr>
            <w:tcW w:w="1701" w:type="dxa"/>
            <w:tcBorders>
              <w:top w:val="nil"/>
              <w:left w:val="nil"/>
              <w:bottom w:val="double" w:sz="6" w:space="0" w:color="auto"/>
              <w:right w:val="double" w:sz="6" w:space="0" w:color="auto"/>
            </w:tcBorders>
            <w:shd w:val="clear" w:color="auto" w:fill="F2FAFE"/>
            <w:tcMar>
              <w:top w:w="0" w:type="dxa"/>
              <w:left w:w="108" w:type="dxa"/>
              <w:bottom w:w="0" w:type="dxa"/>
              <w:right w:w="108" w:type="dxa"/>
            </w:tcMar>
            <w:hideMark/>
          </w:tcPr>
          <w:p w14:paraId="778B218A"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13 334,00</w:t>
            </w:r>
          </w:p>
          <w:p w14:paraId="2F92A917" w14:textId="77777777" w:rsidR="00AA3506" w:rsidRPr="00AA3506" w:rsidRDefault="00AA3506" w:rsidP="00AA3506">
            <w:pPr>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tc>
      </w:tr>
    </w:tbl>
    <w:p w14:paraId="0F68088D"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251CC817"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течение 2017 года администрацией города Лермонтова были привлечены кредиты на финансирование дефицита бюджета города, а также бюджетные кредиты на покрытие временных кассовых разрывов на общую сумму 30000,00 тыс. руб. Заёмных средств было недостаточно для выполнения бюджетных обязательств, утверждённых Решением о бюджете на 2017 год.</w:t>
      </w:r>
    </w:p>
    <w:p w14:paraId="5C34DD0A"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Проведен анализ соблюдения норматива, установленного постановлением Правительства Ставропольского края от 27 декабря 2016 г. N 550-п «Об утверждении Нормативов формирования расходов на содержание органов местного самоуправления муниципальных образований Ставропольского края на 2017 год». Размер норматива устанавливает долю расходов на содержание органов местного самоуправления муниципального образования Ставропольского края в общей сумме налоговых и неналоговых доходов, дотаций, передаваемых из бюджета Ставропольского края на </w:t>
      </w:r>
      <w:r w:rsidRPr="00AA3506">
        <w:rPr>
          <w:rFonts w:ascii="Times New Roman" w:eastAsia="Times New Roman" w:hAnsi="Times New Roman" w:cs="Times New Roman"/>
          <w:color w:val="242424"/>
          <w:sz w:val="24"/>
          <w:szCs w:val="24"/>
          <w:lang w:eastAsia="ru-RU"/>
        </w:rPr>
        <w:lastRenderedPageBreak/>
        <w:t>выполнение расходных обязательств соответствующего муниципального образования Ставропольского края, для города Лермонтова установлен норматив на 2017 год - 21,75%.</w:t>
      </w:r>
    </w:p>
    <w:p w14:paraId="7310BBCB"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При утверждении бюджета города Лермонтова на 2017 год расходы на содержание органов местного самоуправления просчитаны в размере 54 381,04 тыс. руб., что составляет 18,9% от общей суммы налоговых, неналоговых доходов, дотаций (287 230,17 тыс. руб.). Фактически произведено расходов на содержание органов местного самоуправления в 2017 году в размере 49 684,21 тыс. руб., что составляет 20,2% от фактически полученных доходов (245 746,72 тыс. руб.) и не превышает установленный норматив.</w:t>
      </w:r>
    </w:p>
    <w:p w14:paraId="640161EA"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Проект решения об исполнении бюджета города за 2017 год рекомендован к рассмотрению Советом города Лермонтова с учетом замечаний и выводов Контрольно-счетной палаты города Лермонтова, изложенных в настоящем заключении.</w:t>
      </w:r>
    </w:p>
    <w:p w14:paraId="241641ED" w14:textId="77777777" w:rsidR="00AA3506" w:rsidRPr="00AA3506" w:rsidRDefault="00AA3506" w:rsidP="00AA3506">
      <w:pPr>
        <w:shd w:val="clear" w:color="auto" w:fill="FFFFFF"/>
        <w:spacing w:after="150" w:line="238" w:lineRule="atLeast"/>
        <w:ind w:firstLine="720"/>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04EBD481" w14:textId="77777777" w:rsidR="00AA3506" w:rsidRPr="00AA3506" w:rsidRDefault="00AA3506" w:rsidP="00AA3506">
      <w:pPr>
        <w:shd w:val="clear" w:color="auto" w:fill="FFFFFF"/>
        <w:spacing w:after="150" w:line="238" w:lineRule="atLeast"/>
        <w:jc w:val="center"/>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РЕКОМЕНДАЦИИ</w:t>
      </w:r>
    </w:p>
    <w:p w14:paraId="6643FD34"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В целях повышения качества предоставляемой бюджетной отчетности, эффективности расходования средств местного бюджета и недопущения нарушений бюджетного законодательства:</w:t>
      </w:r>
    </w:p>
    <w:p w14:paraId="59559166" w14:textId="77777777" w:rsidR="00AA3506" w:rsidRPr="00AA3506" w:rsidRDefault="00AA3506" w:rsidP="00AA3506">
      <w:pPr>
        <w:shd w:val="clear" w:color="auto" w:fill="FFFFFF"/>
        <w:spacing w:after="150" w:line="238" w:lineRule="atLeast"/>
        <w:jc w:val="both"/>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Главным распорядителям средств бюджета города Лермонтова:</w:t>
      </w:r>
    </w:p>
    <w:p w14:paraId="42B7EA45"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Принять меры по устранению выявленных в ходе внешней проверки нарушений и замечаний путем внесения соответствующих изменений в бухгалтерский учет и отчетность.</w:t>
      </w:r>
    </w:p>
    <w:p w14:paraId="24A32858"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Обеспечивать предоставление отчетности в полном соответствии с требованиями инструкций о порядке составления, представления годовой, квартальной бухгалтерской отчетности об исполнении бюджетов бюджетной системы Российской Федерации, отчетности государственных (муниципальных) бюджетных и автономных учреждений. Обратить внимание на информативность отчетных форм.</w:t>
      </w:r>
    </w:p>
    <w:p w14:paraId="224F7231"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3. Учитывая рост кредиторской задолженности, оказывающей влияние на исполнение расходных обязательств бюджета города Лермонтова в 2017 году, в целях экономности и эффективности использования средств бюджета города Лермонтова:</w:t>
      </w:r>
    </w:p>
    <w:p w14:paraId="5CDC7A72"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ускорить внедрение нормативного планирования расходов;</w:t>
      </w:r>
    </w:p>
    <w:p w14:paraId="11524D8B"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обратить внимание на недопустимость нарушения требований п. 2, ст. 179 Бюджетного кодекса РФ, редакцию муниципальных программ проводить своевременно и в строгом соответствии с утверждённым бюджетом города..</w:t>
      </w:r>
    </w:p>
    <w:p w14:paraId="1D759714"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b/>
          <w:bCs/>
          <w:color w:val="242424"/>
          <w:sz w:val="24"/>
          <w:szCs w:val="24"/>
          <w:lang w:eastAsia="ru-RU"/>
        </w:rPr>
        <w:t>Администрации города Лермонтова:</w:t>
      </w:r>
    </w:p>
    <w:p w14:paraId="43319BFA" w14:textId="77777777" w:rsidR="00AA3506" w:rsidRPr="00AA3506" w:rsidRDefault="00AA3506" w:rsidP="00AA3506">
      <w:pPr>
        <w:shd w:val="clear" w:color="auto" w:fill="FFFFFF"/>
        <w:spacing w:after="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1. В целях сокращения дебиторской и кредиторской задолженностей, а так же сокращения расходов на обслуживание муниципального долга и выплату процентов за пользование кредитами, активизировать работу по исполнению Плана мероприятий, направленных на увеличение роста доходов и оптимизацию расходов бюджета города Лермонтова, совершенствование долговой политики города Лермонтова в 2017-2019 годах (постановление администрации города Лермонтова от 13.07.2016 года № 533), с указанием конкретных результатов проведенной работы.</w:t>
      </w:r>
    </w:p>
    <w:p w14:paraId="6139AB1F"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2. Определить меру ответственности должностных лиц, допустивших нарушения при составлении годовой бюджетной отчетности.</w:t>
      </w:r>
    </w:p>
    <w:p w14:paraId="7C66B447" w14:textId="77777777" w:rsidR="00AA3506" w:rsidRPr="00AA3506" w:rsidRDefault="00AA3506" w:rsidP="00AA3506">
      <w:pPr>
        <w:shd w:val="clear" w:color="auto" w:fill="FFFFFF"/>
        <w:spacing w:after="150" w:line="238" w:lineRule="atLeast"/>
        <w:ind w:firstLine="709"/>
        <w:jc w:val="both"/>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xml:space="preserve">3. При планировании участия в федеральных и краевых программах, требующих софинансирования за счёт средств местного бюджета, реально оценивать финансовые возможности бюджета города и не допускать нарушений п. 5, ст. 6 Решения Совета города </w:t>
      </w:r>
      <w:r w:rsidRPr="00AA3506">
        <w:rPr>
          <w:rFonts w:ascii="Times New Roman" w:eastAsia="Times New Roman" w:hAnsi="Times New Roman" w:cs="Times New Roman"/>
          <w:color w:val="242424"/>
          <w:sz w:val="24"/>
          <w:szCs w:val="24"/>
          <w:lang w:eastAsia="ru-RU"/>
        </w:rPr>
        <w:lastRenderedPageBreak/>
        <w:t>Лермонтова от 26.12.2017 г. №30 «О бюджете города Лермонтова на 2018 год и плановый период 2019 и 2020 годов».</w:t>
      </w:r>
    </w:p>
    <w:p w14:paraId="0B1EF6D7"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3DF05113"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 </w:t>
      </w:r>
    </w:p>
    <w:p w14:paraId="47631DDE" w14:textId="77777777" w:rsidR="00AA3506" w:rsidRPr="00AA3506" w:rsidRDefault="00AA3506" w:rsidP="00AA3506">
      <w:pPr>
        <w:shd w:val="clear" w:color="auto" w:fill="FFFFFF"/>
        <w:spacing w:after="150" w:line="238" w:lineRule="atLeast"/>
        <w:rPr>
          <w:rFonts w:ascii="Arial" w:eastAsia="Times New Roman" w:hAnsi="Arial" w:cs="Arial"/>
          <w:color w:val="242424"/>
          <w:sz w:val="20"/>
          <w:szCs w:val="20"/>
          <w:lang w:eastAsia="ru-RU"/>
        </w:rPr>
      </w:pPr>
      <w:r w:rsidRPr="00AA3506">
        <w:rPr>
          <w:rFonts w:ascii="Times New Roman" w:eastAsia="Times New Roman" w:hAnsi="Times New Roman" w:cs="Times New Roman"/>
          <w:color w:val="242424"/>
          <w:sz w:val="24"/>
          <w:szCs w:val="24"/>
          <w:lang w:eastAsia="ru-RU"/>
        </w:rPr>
        <w:t>Председатель контрольно-счётной</w:t>
      </w:r>
      <w:r w:rsidRPr="00AA3506">
        <w:rPr>
          <w:rFonts w:ascii="Times New Roman" w:eastAsia="Times New Roman" w:hAnsi="Times New Roman" w:cs="Times New Roman"/>
          <w:color w:val="242424"/>
          <w:sz w:val="24"/>
          <w:szCs w:val="24"/>
          <w:lang w:eastAsia="ru-RU"/>
        </w:rPr>
        <w:br/>
        <w:t>палаты города Лермонтова                                                                                                                 А. С. Бондарев</w:t>
      </w:r>
    </w:p>
    <w:p w14:paraId="5513B241" w14:textId="77777777" w:rsidR="00F153E7" w:rsidRPr="00AA3506" w:rsidRDefault="00F153E7" w:rsidP="00AA3506">
      <w:bookmarkStart w:id="0" w:name="_GoBack"/>
      <w:bookmarkEnd w:id="0"/>
    </w:p>
    <w:sectPr w:rsidR="00F153E7" w:rsidRPr="00AA3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A975AA"/>
    <w:rsid w:val="00AA3506"/>
    <w:rsid w:val="00AB10DE"/>
    <w:rsid w:val="00ED3D25"/>
    <w:rsid w:val="00F1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11241</Words>
  <Characters>64074</Characters>
  <Application>Microsoft Office Word</Application>
  <DocSecurity>0</DocSecurity>
  <Lines>533</Lines>
  <Paragraphs>150</Paragraphs>
  <ScaleCrop>false</ScaleCrop>
  <Company/>
  <LinksUpToDate>false</LinksUpToDate>
  <CharactersWithSpaces>75165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2023-08-28T07:49:00Z</dcterms:created>
  <dcterms:modified xsi:type="dcterms:W3CDTF">2023-08-28T07:52:00Z</dcterms:modified>
</cp:coreProperties>
</file>