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DDF7" w14:textId="77777777" w:rsidR="00AB10DE" w:rsidRPr="00AB10DE" w:rsidRDefault="00AB10DE" w:rsidP="00AB10DE">
      <w:pPr>
        <w:shd w:val="clear" w:color="auto" w:fill="FFFFFF"/>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ЗАКЛЮЧЕНИЕ КОНТРОЛЬНО-СЧЕТНОЙ ПАЛАТЫ ГОРОДА ЛЕРМОНТОВА О ХОДЕ ИСПОЛНЕНИЯ БЮДЖЕТА ГОРОДА ЛЕРМОНТОВА ЗА 1 ПОЛУГОДИЕ 2018 ГОДА</w:t>
      </w:r>
    </w:p>
    <w:p w14:paraId="0ED20E12" w14:textId="77777777" w:rsidR="00AB10DE" w:rsidRPr="00AB10DE" w:rsidRDefault="00AB10DE" w:rsidP="00AB10DE">
      <w:pPr>
        <w:shd w:val="clear" w:color="auto" w:fill="FFFFFF"/>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2B728B01"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утвержденным решением Совета города Лермонтова от 29.07.2015 № 51, Положением о контрольно-счетной палате города Лермонтова, утвержденным решением Совета города Лермонтова от 27 марта 2013 г. № 22 «О контрольно-счетной палате города Лермонтова» (ст. 8).</w:t>
      </w:r>
    </w:p>
    <w:p w14:paraId="644B5D42"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Отчет об исполнении бюджета города Лермонтова за 1 полугодие 2018 года представлен в Контрольно-счетную палату 20 апреля 2018 года, что соответствует требованиям пункта 4 статьи 33 Положения о бюджетном процессе в городе Лермонтове от 29.07.2015 № 51.</w:t>
      </w:r>
    </w:p>
    <w:p w14:paraId="3A459A26"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Бюджет города Лермонтова на 2018 год утверждён решением Со</w:t>
      </w:r>
      <w:r w:rsidRPr="00AB10DE">
        <w:rPr>
          <w:rFonts w:ascii="Times New Roman" w:eastAsia="Times New Roman" w:hAnsi="Times New Roman" w:cs="Times New Roman"/>
          <w:color w:val="242424"/>
          <w:sz w:val="24"/>
          <w:szCs w:val="24"/>
          <w:lang w:eastAsia="ru-RU"/>
        </w:rPr>
        <w:softHyphen/>
        <w:t>вета города Лермонтова от 26 декабря 2017 года № 30 «О бюджете города Лермонтова на 2018 год и плановый период 2019 и 2020 годов» (далее Решение о бюджете на 2018 год) по доходам в сумме 704 519,40 тыс. руб., расходам в сумме 701 318,32 тыс. руб., с профицитом 3 201,08 тыс. руб.</w:t>
      </w:r>
    </w:p>
    <w:p w14:paraId="1B37703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Решениями Совета города Лермонтова (4 решения) в отчётном периоде в плановые назначения бюджета города внесены изменения, в результате доходная часть увеличилась на 60 315,78 тыс. руб., расходная на 109 697,60 тыс. руб.</w:t>
      </w:r>
    </w:p>
    <w:p w14:paraId="38D96BC3"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С учетом изменений, плановых показателей бюджета города:</w:t>
      </w:r>
    </w:p>
    <w:p w14:paraId="0807FA00" w14:textId="77777777" w:rsidR="00AB10DE" w:rsidRPr="00AB10DE" w:rsidRDefault="00AB10DE" w:rsidP="00AB10DE">
      <w:pPr>
        <w:shd w:val="clear" w:color="auto" w:fill="FFFFFF"/>
        <w:spacing w:after="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доходы - </w:t>
      </w:r>
      <w:r w:rsidRPr="00AB10DE">
        <w:rPr>
          <w:rFonts w:ascii="Times New Roman" w:eastAsia="Times New Roman" w:hAnsi="Times New Roman" w:cs="Times New Roman"/>
          <w:color w:val="242424"/>
          <w:sz w:val="24"/>
          <w:szCs w:val="24"/>
          <w:bdr w:val="none" w:sz="0" w:space="0" w:color="auto" w:frame="1"/>
          <w:lang w:eastAsia="ru-RU"/>
        </w:rPr>
        <w:t>764 835,18 </w:t>
      </w:r>
      <w:r w:rsidRPr="00AB10DE">
        <w:rPr>
          <w:rFonts w:ascii="Times New Roman" w:eastAsia="Times New Roman" w:hAnsi="Times New Roman" w:cs="Times New Roman"/>
          <w:color w:val="242424"/>
          <w:sz w:val="24"/>
          <w:szCs w:val="24"/>
          <w:lang w:eastAsia="ru-RU"/>
        </w:rPr>
        <w:t>тыс. руб., в том числе налоговые и неналоговые - 208 914,86 тыс. руб.;</w:t>
      </w:r>
    </w:p>
    <w:p w14:paraId="350E8387" w14:textId="77777777" w:rsidR="00AB10DE" w:rsidRPr="00AB10DE" w:rsidRDefault="00AB10DE" w:rsidP="00AB10DE">
      <w:pPr>
        <w:shd w:val="clear" w:color="auto" w:fill="FFFFFF"/>
        <w:spacing w:after="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расходы - </w:t>
      </w:r>
      <w:r w:rsidRPr="00AB10DE">
        <w:rPr>
          <w:rFonts w:ascii="Times New Roman" w:eastAsia="Times New Roman" w:hAnsi="Times New Roman" w:cs="Times New Roman"/>
          <w:color w:val="242424"/>
          <w:sz w:val="24"/>
          <w:szCs w:val="24"/>
          <w:bdr w:val="none" w:sz="0" w:space="0" w:color="auto" w:frame="1"/>
          <w:lang w:eastAsia="ru-RU"/>
        </w:rPr>
        <w:t>811 015,92 тыс. руб.</w:t>
      </w:r>
      <w:r w:rsidRPr="00AB10DE">
        <w:rPr>
          <w:rFonts w:ascii="Times New Roman" w:eastAsia="Times New Roman" w:hAnsi="Times New Roman" w:cs="Times New Roman"/>
          <w:color w:val="242424"/>
          <w:sz w:val="24"/>
          <w:szCs w:val="24"/>
          <w:lang w:eastAsia="ru-RU"/>
        </w:rPr>
        <w:t>;</w:t>
      </w:r>
    </w:p>
    <w:p w14:paraId="08D8AE5C"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дефицит - 46 180,74 тыс. руб.</w:t>
      </w:r>
    </w:p>
    <w:p w14:paraId="7BA5AA81"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Сложившийся дефицит составляет 12,97% (не более 10 % установленных п. 3, ст. 92.1 БК РФ) от общего годового объема доходов бюджета города без учета безвозмездных поступлений (355 976,39 тыс. руб.), что допустимо при наличии в составе источников финансирования дефицита бюджета города Лермонтова показателя «Изменение остатков средств бюджета» в размере 29 088,30 тыс. руб. и позволяет превысить предел на указанную сумму.</w:t>
      </w:r>
    </w:p>
    <w:p w14:paraId="1D8B01B7"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78CD7DDA" w14:textId="77777777" w:rsidR="00AB10DE" w:rsidRPr="00AB10DE" w:rsidRDefault="00AB10DE" w:rsidP="00AB10DE">
      <w:pPr>
        <w:shd w:val="clear" w:color="auto" w:fill="FFFFFF"/>
        <w:spacing w:after="150" w:line="238" w:lineRule="atLeast"/>
        <w:ind w:firstLine="748"/>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Анализ исполнения доходной части</w:t>
      </w:r>
    </w:p>
    <w:p w14:paraId="7E62131F"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Фактически за 1 полугодие 2018 года поступило доходов 403 381,63 тыс. руб., что составляет 52,7% от годовых назначений и 88,4% от назначений на 1 полугодие 2018 года.</w:t>
      </w:r>
    </w:p>
    <w:p w14:paraId="13848114" w14:textId="77777777" w:rsidR="00AB10DE" w:rsidRPr="00AB10DE" w:rsidRDefault="00AB10DE" w:rsidP="00AB10DE">
      <w:pPr>
        <w:shd w:val="clear" w:color="auto" w:fill="FFFFFF"/>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Анализ выполнения плана по видам доходов</w:t>
      </w:r>
    </w:p>
    <w:p w14:paraId="5D5896A2" w14:textId="77777777" w:rsidR="00AB10DE" w:rsidRPr="00AB10DE" w:rsidRDefault="00AB10DE" w:rsidP="00AB10DE">
      <w:pPr>
        <w:shd w:val="clear" w:color="auto" w:fill="FFFFFF"/>
        <w:spacing w:after="150" w:line="238" w:lineRule="atLeast"/>
        <w:ind w:firstLine="748"/>
        <w:jc w:val="righ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тыс. руб.</w:t>
      </w:r>
    </w:p>
    <w:tbl>
      <w:tblPr>
        <w:tblW w:w="0" w:type="auto"/>
        <w:shd w:val="clear" w:color="auto" w:fill="FFFFFF"/>
        <w:tblCellMar>
          <w:left w:w="0" w:type="dxa"/>
          <w:right w:w="0" w:type="dxa"/>
        </w:tblCellMar>
        <w:tblLook w:val="04A0" w:firstRow="1" w:lastRow="0" w:firstColumn="1" w:lastColumn="0" w:noHBand="0" w:noVBand="1"/>
      </w:tblPr>
      <w:tblGrid>
        <w:gridCol w:w="2598"/>
        <w:gridCol w:w="1825"/>
        <w:gridCol w:w="1821"/>
        <w:gridCol w:w="1689"/>
      </w:tblGrid>
      <w:tr w:rsidR="00AB10DE" w:rsidRPr="00AB10DE" w14:paraId="47CC9B4C" w14:textId="77777777" w:rsidTr="00AB10DE">
        <w:trPr>
          <w:trHeight w:val="525"/>
        </w:trPr>
        <w:tc>
          <w:tcPr>
            <w:tcW w:w="259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97B1CD"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Вид доходов</w:t>
            </w:r>
          </w:p>
        </w:tc>
        <w:tc>
          <w:tcPr>
            <w:tcW w:w="182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8CBCFF"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План поступлений в соответствии с кассовым планом</w:t>
            </w:r>
          </w:p>
        </w:tc>
        <w:tc>
          <w:tcPr>
            <w:tcW w:w="182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3B4CF7"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Фактическое поступление</w:t>
            </w:r>
          </w:p>
        </w:tc>
        <w:tc>
          <w:tcPr>
            <w:tcW w:w="16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0480C4"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Отклонение от плановых назначений</w:t>
            </w:r>
          </w:p>
        </w:tc>
      </w:tr>
      <w:tr w:rsidR="00AB10DE" w:rsidRPr="00AB10DE" w14:paraId="59D18BD7" w14:textId="77777777" w:rsidTr="00AB10DE">
        <w:trPr>
          <w:trHeight w:val="108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F6E8004" w14:textId="77777777" w:rsidR="00AB10DE" w:rsidRPr="00AB10DE" w:rsidRDefault="00AB10DE" w:rsidP="00AB10DE">
            <w:pPr>
              <w:spacing w:after="0" w:line="238" w:lineRule="atLeast"/>
              <w:rPr>
                <w:rFonts w:ascii="Arial" w:eastAsia="Times New Roman" w:hAnsi="Arial" w:cs="Arial"/>
                <w:color w:val="242424"/>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D31CCC8" w14:textId="77777777" w:rsidR="00AB10DE" w:rsidRPr="00AB10DE" w:rsidRDefault="00AB10DE" w:rsidP="00AB10DE">
            <w:pPr>
              <w:spacing w:after="0" w:line="238" w:lineRule="atLeast"/>
              <w:rPr>
                <w:rFonts w:ascii="Arial" w:eastAsia="Times New Roman" w:hAnsi="Arial" w:cs="Arial"/>
                <w:color w:val="242424"/>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A89D865" w14:textId="77777777" w:rsidR="00AB10DE" w:rsidRPr="00AB10DE" w:rsidRDefault="00AB10DE" w:rsidP="00AB10DE">
            <w:pPr>
              <w:spacing w:after="0" w:line="238" w:lineRule="atLeast"/>
              <w:rPr>
                <w:rFonts w:ascii="Arial" w:eastAsia="Times New Roman" w:hAnsi="Arial" w:cs="Arial"/>
                <w:color w:val="242424"/>
                <w:sz w:val="20"/>
                <w:szCs w:val="20"/>
                <w:lang w:eastAsia="ru-RU"/>
              </w:rPr>
            </w:pPr>
          </w:p>
        </w:tc>
        <w:tc>
          <w:tcPr>
            <w:tcW w:w="16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53F55F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тыс. руб.</w:t>
            </w:r>
          </w:p>
        </w:tc>
      </w:tr>
      <w:tr w:rsidR="00AB10DE" w:rsidRPr="00AB10DE" w14:paraId="2F49AA82" w14:textId="77777777" w:rsidTr="00AB10DE">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EEB043"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Налоговые доходы</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ECEF88"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58097</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ADEB2E"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45397,57</w:t>
            </w:r>
          </w:p>
        </w:tc>
        <w:tc>
          <w:tcPr>
            <w:tcW w:w="1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4151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-12699,43</w:t>
            </w:r>
          </w:p>
        </w:tc>
      </w:tr>
      <w:tr w:rsidR="00AB10DE" w:rsidRPr="00AB10DE" w14:paraId="2574A990" w14:textId="77777777" w:rsidTr="00AB10DE">
        <w:tc>
          <w:tcPr>
            <w:tcW w:w="25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1F1BF0"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Неналоговые доходы</w:t>
            </w:r>
          </w:p>
        </w:tc>
        <w:tc>
          <w:tcPr>
            <w:tcW w:w="18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C7F9072"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42115,4</w:t>
            </w:r>
          </w:p>
        </w:tc>
        <w:tc>
          <w:tcPr>
            <w:tcW w:w="18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4D5191D"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21567,12</w:t>
            </w:r>
          </w:p>
        </w:tc>
        <w:tc>
          <w:tcPr>
            <w:tcW w:w="16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E31541C"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-20548,28</w:t>
            </w:r>
          </w:p>
        </w:tc>
      </w:tr>
      <w:tr w:rsidR="00AB10DE" w:rsidRPr="00AB10DE" w14:paraId="39489AE1" w14:textId="77777777" w:rsidTr="00AB10DE">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99C8AA"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Безвозмездные поступления</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B3E2F2"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360184</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1638CD"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340675,45</w:t>
            </w:r>
          </w:p>
        </w:tc>
        <w:tc>
          <w:tcPr>
            <w:tcW w:w="1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8DF6FA"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-19508,55</w:t>
            </w:r>
          </w:p>
        </w:tc>
      </w:tr>
      <w:tr w:rsidR="00AB10DE" w:rsidRPr="00AB10DE" w14:paraId="3C52C429" w14:textId="77777777" w:rsidTr="00AB10DE">
        <w:tc>
          <w:tcPr>
            <w:tcW w:w="25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16A7D36"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Возврат</w:t>
            </w:r>
          </w:p>
        </w:tc>
        <w:tc>
          <w:tcPr>
            <w:tcW w:w="18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52416E"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-4207,62</w:t>
            </w:r>
          </w:p>
        </w:tc>
        <w:tc>
          <w:tcPr>
            <w:tcW w:w="182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A4F75F"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-4261,71</w:t>
            </w:r>
          </w:p>
        </w:tc>
        <w:tc>
          <w:tcPr>
            <w:tcW w:w="16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B2CC4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-54,09</w:t>
            </w:r>
          </w:p>
        </w:tc>
      </w:tr>
      <w:tr w:rsidR="00AB10DE" w:rsidRPr="00AB10DE" w14:paraId="6FA46F66" w14:textId="77777777" w:rsidTr="00AB10DE">
        <w:tc>
          <w:tcPr>
            <w:tcW w:w="2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3C3DF9"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Итого:</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22549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456188,78</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133A1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403378,43</w:t>
            </w:r>
          </w:p>
        </w:tc>
        <w:tc>
          <w:tcPr>
            <w:tcW w:w="1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817C2"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-52810,35</w:t>
            </w:r>
          </w:p>
        </w:tc>
      </w:tr>
    </w:tbl>
    <w:p w14:paraId="12529B10"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План поступления </w:t>
      </w:r>
      <w:r w:rsidRPr="00AB10DE">
        <w:rPr>
          <w:rFonts w:ascii="Times New Roman" w:eastAsia="Times New Roman" w:hAnsi="Times New Roman" w:cs="Times New Roman"/>
          <w:b/>
          <w:bCs/>
          <w:color w:val="242424"/>
          <w:sz w:val="24"/>
          <w:szCs w:val="24"/>
          <w:lang w:eastAsia="ru-RU"/>
        </w:rPr>
        <w:t>налоговых доходов</w:t>
      </w:r>
      <w:r w:rsidRPr="00AB10DE">
        <w:rPr>
          <w:rFonts w:ascii="Times New Roman" w:eastAsia="Times New Roman" w:hAnsi="Times New Roman" w:cs="Times New Roman"/>
          <w:color w:val="242424"/>
          <w:sz w:val="24"/>
          <w:szCs w:val="24"/>
          <w:lang w:eastAsia="ru-RU"/>
        </w:rPr>
        <w:t> выполнен на 78,1%.</w:t>
      </w:r>
    </w:p>
    <w:p w14:paraId="061363C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За отчетный период недопоступило налоговых доходов, предусмотренных на 2018 год, в размере 12 699,43 тыс. руб., из них:</w:t>
      </w:r>
    </w:p>
    <w:p w14:paraId="30E83851"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налогов на доходы физических лиц в сумме 4 862,72 тыс.руб или 16,21% от плановых назначений, в связи с приостановкой деятельности крупных предприятий - одних из основных плательщиков на территории города;</w:t>
      </w:r>
    </w:p>
    <w:p w14:paraId="57C53F89"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налогов на товары (работы, услуги), реализуемые на территории РФ - 47,61 тыс. руб. или 3,58% от плановых назначений;</w:t>
      </w:r>
    </w:p>
    <w:p w14:paraId="452348E1" w14:textId="77777777" w:rsidR="00AB10DE" w:rsidRPr="00AB10DE" w:rsidRDefault="00AB10DE" w:rsidP="00AB10DE">
      <w:pPr>
        <w:shd w:val="clear" w:color="auto" w:fill="FFFFFF"/>
        <w:spacing w:after="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bdr w:val="none" w:sz="0" w:space="0" w:color="auto" w:frame="1"/>
          <w:lang w:eastAsia="ru-RU"/>
        </w:rPr>
        <w:t> </w:t>
      </w:r>
      <w:r w:rsidRPr="00AB10DE">
        <w:rPr>
          <w:rFonts w:ascii="Times New Roman" w:eastAsia="Times New Roman" w:hAnsi="Times New Roman" w:cs="Times New Roman"/>
          <w:color w:val="242424"/>
          <w:sz w:val="24"/>
          <w:szCs w:val="24"/>
          <w:lang w:eastAsia="ru-RU"/>
        </w:rPr>
        <w:t>- налогов на совокупный доход - 1807,1 тыс. руб. или 32,0% от плановых назначений;</w:t>
      </w:r>
    </w:p>
    <w:p w14:paraId="75AFBEF8"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налогов на имущество - 5986,68 тыс. руб. или 29,6% от плановых назначений.</w:t>
      </w:r>
    </w:p>
    <w:p w14:paraId="723E2B20"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Плановые назначения по </w:t>
      </w:r>
      <w:r w:rsidRPr="00AB10DE">
        <w:rPr>
          <w:rFonts w:ascii="Times New Roman" w:eastAsia="Times New Roman" w:hAnsi="Times New Roman" w:cs="Times New Roman"/>
          <w:b/>
          <w:bCs/>
          <w:color w:val="242424"/>
          <w:sz w:val="24"/>
          <w:szCs w:val="24"/>
          <w:lang w:eastAsia="ru-RU"/>
        </w:rPr>
        <w:t>неналоговым доходам</w:t>
      </w:r>
      <w:r w:rsidRPr="00AB10DE">
        <w:rPr>
          <w:rFonts w:ascii="Times New Roman" w:eastAsia="Times New Roman" w:hAnsi="Times New Roman" w:cs="Times New Roman"/>
          <w:color w:val="242424"/>
          <w:sz w:val="24"/>
          <w:szCs w:val="24"/>
          <w:lang w:eastAsia="ru-RU"/>
        </w:rPr>
        <w:t> выполнены на 51,21%.</w:t>
      </w:r>
    </w:p>
    <w:p w14:paraId="56094E5B"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За отчетный период недопоступило неналоговых доходов, предусмотренных на 2018 год, в размере 20 548,28 тыс. руб.</w:t>
      </w:r>
    </w:p>
    <w:p w14:paraId="3E0FC9E8"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Основное невыполнение по доходам от продажи материальных и нематериальных активов - 22 958,56 тыс. руб. (81,5% от плановых назначений). На низкое освоение плановых назначений повлияли несостоявшиеся торги по продаже земельного участка под объектом незавершенного строительства нежилого здания общественно-делового значения.</w:t>
      </w:r>
    </w:p>
    <w:p w14:paraId="7EC1A2BE"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Платежей при пользовании природными ресурсами недопоступило в размере 122,37 тыс. руб. (51,6% от плановых назначений).</w:t>
      </w:r>
    </w:p>
    <w:p w14:paraId="658D4E94"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В то же время, поступление неналоговых доходов превысило утвержденные плановые назначения по следующим видам доходов:</w:t>
      </w:r>
    </w:p>
    <w:p w14:paraId="790C71D5"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от использования имущества, находящегося в муниципальной собственности - 1 590,8 тыс. руб. (15,0% от плановых назначений);</w:t>
      </w:r>
    </w:p>
    <w:p w14:paraId="6D77F20F"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от оказания платных услуг и компенсации затрат государства 112,18 тыс. руб. (7,9% от плановых назначений);</w:t>
      </w:r>
    </w:p>
    <w:p w14:paraId="2D8E290E"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штрафов, санкций, возмещения ущерба - 809,54 тыс. руб. (48,8% от плановых назначений);</w:t>
      </w:r>
    </w:p>
    <w:p w14:paraId="41C9BE73"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прочих неналоговых доходов - 9,87 тыс. руб. (67,1% от плановых назначений).</w:t>
      </w:r>
    </w:p>
    <w:p w14:paraId="739C1CBD"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Плановые назначения по </w:t>
      </w:r>
      <w:r w:rsidRPr="00AB10DE">
        <w:rPr>
          <w:rFonts w:ascii="Times New Roman" w:eastAsia="Times New Roman" w:hAnsi="Times New Roman" w:cs="Times New Roman"/>
          <w:b/>
          <w:bCs/>
          <w:color w:val="242424"/>
          <w:sz w:val="24"/>
          <w:szCs w:val="24"/>
          <w:lang w:eastAsia="ru-RU"/>
        </w:rPr>
        <w:t>безвозмездным поступлениям из других бюджетов бюджетной системы РФ</w:t>
      </w:r>
      <w:r w:rsidRPr="00AB10DE">
        <w:rPr>
          <w:rFonts w:ascii="Times New Roman" w:eastAsia="Times New Roman" w:hAnsi="Times New Roman" w:cs="Times New Roman"/>
          <w:color w:val="242424"/>
          <w:sz w:val="24"/>
          <w:szCs w:val="24"/>
          <w:lang w:eastAsia="ru-RU"/>
        </w:rPr>
        <w:t> выполнены на 94,6% и составили 340 675,45 тыс. руб.</w:t>
      </w:r>
    </w:p>
    <w:p w14:paraId="47076C21"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02CC165E" w14:textId="77777777" w:rsidR="00AB10DE" w:rsidRPr="00AB10DE" w:rsidRDefault="00AB10DE" w:rsidP="00AB10DE">
      <w:pPr>
        <w:shd w:val="clear" w:color="auto" w:fill="FFFFFF"/>
        <w:spacing w:after="225" w:line="240" w:lineRule="auto"/>
        <w:outlineLvl w:val="2"/>
        <w:rPr>
          <w:rFonts w:ascii="Georgia" w:eastAsia="Times New Roman" w:hAnsi="Georgia" w:cs="Times New Roman"/>
          <w:color w:val="333333"/>
          <w:sz w:val="24"/>
          <w:szCs w:val="24"/>
          <w:lang w:eastAsia="ru-RU"/>
        </w:rPr>
      </w:pPr>
      <w:r w:rsidRPr="00AB10DE">
        <w:rPr>
          <w:rFonts w:ascii="Times New Roman" w:eastAsia="Times New Roman" w:hAnsi="Times New Roman" w:cs="Times New Roman"/>
          <w:color w:val="333333"/>
          <w:sz w:val="24"/>
          <w:szCs w:val="24"/>
          <w:lang w:eastAsia="ru-RU"/>
        </w:rPr>
        <w:t>Анализ исполнения расходной части</w:t>
      </w:r>
    </w:p>
    <w:p w14:paraId="6A82C899"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lastRenderedPageBreak/>
        <w:t>Фактическое исполнение по расходам в 1 полугодии 2018 года составило 56,7% от уточненных годовых назначений и 87,2% от назначений, утвержденных на 1 полугодие 2018 года. При плановых назначениях - 497 035,24 тыс. руб. фактически произведено расходов на 433 273,40 тыс. руб. Остаток неиспользованных ассигнований - 63 761,84 тыс. руб. или 12,82% от</w:t>
      </w:r>
      <w:r w:rsidRPr="00AB10DE">
        <w:rPr>
          <w:rFonts w:ascii="Times New Roman" w:eastAsia="Times New Roman" w:hAnsi="Times New Roman" w:cs="Times New Roman"/>
          <w:color w:val="242424"/>
          <w:sz w:val="24"/>
          <w:szCs w:val="24"/>
          <w:u w:val="single"/>
          <w:lang w:eastAsia="ru-RU"/>
        </w:rPr>
        <w:t> </w:t>
      </w:r>
      <w:r w:rsidRPr="00AB10DE">
        <w:rPr>
          <w:rFonts w:ascii="Times New Roman" w:eastAsia="Times New Roman" w:hAnsi="Times New Roman" w:cs="Times New Roman"/>
          <w:color w:val="242424"/>
          <w:sz w:val="24"/>
          <w:szCs w:val="24"/>
          <w:lang w:eastAsia="ru-RU"/>
        </w:rPr>
        <w:t>запланированного, за аналогичный период прошлого года 106 787,55 тыс. руб. или 26,5% .</w:t>
      </w:r>
    </w:p>
    <w:p w14:paraId="3656751E"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Остаток денежных средств на лицевом счете бюджета города по состоянию на 01.07.2018 года сложился в размере 17 589,43 тыс. руб., из них средства бюджета Ставропольского края - 9 314,09 тыс. руб.; федерального бюджета - 137,36 тыс. руб.</w:t>
      </w:r>
    </w:p>
    <w:p w14:paraId="2DD7E115"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4DE2ACA8" w14:textId="77777777" w:rsidR="00AB10DE" w:rsidRPr="00AB10DE" w:rsidRDefault="00AB10DE" w:rsidP="00AB10DE">
      <w:pPr>
        <w:shd w:val="clear" w:color="auto" w:fill="FFFFFF"/>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Данные об исполнении расходов главными распорядителями бюджетных средств</w:t>
      </w:r>
    </w:p>
    <w:p w14:paraId="0C06948F" w14:textId="77777777" w:rsidR="00AB10DE" w:rsidRPr="00AB10DE" w:rsidRDefault="00AB10DE" w:rsidP="00AB10DE">
      <w:pPr>
        <w:shd w:val="clear" w:color="auto" w:fill="FFFFFF"/>
        <w:spacing w:after="150" w:line="238" w:lineRule="atLeast"/>
        <w:ind w:firstLine="748"/>
        <w:jc w:val="righ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(тыс. руб.)</w:t>
      </w:r>
    </w:p>
    <w:tbl>
      <w:tblPr>
        <w:tblW w:w="9930" w:type="dxa"/>
        <w:tblInd w:w="-23" w:type="dxa"/>
        <w:shd w:val="clear" w:color="auto" w:fill="FFFFFF"/>
        <w:tblCellMar>
          <w:left w:w="0" w:type="dxa"/>
          <w:right w:w="0" w:type="dxa"/>
        </w:tblCellMar>
        <w:tblLook w:val="04A0" w:firstRow="1" w:lastRow="0" w:firstColumn="1" w:lastColumn="0" w:noHBand="0" w:noVBand="1"/>
      </w:tblPr>
      <w:tblGrid>
        <w:gridCol w:w="4681"/>
        <w:gridCol w:w="1408"/>
        <w:gridCol w:w="1429"/>
        <w:gridCol w:w="1277"/>
        <w:gridCol w:w="1135"/>
      </w:tblGrid>
      <w:tr w:rsidR="00AB10DE" w:rsidRPr="00AB10DE" w14:paraId="069CF945" w14:textId="77777777" w:rsidTr="00AB10DE">
        <w:tc>
          <w:tcPr>
            <w:tcW w:w="4678" w:type="dxa"/>
            <w:vMerge w:val="restart"/>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37DD829"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Наименование ГБРС</w:t>
            </w:r>
          </w:p>
        </w:tc>
        <w:tc>
          <w:tcPr>
            <w:tcW w:w="1407"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3DDA8F29"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04B2F1E3" w14:textId="77777777" w:rsidR="00AB10DE" w:rsidRPr="00AB10DE" w:rsidRDefault="00AB10DE" w:rsidP="00AB10DE">
            <w:pPr>
              <w:spacing w:after="225" w:line="238" w:lineRule="atLeast"/>
              <w:jc w:val="center"/>
              <w:outlineLvl w:val="0"/>
              <w:rPr>
                <w:rFonts w:ascii="Georgia" w:eastAsia="Times New Roman" w:hAnsi="Georgia" w:cs="Arial"/>
                <w:color w:val="333333"/>
                <w:kern w:val="36"/>
                <w:sz w:val="42"/>
                <w:szCs w:val="42"/>
                <w:lang w:eastAsia="ru-RU"/>
              </w:rPr>
            </w:pPr>
            <w:r w:rsidRPr="00AB10DE">
              <w:rPr>
                <w:rFonts w:ascii="Times New Roman" w:eastAsia="Times New Roman" w:hAnsi="Times New Roman" w:cs="Times New Roman"/>
                <w:color w:val="333333"/>
                <w:kern w:val="36"/>
                <w:sz w:val="24"/>
                <w:szCs w:val="24"/>
                <w:lang w:eastAsia="ru-RU"/>
              </w:rPr>
              <w:t>Исполнено</w:t>
            </w:r>
          </w:p>
        </w:tc>
        <w:tc>
          <w:tcPr>
            <w:tcW w:w="2410" w:type="dxa"/>
            <w:gridSpan w:val="2"/>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5FF64AB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Неисполненные назначения</w:t>
            </w:r>
          </w:p>
        </w:tc>
      </w:tr>
      <w:tr w:rsidR="00AB10DE" w:rsidRPr="00AB10DE" w14:paraId="5DA13741" w14:textId="77777777" w:rsidTr="00AB10DE">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4F1374AD" w14:textId="77777777" w:rsidR="00AB10DE" w:rsidRPr="00AB10DE" w:rsidRDefault="00AB10DE" w:rsidP="00AB10DE">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386FFBEC" w14:textId="77777777" w:rsidR="00AB10DE" w:rsidRPr="00AB10DE" w:rsidRDefault="00AB10DE" w:rsidP="00AB10DE">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3B2055DD" w14:textId="77777777" w:rsidR="00AB10DE" w:rsidRPr="00AB10DE" w:rsidRDefault="00AB10DE" w:rsidP="00AB10DE">
            <w:pPr>
              <w:spacing w:after="0" w:line="238" w:lineRule="atLeast"/>
              <w:rPr>
                <w:rFonts w:ascii="Georgia" w:eastAsia="Times New Roman" w:hAnsi="Georgia" w:cs="Arial"/>
                <w:color w:val="333333"/>
                <w:kern w:val="36"/>
                <w:sz w:val="42"/>
                <w:szCs w:val="42"/>
                <w:lang w:eastAsia="ru-RU"/>
              </w:rPr>
            </w:pP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8AE3E9"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тыс.руб.</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05565FAE"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w:t>
            </w:r>
          </w:p>
        </w:tc>
      </w:tr>
      <w:tr w:rsidR="00AB10DE" w:rsidRPr="00AB10DE" w14:paraId="1EF4744F" w14:textId="77777777" w:rsidTr="00AB10DE">
        <w:tc>
          <w:tcPr>
            <w:tcW w:w="467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CD1966D" w14:textId="77777777" w:rsidR="00AB10DE" w:rsidRPr="00AB10DE" w:rsidRDefault="00AB10DE" w:rsidP="00AB10DE">
            <w:pPr>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Всего расходов</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F8496F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497035,22</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CA01A27"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433273,07</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518529D"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63762,15</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31262209"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0"/>
                <w:szCs w:val="20"/>
                <w:lang w:eastAsia="ru-RU"/>
              </w:rPr>
              <w:t>12,8</w:t>
            </w:r>
          </w:p>
        </w:tc>
      </w:tr>
      <w:tr w:rsidR="00AB10DE" w:rsidRPr="00AB10DE" w14:paraId="5B931F5B" w14:textId="77777777" w:rsidTr="00AB10DE">
        <w:tc>
          <w:tcPr>
            <w:tcW w:w="467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1EC7A7"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Совет города Лермонтова</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DE1A0C"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2175,81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9A2A08"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1707,6</w:t>
            </w:r>
          </w:p>
          <w:p w14:paraId="0A4B4F8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3585C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468,15</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E5986BF"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21,5</w:t>
            </w:r>
          </w:p>
        </w:tc>
      </w:tr>
      <w:tr w:rsidR="00AB10DE" w:rsidRPr="00AB10DE" w14:paraId="4AB02CB1" w14:textId="77777777" w:rsidTr="00AB10DE">
        <w:tc>
          <w:tcPr>
            <w:tcW w:w="467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626DB53"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Администрация города Лермонтова</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BB8BCE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43628,54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9336A7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34263,83</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487554E"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9364,71</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6E06C8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21,5</w:t>
            </w:r>
          </w:p>
        </w:tc>
      </w:tr>
      <w:tr w:rsidR="00AB10DE" w:rsidRPr="00AB10DE" w14:paraId="1E0603B7" w14:textId="77777777" w:rsidTr="00AB10DE">
        <w:tc>
          <w:tcPr>
            <w:tcW w:w="467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3AF5E3C"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Управление имущественных отношений администрации города Лермонтова</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BF1F2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19683,34</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1A0E1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17655,47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9AEDFB"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2027,87</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0A8926C"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10,3</w:t>
            </w:r>
          </w:p>
        </w:tc>
      </w:tr>
      <w:tr w:rsidR="00AB10DE" w:rsidRPr="00AB10DE" w14:paraId="072B7584" w14:textId="77777777" w:rsidTr="00AB10DE">
        <w:tc>
          <w:tcPr>
            <w:tcW w:w="467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7C94C15"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Финансовое управление администрации города Лермонтова</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078C23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7073,31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3BF3968"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5499,17</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A0A0F9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1574,14</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F03FDC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22,3</w:t>
            </w:r>
          </w:p>
        </w:tc>
      </w:tr>
      <w:tr w:rsidR="00AB10DE" w:rsidRPr="00AB10DE" w14:paraId="3F1BBA5E" w14:textId="77777777" w:rsidTr="00AB10DE">
        <w:tc>
          <w:tcPr>
            <w:tcW w:w="467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4801AD"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Отдел образования администрации города Лермонтова</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751094"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151589,96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09E997"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138564,38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5307F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13025,58</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F648A55"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8,6</w:t>
            </w:r>
          </w:p>
        </w:tc>
      </w:tr>
      <w:tr w:rsidR="00AB10DE" w:rsidRPr="00AB10DE" w14:paraId="06FE159E" w14:textId="77777777" w:rsidTr="00AB10DE">
        <w:tc>
          <w:tcPr>
            <w:tcW w:w="467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5C979AC"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Отдел культуры администрации города Лермонтова</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D4D86F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105612,74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23E7BA7"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99521,5</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21AA70A"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6091,24</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2386D74B"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5,8</w:t>
            </w:r>
          </w:p>
        </w:tc>
      </w:tr>
      <w:tr w:rsidR="00AB10DE" w:rsidRPr="00AB10DE" w14:paraId="3DFB7192" w14:textId="77777777" w:rsidTr="00AB10DE">
        <w:tc>
          <w:tcPr>
            <w:tcW w:w="467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C8FF8CE"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Управление труда и социальной защиты населения администрации города Лермонтова</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48EFB3"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105592,61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2058FA"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92996,31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025C7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12596,3</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CA12B0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11,9</w:t>
            </w:r>
          </w:p>
        </w:tc>
      </w:tr>
      <w:tr w:rsidR="00AB10DE" w:rsidRPr="00AB10DE" w14:paraId="046C7601" w14:textId="77777777" w:rsidTr="00AB10DE">
        <w:tc>
          <w:tcPr>
            <w:tcW w:w="467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240CE52"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Отдел физической культуры и спорта администрации города Лермонтова</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B38094A"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59927,01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FC92C21"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41600,88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3AEDC7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18326,13</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364B5E46"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30,6</w:t>
            </w:r>
          </w:p>
        </w:tc>
      </w:tr>
      <w:tr w:rsidR="00AB10DE" w:rsidRPr="00AB10DE" w14:paraId="1C75EEE5" w14:textId="77777777" w:rsidTr="00AB10DE">
        <w:tc>
          <w:tcPr>
            <w:tcW w:w="4678"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4FF7BE48" w14:textId="77777777" w:rsidR="00AB10DE" w:rsidRPr="00AB10DE" w:rsidRDefault="00AB10DE" w:rsidP="00AB10DE">
            <w:pPr>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Контрольно-счетная палата города Лермонтова</w:t>
            </w:r>
          </w:p>
        </w:tc>
        <w:tc>
          <w:tcPr>
            <w:tcW w:w="140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6E4BB9A7"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1751,9</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6A1E3247"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1463,87</w:t>
            </w:r>
          </w:p>
        </w:tc>
        <w:tc>
          <w:tcPr>
            <w:tcW w:w="1276"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237BBC50"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288,03</w:t>
            </w:r>
          </w:p>
        </w:tc>
        <w:tc>
          <w:tcPr>
            <w:tcW w:w="1134"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center"/>
            <w:hideMark/>
          </w:tcPr>
          <w:p w14:paraId="5CF41FD4" w14:textId="77777777" w:rsidR="00AB10DE" w:rsidRPr="00AB10DE" w:rsidRDefault="00AB10DE" w:rsidP="00AB10DE">
            <w:pPr>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0"/>
                <w:szCs w:val="20"/>
                <w:lang w:eastAsia="ru-RU"/>
              </w:rPr>
              <w:t>16,4</w:t>
            </w:r>
          </w:p>
        </w:tc>
      </w:tr>
    </w:tbl>
    <w:p w14:paraId="735A89BA"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В целом бюджетные средства освоены на 87,2%.</w:t>
      </w:r>
    </w:p>
    <w:p w14:paraId="736289C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Такие ГРБС как отдел культуры администрации города Лермонтова, Отдел образования администрации города Лермонтова, Управление имущественных отношений освоили плановые назначения выше среднего показателя, низкое освоение бюджетных средств у администрации города Лермонтова (неосовоено 21,5 %), финансовое управление администрации города Лермонтова (неосвоено 22,3%). Высокий процент неосвоенных плановых назначений по отделу физической культуры и спорта администрации города Лермонтова 30,6%, ввиду того, что в первом квартале поступили краевые средства на реализацию мероприятий по подготовке объектов социальной инфраструктуры к проведению чемпионата мира по футболу в 2018 г. в Российской Федерации в сумме 29950,821 тыс. руб. Средства за второй квартал освоены на 79,1 % или 23 693,2 тыс. руб.</w:t>
      </w:r>
    </w:p>
    <w:p w14:paraId="264D403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lastRenderedPageBreak/>
        <w:t>По главному распорядителю средств бюджета города Лермонтова - отделу физической культуры и спорта администрации города Лермонтова</w:t>
      </w:r>
      <w:r w:rsidRPr="00AB10DE">
        <w:rPr>
          <w:rFonts w:ascii="Times New Roman" w:eastAsia="Times New Roman" w:hAnsi="Times New Roman" w:cs="Times New Roman"/>
          <w:color w:val="242424"/>
          <w:sz w:val="24"/>
          <w:szCs w:val="24"/>
          <w:lang w:eastAsia="ru-RU"/>
        </w:rPr>
        <w:t> не освоены ассигнования, утвержденные на 1 полугодие 2018 года, в размере 18 326,13 тыс. руб. (30,6% от плановых назначений), в том числе:</w:t>
      </w:r>
    </w:p>
    <w:p w14:paraId="7CA611A3"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07 «Образование»:</w:t>
      </w:r>
    </w:p>
    <w:p w14:paraId="09FFA43D"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(МАУ ДО ДЮСШ) субсидии автономным учреждениям на финансовое обеспечение муниципального задания в размере 10 737,84 тыс. руб. 44,82% от плановых назначений);</w:t>
      </w:r>
    </w:p>
    <w:p w14:paraId="2F4C5BC1"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11 «Физическая культура и спорт» в размере 7 426,8 тыс. руб., в том числе:</w:t>
      </w:r>
    </w:p>
    <w:p w14:paraId="1F68B94E"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подразделу 02 «Массовый спорт» на мероприятия по подготовке объектов социальной инфраструктуры к проведению чемпионата мира по футболу в 2018 г. в Российской Федерации не освоены средства в размере 6257,6 тыс. руб. (20,8% от плановых назначений).</w:t>
      </w:r>
    </w:p>
    <w:p w14:paraId="0F99B609"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 </w:t>
      </w:r>
    </w:p>
    <w:p w14:paraId="16E942CD"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По главному распорядителю средств бюджета - администрации города Лермонтова </w:t>
      </w:r>
      <w:r w:rsidRPr="00AB10DE">
        <w:rPr>
          <w:rFonts w:ascii="Times New Roman" w:eastAsia="Times New Roman" w:hAnsi="Times New Roman" w:cs="Times New Roman"/>
          <w:color w:val="242424"/>
          <w:sz w:val="24"/>
          <w:szCs w:val="24"/>
          <w:lang w:eastAsia="ru-RU"/>
        </w:rPr>
        <w:t>не освоены ассигнования, утвержденные на 1 полугодие 2018 года в размере 9 364,71 тыс. руб. (21,46% от плановых назначений), в том числе:</w:t>
      </w:r>
    </w:p>
    <w:p w14:paraId="0DB4698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01 «Общегосударственные вопросы» не освоены ассигнования в размере 2 104,76 тыс. руб.</w:t>
      </w:r>
    </w:p>
    <w:p w14:paraId="5D41E6BD"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03 «Национальная безопасность и правоохранительная деятельность» не освоены ассигнования в размере 462,82 тыс. руб</w:t>
      </w:r>
      <w:r w:rsidRPr="00AB10DE">
        <w:rPr>
          <w:rFonts w:ascii="Times New Roman" w:eastAsia="Times New Roman" w:hAnsi="Times New Roman" w:cs="Times New Roman"/>
          <w:i/>
          <w:iCs/>
          <w:color w:val="242424"/>
          <w:sz w:val="24"/>
          <w:szCs w:val="24"/>
          <w:lang w:eastAsia="ru-RU"/>
        </w:rPr>
        <w:t>.</w:t>
      </w:r>
    </w:p>
    <w:p w14:paraId="443DDA6B"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04 «Национальная экономика» в размере 3 197,73 тыс. руб. (37,06% от плановых ассигнований), в том числе:</w:t>
      </w:r>
    </w:p>
    <w:p w14:paraId="13F11B15"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подразделу 08 «Транспорт» на поддержку работы автомобильного транспорта по социально значимым маршрутам города ассигнования в размере 1 450,0 тыс. руб. не освоены в связи с недофинансированием;</w:t>
      </w:r>
    </w:p>
    <w:p w14:paraId="23A8B0CC"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подразделу 09 «Дорожное хозяйство» не использованы ассигнования в размере 1 459,63 тыс. руб. или 25,97% от плановых назначений, в том числе не в полном объеме использованы ассигнования в размере 200,00 тыс. руб., предусмотренные на капитальный ремонт автомобильных дорог; на содержание дорог и тротуаров не освоены ассигнования в размере 575,15 тыс. руб. (21,4% от плановых назначений), в связи с недофинансированием;</w:t>
      </w:r>
    </w:p>
    <w:p w14:paraId="1993567B"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05 «Жилищно-коммунальное хозяйство» подразделу 03 «Благоустройство» не освоены средства в размере 944,38 тыс. руб, в том числе предназначенные на:</w:t>
      </w:r>
    </w:p>
    <w:p w14:paraId="44697464"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мероприятия по озеленению города в размере 351,11 тыс руб;</w:t>
      </w:r>
    </w:p>
    <w:p w14:paraId="1CA2F3A7"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мероприятия по прочему благоустройству в размере 560,38 тыс. руб.;</w:t>
      </w:r>
    </w:p>
    <w:p w14:paraId="326A008C"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мероприятия по уличному освещению в рамках благоустройства не освоены в размере 387,98 тыс. руб. или 20,7% от плановых ассигнований.</w:t>
      </w:r>
    </w:p>
    <w:p w14:paraId="27A3BB26"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по разделу 10 «Социальная политика» в размере 2 252,95 тыс. руб. Из них:</w:t>
      </w:r>
    </w:p>
    <w:p w14:paraId="4F4F74CC"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предоставление для мер социальной поддержки гражданам, страдающим социально 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предоставляющими опасность для окружающих, в виде бесплатного обеспечения лекарственными препаратами п о рецептам врачей (фельдшеров) в размере 1 680,88 тыс. руб.;</w:t>
      </w:r>
    </w:p>
    <w:p w14:paraId="3640A7B4"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lastRenderedPageBreak/>
        <w:t>- 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 в размере 431,6 тыс. руб.</w:t>
      </w:r>
    </w:p>
    <w:p w14:paraId="696E65F3"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4B4A1902"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Главным распорядителем бюджетных средств - отделом образования администрации города Лермонтова </w:t>
      </w:r>
      <w:r w:rsidRPr="00AB10DE">
        <w:rPr>
          <w:rFonts w:ascii="Times New Roman" w:eastAsia="Times New Roman" w:hAnsi="Times New Roman" w:cs="Times New Roman"/>
          <w:color w:val="242424"/>
          <w:sz w:val="24"/>
          <w:szCs w:val="24"/>
          <w:lang w:eastAsia="ru-RU"/>
        </w:rPr>
        <w:t>не освоены ассигнования, утвержденные на 1 полугодие 2018 года в размере 13 025,58 тыс. руб. (8,53% от плановых назначений):</w:t>
      </w:r>
    </w:p>
    <w:p w14:paraId="74AE339F"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в целом по дошкольному образованию в размере 6 353,18 тыс. руб. (9,18% от плановых назначений), в том числе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размере 4 533,65 тыс. руб;.</w:t>
      </w:r>
    </w:p>
    <w:p w14:paraId="59FF490E"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расходы на обеспечение деятельности (оказание услуг) муниципальных учреждений общего образования в размере 3 230,12 тыс. руб. (12,8% от плановых назначений);</w:t>
      </w:r>
    </w:p>
    <w:p w14:paraId="31A28650"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расходы на обеспечение деятельности (оказание услуг) муниципальных учреждений дополнительного образования в размере 335,00 тыс. руб. (5,04% от плановых назначений).</w:t>
      </w:r>
    </w:p>
    <w:p w14:paraId="430777F0"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В полном объеме не освоены ассигнования:</w:t>
      </w:r>
    </w:p>
    <w:p w14:paraId="109119F7"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проведение работ по капитальному ремонту кровель и замене оконных блоков в муниципальных общеобразовательных организациях в размере 756,92 тыс. руб.</w:t>
      </w:r>
    </w:p>
    <w:p w14:paraId="299DE229"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28FA1909"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Главным распорядителем средств бюджета - отделом культуры администрации города Лермонтова </w:t>
      </w:r>
      <w:r w:rsidRPr="00AB10DE">
        <w:rPr>
          <w:rFonts w:ascii="Times New Roman" w:eastAsia="Times New Roman" w:hAnsi="Times New Roman" w:cs="Times New Roman"/>
          <w:color w:val="242424"/>
          <w:sz w:val="24"/>
          <w:szCs w:val="24"/>
          <w:lang w:eastAsia="ru-RU"/>
        </w:rPr>
        <w:t>не освоены ассигнования, утвержденные на 1 полугодие 2018 года в размере 6 091,24 тыс. руб. (5,7% от плановых назначений), в том числе:</w:t>
      </w:r>
    </w:p>
    <w:p w14:paraId="1D9F3574"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ассигнования, предусмотренные на расходы по обеспечению деятельности (оказание услуг) муниципальных учреждений:</w:t>
      </w:r>
    </w:p>
    <w:p w14:paraId="7FD26C0B"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по разделу 07 «Образование» - в размере 2 230,3 тыс. руб. (13,6% от плановых назначений);</w:t>
      </w:r>
    </w:p>
    <w:p w14:paraId="4687D815"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по разделу 08 «Культура» - в размере 3 852,1 тыс. руб. (4,32% от плановых назначений);</w:t>
      </w:r>
    </w:p>
    <w:p w14:paraId="647981A8"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246FF6AE"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Главным распорядителем бюджетных средств - управлением труда и социальной защиты населения администрации города Лермонтова </w:t>
      </w:r>
      <w:r w:rsidRPr="00AB10DE">
        <w:rPr>
          <w:rFonts w:ascii="Times New Roman" w:eastAsia="Times New Roman" w:hAnsi="Times New Roman" w:cs="Times New Roman"/>
          <w:color w:val="242424"/>
          <w:sz w:val="24"/>
          <w:szCs w:val="24"/>
          <w:lang w:eastAsia="ru-RU"/>
        </w:rPr>
        <w:t>не освоены ассигнования, утвержденные на 1 полугодие 2018 года в размере 12 596,00 тыс. руб. (11,9% от плановых назначений), в том числе на пособия, компенсации и иные социальные выплаты гражданам, по публичным нормативным обязательствам:</w:t>
      </w:r>
    </w:p>
    <w:p w14:paraId="76573338"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 выплату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 в размере 1 725,43 тыс. руб. (29,65%);</w:t>
      </w:r>
    </w:p>
    <w:p w14:paraId="0A54EC86"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 обеспечение мер социальной поддержки ветеранов труда и тружеников тыла - в размере 5 022,63 тыс. руб. (19,9%).</w:t>
      </w:r>
    </w:p>
    <w:p w14:paraId="770289D9" w14:textId="77777777" w:rsidR="00AB10DE" w:rsidRPr="00AB10DE" w:rsidRDefault="00AB10DE" w:rsidP="00AB10DE">
      <w:pPr>
        <w:shd w:val="clear" w:color="auto" w:fill="FFFFFF"/>
        <w:spacing w:after="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bdr w:val="none" w:sz="0" w:space="0" w:color="auto" w:frame="1"/>
          <w:lang w:eastAsia="ru-RU"/>
        </w:rPr>
        <w:t> </w:t>
      </w:r>
      <w:r w:rsidRPr="00AB10DE">
        <w:rPr>
          <w:rFonts w:ascii="Times New Roman" w:eastAsia="Times New Roman" w:hAnsi="Times New Roman" w:cs="Times New Roman"/>
          <w:color w:val="242424"/>
          <w:sz w:val="24"/>
          <w:szCs w:val="24"/>
          <w:lang w:eastAsia="ru-RU"/>
        </w:rPr>
        <w:t>Выплаты </w:t>
      </w:r>
      <w:r w:rsidRPr="00AB10DE">
        <w:rPr>
          <w:rFonts w:ascii="Times New Roman" w:eastAsia="Times New Roman" w:hAnsi="Times New Roman" w:cs="Times New Roman"/>
          <w:b/>
          <w:bCs/>
          <w:color w:val="242424"/>
          <w:sz w:val="24"/>
          <w:szCs w:val="24"/>
          <w:lang w:eastAsia="ru-RU"/>
        </w:rPr>
        <w:t>производились </w:t>
      </w:r>
      <w:r w:rsidRPr="00AB10DE">
        <w:rPr>
          <w:rFonts w:ascii="Times New Roman" w:eastAsia="Times New Roman" w:hAnsi="Times New Roman" w:cs="Times New Roman"/>
          <w:color w:val="242424"/>
          <w:sz w:val="24"/>
          <w:szCs w:val="24"/>
          <w:lang w:eastAsia="ru-RU"/>
        </w:rPr>
        <w:t>по факту обращений от граждан города Лермонтова.</w:t>
      </w:r>
    </w:p>
    <w:p w14:paraId="376F3A60"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lastRenderedPageBreak/>
        <w:t> </w:t>
      </w:r>
    </w:p>
    <w:p w14:paraId="411F481F"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Главным распорядителем бюджетных средств - управлением имущественных отношений администрации города Лермонтова </w:t>
      </w:r>
      <w:r w:rsidRPr="00AB10DE">
        <w:rPr>
          <w:rFonts w:ascii="Times New Roman" w:eastAsia="Times New Roman" w:hAnsi="Times New Roman" w:cs="Times New Roman"/>
          <w:color w:val="242424"/>
          <w:sz w:val="24"/>
          <w:szCs w:val="24"/>
          <w:lang w:eastAsia="ru-RU"/>
        </w:rPr>
        <w:t>не освоены ассигнования, утвержденные на 1 полугодие 2018 года в размере 2 027,86 тыс. руб. (10,3% от плановых назначений) в том числе:</w:t>
      </w:r>
    </w:p>
    <w:p w14:paraId="681E9F88"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кадастровая паспортизация объектов недвижимого имущества в размере 202,12 тыс. руб.;</w:t>
      </w:r>
    </w:p>
    <w:p w14:paraId="79DB0F2D"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 техническую паспортизацию объектов недвижимого имущества в размере 99,00 тыс. руб.;</w:t>
      </w:r>
    </w:p>
    <w:p w14:paraId="63E22B54"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жилищно-коммунальное хозяйство в размере 3 855,32 тыс. руб.;</w:t>
      </w:r>
    </w:p>
    <w:p w14:paraId="76A52AA0"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кадастровые работы по формированию земельных участков в размере 262,20 тыс. руб.;</w:t>
      </w:r>
    </w:p>
    <w:p w14:paraId="396138A8"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расходы на обеспечение деятельности (оказание услуг) муниципальных учреждений в размере 583,86 тыс. руб.;</w:t>
      </w:r>
    </w:p>
    <w:p w14:paraId="61C75AAC"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расходы на выплаты по оплате труда работников органов местного самоуправления города Лермонтова в размере 286,13 тыс. руб.;</w:t>
      </w:r>
    </w:p>
    <w:p w14:paraId="37EE69ED"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В полном объеме не освоены ассигнования:</w:t>
      </w:r>
    </w:p>
    <w:p w14:paraId="50628316"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на уплату взносов на капитальный ремонт общего имущества в многоквартирных домах в части муниципальной доли собственности, в размере 172,66 тыс. руб., в результате недофинансирования.</w:t>
      </w:r>
    </w:p>
    <w:p w14:paraId="6E4BC299"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6B755F17" w14:textId="77777777" w:rsidR="00AB10DE" w:rsidRPr="00AB10DE" w:rsidRDefault="00AB10DE" w:rsidP="00AB10DE">
      <w:pPr>
        <w:shd w:val="clear" w:color="auto" w:fill="FFFFFF"/>
        <w:spacing w:after="150" w:line="238" w:lineRule="atLeast"/>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МУНИЦИПАЛЬНЫЕ ЗАИМСТВОВАНИЯ</w:t>
      </w:r>
    </w:p>
    <w:p w14:paraId="10CDEAC5" w14:textId="77777777" w:rsidR="00AB10DE" w:rsidRPr="00AB10DE" w:rsidRDefault="00AB10DE" w:rsidP="00AB10DE">
      <w:pPr>
        <w:shd w:val="clear" w:color="auto" w:fill="FFFFFF"/>
        <w:spacing w:after="150" w:line="238" w:lineRule="atLeast"/>
        <w:ind w:firstLine="708"/>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Муниципальный долг города по состоянию на 01.07.2018 года составляет46 057,51 тыс. руб., что не превышает верхний предел, установленный решением Совета «О бюджете города Лермонтова на 2018 год». Структура муниципального долга:</w:t>
      </w:r>
    </w:p>
    <w:p w14:paraId="46B45352"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муниципальные гарантии 790,50 тыс. руб.;</w:t>
      </w:r>
    </w:p>
    <w:p w14:paraId="0EED3CC5"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бюджетные кредиты из бюджета Ставропольского края 35267,0 тыс. руб.;</w:t>
      </w:r>
    </w:p>
    <w:p w14:paraId="3E410C16"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кредит в форме открытия невозобновляемой кредитной линии с ПАО «Сбербанк России» в размере 10 000,0 тыс. руб.</w:t>
      </w:r>
    </w:p>
    <w:p w14:paraId="60797C82"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В течение отчетного периода размер муниципального долга увеличился на 16477,37 тыс. руб., в результате получения второго бюджетного кредита из бюджета Ставропольского края на основании распоряжения Правительства Ставропольского края от 28.05.2018 г. № 200-рп, задолженность по которому возникла 05.06.2018 г.</w:t>
      </w:r>
    </w:p>
    <w:p w14:paraId="2FAA833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Расходов на обслуживание муниципального долга произведено на сумму 479,2 тыс. руб., в том числе:</w:t>
      </w:r>
    </w:p>
    <w:p w14:paraId="3B795FE0"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процент за пользование бюджетными кредитами - в размере 15,4 тыс. руб.;</w:t>
      </w:r>
    </w:p>
    <w:p w14:paraId="3A5FEE5D" w14:textId="77777777" w:rsidR="00AB10DE" w:rsidRPr="00AB10DE" w:rsidRDefault="00AB10DE" w:rsidP="00AB10DE">
      <w:pPr>
        <w:shd w:val="clear" w:color="auto" w:fill="FFFFFF"/>
        <w:spacing w:after="150" w:line="238" w:lineRule="atLeast"/>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процент за пользование невозобновляемой кредитной линии ПАО «Сбербанк России» - в размере 499,1 тыс. руб., погашен полностью.</w:t>
      </w:r>
    </w:p>
    <w:p w14:paraId="0D484566"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Нарушений графиков погашения задолженности по бюджетным кредитам не установлено.</w:t>
      </w:r>
    </w:p>
    <w:p w14:paraId="289B04D7"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lastRenderedPageBreak/>
        <w:t>В 1 полугодии 2018 года расходы на заработную плату муниципальных служащих города Лермонтова составили 19,8 млн. руб., при численности 140,2 человек. Фактические расходы на заработную плату работников муниципальных учреждений города Лермонтова составили 107,7 млн. руб., при численности 831,6 человек.</w:t>
      </w:r>
    </w:p>
    <w:p w14:paraId="5E157B14" w14:textId="77777777" w:rsidR="00AB10DE" w:rsidRPr="00AB10DE" w:rsidRDefault="00AB10DE" w:rsidP="00AB10DE">
      <w:pPr>
        <w:shd w:val="clear" w:color="auto" w:fill="FFFFFF"/>
        <w:spacing w:after="150" w:line="238" w:lineRule="atLeast"/>
        <w:ind w:firstLine="709"/>
        <w:jc w:val="center"/>
        <w:rPr>
          <w:rFonts w:ascii="Arial" w:eastAsia="Times New Roman" w:hAnsi="Arial" w:cs="Arial"/>
          <w:color w:val="242424"/>
          <w:sz w:val="20"/>
          <w:szCs w:val="20"/>
          <w:lang w:eastAsia="ru-RU"/>
        </w:rPr>
      </w:pPr>
      <w:r w:rsidRPr="00AB10DE">
        <w:rPr>
          <w:rFonts w:ascii="Times New Roman" w:eastAsia="Times New Roman" w:hAnsi="Times New Roman" w:cs="Times New Roman"/>
          <w:b/>
          <w:bCs/>
          <w:color w:val="242424"/>
          <w:sz w:val="24"/>
          <w:szCs w:val="24"/>
          <w:lang w:eastAsia="ru-RU"/>
        </w:rPr>
        <w:t>ВЫВОДЫ:</w:t>
      </w:r>
    </w:p>
    <w:p w14:paraId="791F9956" w14:textId="77777777" w:rsidR="00AB10DE" w:rsidRPr="00AB10DE" w:rsidRDefault="00AB10DE" w:rsidP="00AB10DE">
      <w:pPr>
        <w:shd w:val="clear" w:color="auto" w:fill="FFFFFF"/>
        <w:spacing w:after="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7"/>
          <w:szCs w:val="27"/>
          <w:bdr w:val="none" w:sz="0" w:space="0" w:color="auto" w:frame="1"/>
          <w:lang w:eastAsia="ru-RU"/>
        </w:rPr>
        <w:t>Рассмотрев отчет об исполнении бюджета города Лермонтова за 1 полугодие 2018 года, контрольно-счетная палата города Лермонтова отмечает:</w:t>
      </w:r>
    </w:p>
    <w:p w14:paraId="4C4A67B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1. Решениями Совета города Лермонтова (4 решения) в отчётном периоде в плановые назначения бюджета города внесены изменения, в результате доходная часть увеличилась на 60 315,78 тыс. руб., расходная на 109 697,60 тыс. руб. С учетом изменений плановых показателей бюджета города, был создан дефицит - 46 180,74 тыс. руб.</w:t>
      </w:r>
    </w:p>
    <w:p w14:paraId="5D7A7BED"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2. Фактически за 1 полугодие 2018 года поступило доходов в размере 403 381,63 тыс. руб., что составляет 52,7% от годовых назначений и 88,4% от назначений на 1 полугодие 2018 года. Недопоступило налоговых доходов в размере 12 699,43 тыс. руб. (21,9%), неналоговых доходов в размере 20548,28 тыс. руб. (48,8%).</w:t>
      </w:r>
    </w:p>
    <w:p w14:paraId="3EF10AC4"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Исполнение по безвозмездным поступлениям поступило составило 94,6% или 340 675,45 тыс. руб. (94,6%).</w:t>
      </w:r>
    </w:p>
    <w:p w14:paraId="4036C89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3. Фактическое исполнение по расходам в 1 полугодие 2018 года составило 56,7% от уточненных годовых назначений и 87,2% от назначений, утвержденных на 1 полугодие 2018 года. При плановых назначениях в размере 497 035,24 тыс. руб. фактически произведено расходов на 433 273,40 тыс. руб. Остаток неиспользованных ассигнований - 63 761,84 тыс. руб. или 12,8 % от запланированного, за аналогичный период прошлого года 26,5 %.</w:t>
      </w:r>
    </w:p>
    <w:p w14:paraId="10BAE67C" w14:textId="77777777" w:rsidR="00AB10DE" w:rsidRPr="00AB10DE" w:rsidRDefault="00AB10DE" w:rsidP="00AB10DE">
      <w:pPr>
        <w:shd w:val="clear" w:color="auto" w:fill="FFFFFF"/>
        <w:spacing w:after="150" w:line="238" w:lineRule="atLeast"/>
        <w:ind w:firstLine="709"/>
        <w:jc w:val="both"/>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4. Основной причиной недостаточного освоения бюджетных средств в 1 полугодие 2018 года является недофинансирование по заявкам ГРБС в связи с недостаточностью денежных средств на лицевом счете бюджета города Лермонтова. По результатам исполнения плана по налоговым и неналоговым доходам, а также для сокращения кассового разрыва, на основании распоряжения Правительства Ставропольского края от 28.05.2018 г. № 200-рп, был получен второй бюджетный кредит из бюджета Ставропольского края, задолженность по которому возникла 05.06.2018 г.</w:t>
      </w:r>
    </w:p>
    <w:p w14:paraId="6D28E668" w14:textId="77777777" w:rsidR="00AB10DE" w:rsidRPr="00AB10DE" w:rsidRDefault="00AB10DE" w:rsidP="00AB10DE">
      <w:pPr>
        <w:shd w:val="clear" w:color="auto" w:fill="FFFFFF"/>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551C08EF" w14:textId="77777777" w:rsidR="00AB10DE" w:rsidRPr="00AB10DE" w:rsidRDefault="00AB10DE" w:rsidP="00AB10DE">
      <w:pPr>
        <w:shd w:val="clear" w:color="auto" w:fill="FFFFFF"/>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 </w:t>
      </w:r>
    </w:p>
    <w:p w14:paraId="2F8F9B0E" w14:textId="77777777" w:rsidR="00AB10DE" w:rsidRPr="00AB10DE" w:rsidRDefault="00AB10DE" w:rsidP="00AB10DE">
      <w:pPr>
        <w:shd w:val="clear" w:color="auto" w:fill="FFFFFF"/>
        <w:spacing w:after="150" w:line="238" w:lineRule="atLeast"/>
        <w:rPr>
          <w:rFonts w:ascii="Arial" w:eastAsia="Times New Roman" w:hAnsi="Arial" w:cs="Arial"/>
          <w:color w:val="242424"/>
          <w:sz w:val="20"/>
          <w:szCs w:val="20"/>
          <w:lang w:eastAsia="ru-RU"/>
        </w:rPr>
      </w:pPr>
      <w:r w:rsidRPr="00AB10DE">
        <w:rPr>
          <w:rFonts w:ascii="Times New Roman" w:eastAsia="Times New Roman" w:hAnsi="Times New Roman" w:cs="Times New Roman"/>
          <w:color w:val="242424"/>
          <w:sz w:val="24"/>
          <w:szCs w:val="24"/>
          <w:lang w:eastAsia="ru-RU"/>
        </w:rPr>
        <w:t>Председатель Контрольно-счетной</w:t>
      </w:r>
      <w:r w:rsidRPr="00AB10DE">
        <w:rPr>
          <w:rFonts w:ascii="Times New Roman" w:eastAsia="Times New Roman" w:hAnsi="Times New Roman" w:cs="Times New Roman"/>
          <w:color w:val="242424"/>
          <w:sz w:val="24"/>
          <w:szCs w:val="24"/>
          <w:lang w:eastAsia="ru-RU"/>
        </w:rPr>
        <w:br/>
        <w:t>палаты города Лермонтова                                                                                                А.С.Бондарев</w:t>
      </w:r>
    </w:p>
    <w:p w14:paraId="5513B241" w14:textId="77777777" w:rsidR="00F153E7" w:rsidRPr="00AB10DE" w:rsidRDefault="00F153E7" w:rsidP="00AB10DE">
      <w:bookmarkStart w:id="0" w:name="_GoBack"/>
      <w:bookmarkEnd w:id="0"/>
    </w:p>
    <w:sectPr w:rsidR="00F153E7" w:rsidRPr="00AB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A975AA"/>
    <w:rsid w:val="00AB10DE"/>
    <w:rsid w:val="00F1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14583</Characters>
  <Application>Microsoft Office Word</Application>
  <DocSecurity>0</DocSecurity>
  <Lines>121</Lines>
  <Paragraphs>34</Paragraphs>
  <ScaleCrop>false</ScaleCrop>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2023-08-28T07:49:00Z</dcterms:created>
  <dcterms:modified xsi:type="dcterms:W3CDTF">2023-08-28T07:49:00Z</dcterms:modified>
</cp:coreProperties>
</file>