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E4564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7438DEB3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782"/>
        <w:gridCol w:w="6102"/>
      </w:tblGrid>
      <w:tr w:rsidR="005A0FA5" w14:paraId="6BF2AEFF" w14:textId="77777777" w:rsidTr="005A0FA5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45CE8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0F11" w14:textId="77777777" w:rsidR="005A0FA5" w:rsidRDefault="005A0FA5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6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7D066" w14:textId="77777777" w:rsidR="005A0FA5" w:rsidRDefault="005A0FA5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5A0FA5" w14:paraId="3EB7AB9F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05396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9182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1746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32739340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16E4C848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61E43750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0B2AEB02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08865145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</w:t>
            </w:r>
          </w:p>
          <w:p w14:paraId="23E8779E" w14:textId="77777777" w:rsidR="005A0FA5" w:rsidRDefault="005A0FA5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5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_ 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 @ 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2841C10A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7D9771E6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35F97985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5A0FA5" w14:paraId="2B6BF803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FD778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9CEDD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1DDEF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5A0FA5" w14:paraId="2C1B9242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64AED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55D02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120DF9AF" w14:textId="77777777" w:rsidR="005A0FA5" w:rsidRDefault="005A0FA5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306DE4" w14:textId="77777777" w:rsidR="005A0FA5" w:rsidRDefault="005A0FA5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5F489F7" w14:textId="77777777" w:rsidR="005A0FA5" w:rsidRDefault="005A0FA5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D7CCF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4A89CDE4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3AC829D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A0FA5" w14:paraId="16F6C824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6C3EC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6F553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E3AA8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0FED2024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A0FA5" w14:paraId="6A836E1C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8D65C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453A0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8F08C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Постановление администрации г. Лермонтова:</w:t>
            </w:r>
          </w:p>
          <w:p w14:paraId="2F711961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  от 13.10.2017. № 924</w:t>
            </w:r>
          </w:p>
          <w:p w14:paraId="20E77515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A0FA5" w14:paraId="7E88451F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40CF3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ABE2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BBC45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31725B44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помещение.</w:t>
            </w:r>
          </w:p>
          <w:p w14:paraId="0B23FC07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A0FA5" w14:paraId="6DDBD8E9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0B963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4E001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8CC8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A0FCFC4" w14:textId="77777777" w:rsidR="005A0FA5" w:rsidRDefault="005A0FA5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Торги по продаже  нежилого встроенного помещения</w:t>
            </w:r>
          </w:p>
          <w:p w14:paraId="0BA25677" w14:textId="77777777" w:rsidR="005A0FA5" w:rsidRDefault="005A0FA5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нежилого встроенного помещения, с кадастровым номером 26:32:030207:440, расположенного по адресу: Ставропольский край, город Лермонтов, улица Волкова, дом № 18,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площадью 80,7  кв.м, (на поэтажном плане  помещения 15-18, 18а, 19-24)</w:t>
            </w:r>
          </w:p>
        </w:tc>
      </w:tr>
      <w:tr w:rsidR="005A0FA5" w14:paraId="35F7FC5E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D6000" w14:textId="77777777" w:rsidR="005A0FA5" w:rsidRDefault="005A0FA5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B57E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8648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Для  Лота № 1</w:t>
            </w:r>
          </w:p>
          <w:p w14:paraId="1FC73407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Начальный стартовый размер стоимости</w:t>
            </w:r>
            <w:r>
              <w:rPr>
                <w:color w:val="242424"/>
                <w:sz w:val="20"/>
                <w:szCs w:val="20"/>
              </w:rPr>
              <w:t>  нежилого помещения, расположенного  по  адресу:  город   Лермонтов,  улица  Волкова, дом  № 18 –   340 000  рублей  с  учетом  НДС.</w:t>
            </w:r>
          </w:p>
          <w:p w14:paraId="3823A90A" w14:textId="77777777" w:rsidR="005A0FA5" w:rsidRDefault="005A0FA5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B18BCD3" w14:textId="77777777" w:rsidR="005A0FA5" w:rsidRDefault="005A0FA5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Сумма задатка</w:t>
            </w:r>
            <w:r>
              <w:rPr>
                <w:color w:val="242424"/>
                <w:sz w:val="20"/>
                <w:szCs w:val="20"/>
              </w:rPr>
              <w:t> 20% от начальной цены – 68 000 рублей.</w:t>
            </w:r>
          </w:p>
          <w:p w14:paraId="0F10BC7A" w14:textId="77777777" w:rsidR="005A0FA5" w:rsidRDefault="005A0FA5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1B5549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Шаг аукциона</w:t>
            </w:r>
            <w:r>
              <w:rPr>
                <w:color w:val="242424"/>
                <w:sz w:val="20"/>
                <w:szCs w:val="20"/>
              </w:rPr>
              <w:t> – 5 процентов, или – 17 000 рублей.</w:t>
            </w:r>
          </w:p>
          <w:p w14:paraId="03A39782" w14:textId="77777777" w:rsidR="005A0FA5" w:rsidRDefault="005A0FA5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5A0FA5" w14:paraId="5F049F54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6716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46EA9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64806" w14:textId="77777777" w:rsidR="005A0FA5" w:rsidRDefault="005A0FA5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«24» ноября  2017 г. 10-00 до 12-00 (время московское),</w:t>
            </w:r>
          </w:p>
          <w:p w14:paraId="5065E6F8" w14:textId="77777777" w:rsidR="005A0FA5" w:rsidRDefault="005A0FA5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705A9B4C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A0FA5" w14:paraId="202B2344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148EF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D67C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C2ED6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«28» ноября 2017 г. в 11 час. 00 мин. (время московское) по фактическому адресу организатора торгов.</w:t>
            </w:r>
          </w:p>
          <w:p w14:paraId="210D8EC7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A0FA5" w14:paraId="25A65E6E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4994F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A289F" w14:textId="77777777" w:rsidR="005A0FA5" w:rsidRDefault="005A0FA5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502BA" w14:textId="77777777" w:rsidR="005A0FA5" w:rsidRDefault="005A0FA5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5A0FA5" w14:paraId="0F5F16FA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7906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CDDEE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CBF4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A0FA5" w14:paraId="0665DCFA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1254C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C275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C0EB" w14:textId="77777777" w:rsidR="005A0FA5" w:rsidRDefault="005A0FA5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5A0FA5" w14:paraId="5EAD544E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21FD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9F1B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B17C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3304EAB8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A0FA5" w14:paraId="2BABF2AF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2EC5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70DC4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D5A6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  торгов</w:t>
            </w:r>
          </w:p>
        </w:tc>
      </w:tr>
      <w:tr w:rsidR="005A0FA5" w14:paraId="7A9EEF84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F1F2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D0F8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7DE7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5A0FA5" w14:paraId="59C400AA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8AAC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FBBBB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1C735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5A0FA5" w14:paraId="759D64C2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A4D61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50FD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D013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5A0FA5" w14:paraId="47621600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F4A0F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E45C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D7F21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22E96F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5A0FA5" w14:paraId="316BEE02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2CD34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6F724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40335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«20» ноября  2017 г.</w:t>
            </w:r>
          </w:p>
        </w:tc>
      </w:tr>
      <w:tr w:rsidR="005A0FA5" w14:paraId="141C5339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8FD5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8E55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Даты начала и окончания предоставления участникам аукциона </w:t>
            </w:r>
            <w:r>
              <w:rPr>
                <w:color w:val="242424"/>
                <w:sz w:val="20"/>
                <w:szCs w:val="20"/>
              </w:rPr>
              <w:lastRenderedPageBreak/>
              <w:t>разъяснений положений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93650" w14:textId="77777777" w:rsidR="005A0FA5" w:rsidRDefault="005A0FA5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Со дня размещения объявления на официальном сайте по «20» ноября 2017 г.</w:t>
            </w:r>
          </w:p>
          <w:p w14:paraId="0E45500A" w14:textId="77777777" w:rsidR="005A0FA5" w:rsidRDefault="005A0FA5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до 18-00 включительно (время московское) </w:t>
            </w:r>
          </w:p>
        </w:tc>
      </w:tr>
      <w:tr w:rsidR="005A0FA5" w14:paraId="4D218D2B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5F0B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7D85A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C6BE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0CFC3CE5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20 ноября 2017 года включительно.</w:t>
            </w:r>
          </w:p>
          <w:p w14:paraId="43B8D6D0" w14:textId="77777777" w:rsidR="005A0FA5" w:rsidRDefault="005A0FA5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2515B731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A0FA5" w14:paraId="0BE6E59D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19792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0738F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E25A4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Смотри пункт  18</w:t>
            </w:r>
          </w:p>
        </w:tc>
      </w:tr>
      <w:tr w:rsidR="005A0FA5" w14:paraId="549C9289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37421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AE365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3F29" w14:textId="77777777" w:rsidR="005A0FA5" w:rsidRDefault="005A0FA5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427DB47A" w14:textId="77777777" w:rsidR="005A0FA5" w:rsidRDefault="005A0FA5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6B818915" w14:textId="77777777" w:rsidR="005A0FA5" w:rsidRDefault="005A0FA5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6374D686" w14:textId="77777777" w:rsidR="005A0FA5" w:rsidRDefault="005A0FA5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1456C21A" w14:textId="77777777" w:rsidR="005A0FA5" w:rsidRDefault="005A0FA5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5F6116BE" w14:textId="77777777" w:rsidR="005A0FA5" w:rsidRDefault="005A0FA5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2AB252D0" w14:textId="77777777" w:rsidR="005A0FA5" w:rsidRDefault="005A0FA5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161FBC99" w14:textId="77777777" w:rsidR="005A0FA5" w:rsidRDefault="005A0FA5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5A92F48D" w14:textId="77777777" w:rsidR="005A0FA5" w:rsidRDefault="005A0FA5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52BC9D30" w14:textId="77777777" w:rsidR="005A0FA5" w:rsidRDefault="005A0FA5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28E71DB8" w14:textId="77777777" w:rsidR="005A0FA5" w:rsidRDefault="005A0FA5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 07718000001</w:t>
            </w:r>
          </w:p>
          <w:p w14:paraId="456BE92B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57DD01D8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A0FA5" w14:paraId="121AAF9B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E6E29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CCF2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46A5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785DDC8A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43E2879A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64790752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A0FA5" w14:paraId="77ED41D6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F867B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6E6DD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2EB37F62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96F0" w14:textId="77777777" w:rsidR="005A0FA5" w:rsidRDefault="005A0FA5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10 дней после подписания протокола о результатах торгов</w:t>
            </w:r>
          </w:p>
        </w:tc>
      </w:tr>
      <w:tr w:rsidR="005A0FA5" w14:paraId="6829A319" w14:textId="77777777" w:rsidTr="005A0F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3A7F9" w14:textId="77777777" w:rsidR="005A0FA5" w:rsidRDefault="005A0FA5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F7C3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45E0DACB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66766" w14:textId="77777777" w:rsidR="005A0FA5" w:rsidRDefault="005A0FA5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2062D744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E915BC" w14:textId="77777777" w:rsidR="005A0FA5" w:rsidRDefault="005A0FA5" w:rsidP="005A0FA5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 № 41 здания администрации города Лермонтова.</w:t>
      </w:r>
    </w:p>
    <w:p w14:paraId="2AF39275" w14:textId="77777777" w:rsidR="005A0FA5" w:rsidRDefault="005A0FA5" w:rsidP="005A0FA5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Настоящее извещение является публичной офертой. Подача заявления  и перечисление задатка считается акцептом.</w:t>
      </w:r>
    </w:p>
    <w:p w14:paraId="5D465F14" w14:textId="77777777" w:rsidR="005A0FA5" w:rsidRDefault="005A0FA5" w:rsidP="005A0FA5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FBA7487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5F155F52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F6A56E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7E35423A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5C3AA008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501A4193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A52891C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B62AF71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43F16BB3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FBD905D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46580D90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3B0D159E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0003331B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15CC4B15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596927EA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2D2805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0965081C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03F4C7CF" w14:textId="77777777" w:rsidR="005A0FA5" w:rsidRDefault="005A0FA5" w:rsidP="005A0FA5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60A1F510" w14:textId="77777777" w:rsidR="005A0FA5" w:rsidRDefault="005A0FA5" w:rsidP="005A0FA5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434EBD" w14:textId="77777777" w:rsidR="005A0FA5" w:rsidRDefault="005A0FA5" w:rsidP="005A0FA5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308006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6CAC5E70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2BAFDD0F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14C0515B" w14:textId="77777777" w:rsidR="005A0FA5" w:rsidRDefault="005A0FA5" w:rsidP="005A0FA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0FDDFC9" w14:textId="77777777" w:rsidR="005A0FA5" w:rsidRDefault="005A0FA5" w:rsidP="005A0FA5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167EDFB0" w14:textId="77777777" w:rsidR="005A0FA5" w:rsidRDefault="005A0FA5" w:rsidP="005A0FA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1C582939" w14:textId="77777777" w:rsidR="005A0FA5" w:rsidRDefault="005A0FA5" w:rsidP="005A0FA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7D3231B7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09AA3AA9" w14:textId="77777777" w:rsidR="005A0FA5" w:rsidRDefault="005A0FA5" w:rsidP="005A0FA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2991E90" w14:textId="77777777" w:rsidR="005A0FA5" w:rsidRDefault="005A0FA5" w:rsidP="005A0FA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27366ADB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6DAE26A7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4D0DBF5E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237345CD" w14:textId="77777777" w:rsidR="005A0FA5" w:rsidRDefault="005A0FA5" w:rsidP="005A0FA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18499C59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 другие СМИ ________________________________________________________________</w:t>
      </w:r>
    </w:p>
    <w:p w14:paraId="5AFFB1C3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1E535EDB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7F6AC94D" w14:textId="77777777" w:rsidR="005A0FA5" w:rsidRDefault="005A0FA5" w:rsidP="005A0FA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3EB995B2" w14:textId="77777777" w:rsidR="005A0FA5" w:rsidRDefault="005A0FA5" w:rsidP="005A0FA5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70B097EA" w14:textId="77777777" w:rsidR="005A0FA5" w:rsidRDefault="005A0FA5" w:rsidP="005A0FA5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41C0EC6F" w14:textId="77777777" w:rsidR="005A0FA5" w:rsidRDefault="005A0FA5" w:rsidP="005A0FA5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213B450E" w14:textId="77777777" w:rsidR="005A0FA5" w:rsidRDefault="005A0FA5" w:rsidP="005A0FA5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79D4DEAF" w14:textId="77777777" w:rsidR="005A0FA5" w:rsidRDefault="005A0FA5" w:rsidP="005A0FA5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766FCD0B" w14:textId="77777777" w:rsidR="005A0FA5" w:rsidRDefault="005A0FA5" w:rsidP="005A0FA5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1A075F" w14:textId="77777777" w:rsidR="005A0FA5" w:rsidRDefault="005A0FA5" w:rsidP="005A0FA5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1399A267" w14:textId="77777777" w:rsidR="005A0FA5" w:rsidRDefault="005A0FA5" w:rsidP="005A0FA5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 Зарегистрировано за №______</w:t>
      </w:r>
    </w:p>
    <w:p w14:paraId="07F8098F" w14:textId="77777777" w:rsidR="005A0FA5" w:rsidRDefault="005A0FA5" w:rsidP="005A0FA5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_________________________</w:t>
      </w:r>
    </w:p>
    <w:p w14:paraId="51937902" w14:textId="77777777" w:rsidR="005A0FA5" w:rsidRDefault="005A0FA5" w:rsidP="005A0FA5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961533" w14:textId="77777777" w:rsidR="005A0FA5" w:rsidRDefault="005A0FA5" w:rsidP="005A0FA5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15B80658" w14:textId="77777777" w:rsidR="005A0FA5" w:rsidRDefault="005A0FA5" w:rsidP="005A0FA5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4FD81604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2FD16C33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1030A4B7" w14:textId="77777777" w:rsidR="005A0FA5" w:rsidRDefault="005A0FA5" w:rsidP="005A0FA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                                                                                  ____________2017г.</w:t>
      </w:r>
    </w:p>
    <w:p w14:paraId="352BBF32" w14:textId="77777777" w:rsidR="005A0FA5" w:rsidRDefault="005A0FA5" w:rsidP="005A0FA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52BC46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   утвержденным    Постановлением    Правительства   РФ  от  12.08.2002 г. № 585, с постановлениями администрации города Лермонтова: от___________. № ____  «О проведении торгов (открытый по составу участников и по форме подачи заявок аукцион) по продаже нежилого помещения, расположенных  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  муниципальное образование город Лермонтов, от имени и в интересах которого действует управление имущественных отношений  администрации  города Лермонтова, в лице начальника управления Иванова Андрея Михайловича, 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  и  _________________________________________________________________________</w:t>
      </w:r>
    </w:p>
    <w:p w14:paraId="030DC4D7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                    (физическое  или юридическое лицо)</w:t>
      </w:r>
    </w:p>
    <w:p w14:paraId="424525CD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 по адресу: _________________________________________________________,  именуемый в дальнейшем «Покупатель», заключили настоящий договор о нижеследующем:</w:t>
      </w:r>
    </w:p>
    <w:p w14:paraId="71C7FE11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6AC5CB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3B32BAB6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31BA46" w14:textId="77777777" w:rsidR="005A0FA5" w:rsidRDefault="005A0FA5" w:rsidP="005A0FA5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   _________________________________________________________________________    </w:t>
      </w:r>
      <w:r>
        <w:rPr>
          <w:color w:val="242424"/>
        </w:rPr>
        <w:br/>
        <w:t>                                              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22C3E753" w14:textId="77777777" w:rsidR="005A0FA5" w:rsidRDefault="005A0FA5" w:rsidP="005A0FA5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Имущество принадлежит Муниципальному образованию город Лермонтов  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508E111A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7532E3E4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3C5D8CAD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6BEAA395" w14:textId="77777777" w:rsidR="005A0FA5" w:rsidRDefault="005A0FA5" w:rsidP="005A0FA5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</w:rPr>
        <w:t> производится в безналичном порядке путем перечисления денежных средств по следующим реквизитам:</w:t>
      </w:r>
    </w:p>
    <w:p w14:paraId="23928A0F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C72FE6" w14:textId="77777777" w:rsidR="005A0FA5" w:rsidRDefault="005A0FA5" w:rsidP="005A0FA5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3F856B36" w14:textId="77777777" w:rsidR="005A0FA5" w:rsidRDefault="005A0FA5" w:rsidP="005A0FA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   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  040702001 ОКАТМО 07718000001</w:t>
      </w:r>
    </w:p>
    <w:p w14:paraId="7C6EDC97" w14:textId="77777777" w:rsidR="005A0FA5" w:rsidRDefault="005A0FA5" w:rsidP="005A0FA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4411953A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969C06" w14:textId="77777777" w:rsidR="005A0FA5" w:rsidRDefault="005A0FA5" w:rsidP="005A0FA5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Порядок оплаты</w:t>
      </w:r>
    </w:p>
    <w:p w14:paraId="39EC76BC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3.1.В счет оплаты стоимости Имущества засчитывается задаток в размере</w:t>
      </w:r>
    </w:p>
    <w:p w14:paraId="3F93DB25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  _______________________________________года включительно.</w:t>
      </w:r>
    </w:p>
    <w:p w14:paraId="264AF3E8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247BE07A" w14:textId="77777777" w:rsidR="005A0FA5" w:rsidRDefault="005A0FA5" w:rsidP="005A0FA5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3F5F6FF4" w14:textId="77777777" w:rsidR="005A0FA5" w:rsidRDefault="005A0FA5" w:rsidP="005A0FA5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4B56AFFE" w14:textId="77777777" w:rsidR="005A0FA5" w:rsidRDefault="005A0FA5" w:rsidP="005A0FA5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57AA80A2" w14:textId="77777777" w:rsidR="005A0FA5" w:rsidRDefault="005A0FA5" w:rsidP="005A0FA5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  случае,  когда  Покупатель  не  исполняет  обязанности  по  оплате </w:t>
      </w:r>
      <w:r>
        <w:rPr>
          <w:color w:val="242424"/>
          <w:u w:val="single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4315AD21" w14:textId="77777777" w:rsidR="005A0FA5" w:rsidRDefault="005A0FA5" w:rsidP="005A0FA5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 </w:t>
      </w:r>
    </w:p>
    <w:p w14:paraId="319FA281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542A0EB2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82A8B7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6B8F5D74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76011769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22EC031E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Одновременно с передачей Имущества Продавец передает Покупателю следующие документы:</w:t>
      </w:r>
    </w:p>
    <w:p w14:paraId="534065FF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</w:t>
      </w:r>
      <w:r>
        <w:rPr>
          <w:b/>
          <w:bCs/>
          <w:color w:val="242424"/>
        </w:rPr>
        <w:t>-    технический  и кадастровый паспорт приобретаемого Имущества.</w:t>
      </w:r>
    </w:p>
    <w:p w14:paraId="6895C824" w14:textId="77777777" w:rsidR="005A0FA5" w:rsidRDefault="005A0FA5" w:rsidP="005A0FA5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552C0B7B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15C157EF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573508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Стороны не позднее шестидесяти дней с момента подписания настоящего Договора предоставляют в Федеральную службу государственной регистрации,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6D9A3923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8EED9F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Расходы по государственной регистрации  оплачивает Покупатель.</w:t>
      </w:r>
    </w:p>
    <w:p w14:paraId="163EDAFC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463B072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7F74B00B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92A3C3" w14:textId="77777777" w:rsidR="005A0FA5" w:rsidRDefault="005A0FA5" w:rsidP="005A0FA5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Настоящий договор составлен в четырех идентичных экземплярах, имеющих одинаковую юридическую силу, один из которых хранится в делах  Федеральной службы государственной регистрации, кадастра и картографии, два экземпляра для Продавца и один для Покупателя.</w:t>
      </w:r>
    </w:p>
    <w:p w14:paraId="26A13CCB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A60021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055FB74D" w14:textId="77777777" w:rsidR="005A0FA5" w:rsidRDefault="005A0FA5" w:rsidP="005A0FA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5A0FA5" w14:paraId="3057FF2F" w14:textId="77777777" w:rsidTr="005A0FA5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7B91F" w14:textId="77777777" w:rsidR="005A0FA5" w:rsidRDefault="005A0FA5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5C448" w14:textId="77777777" w:rsidR="005A0FA5" w:rsidRDefault="005A0FA5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3AE57FD2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11657BA6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7D455968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6883DD45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нежилого помещения победителю торгов</w:t>
      </w:r>
    </w:p>
    <w:p w14:paraId="25CC8EE3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_______________201__г.                                                                           г.Лермонтов</w:t>
      </w:r>
    </w:p>
    <w:p w14:paraId="339266BE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7C5D6B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Лермонтова, в лице начальника управления Иванова Андрея Михайловича с одной стороны  и  __________________ с другой стороны составили настоящий акт о нижеследующем:</w:t>
      </w:r>
    </w:p>
    <w:p w14:paraId="481895E8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3BBC6C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 в соответствии с договором купли-продажи  от __________________ года</w:t>
      </w:r>
    </w:p>
    <w:p w14:paraId="78B85E96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  недвижимое имущество:</w:t>
      </w:r>
    </w:p>
    <w:p w14:paraId="54119B4C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427FA7B9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  номер: ___________________________________________________________________,</w:t>
      </w:r>
    </w:p>
    <w:p w14:paraId="36523A60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0B964A5F" w14:textId="77777777" w:rsidR="005A0FA5" w:rsidRDefault="005A0FA5" w:rsidP="005A0FA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AFDBA8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  каких-либо претензий.</w:t>
      </w:r>
    </w:p>
    <w:p w14:paraId="388A77E6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26916A" w14:textId="77777777" w:rsidR="005A0FA5" w:rsidRDefault="005A0FA5" w:rsidP="005A0FA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  трех экземплярах и  является неотъемлемой частью договора купли-продажи недвижимого имущества от _________________________________ года.</w:t>
      </w:r>
    </w:p>
    <w:p w14:paraId="69A567B2" w14:textId="77777777" w:rsidR="005A0FA5" w:rsidRDefault="005A0FA5" w:rsidP="005A0FA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СДАЛ                                                                                            ПРИНЯЛ   </w:t>
      </w:r>
    </w:p>
    <w:p w14:paraId="09880FDA" w14:textId="77777777" w:rsidR="005A0FA5" w:rsidRDefault="005A0FA5" w:rsidP="005A0FA5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D4DF29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5881EDE0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0B8F9D3E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1F901876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76071E89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0A2B6C67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3EEA5DFF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  аукциона;</w:t>
      </w:r>
    </w:p>
    <w:p w14:paraId="4024CA6A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 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5E7628FC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760F3BA3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416FD23A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79E0D834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41D33AA0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Информационной карте.</w:t>
      </w:r>
    </w:p>
    <w:p w14:paraId="5F7CF027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5715F4D0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005DB7F1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26664D01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3DA4D889" w14:textId="77777777" w:rsidR="005A0FA5" w:rsidRDefault="005A0FA5" w:rsidP="005A0FA5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7813D855" w14:textId="77777777" w:rsidR="005A0FA5" w:rsidRDefault="005A0FA5" w:rsidP="005A0FA5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2C5F298B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C98C4A" w14:textId="77777777" w:rsidR="005A0FA5" w:rsidRDefault="005A0FA5" w:rsidP="005A0FA5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2417E813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442ED7AD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5414D938" w14:textId="77777777" w:rsidR="005A0FA5" w:rsidRDefault="005A0FA5" w:rsidP="005A0FA5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DE1D39" w14:textId="77777777" w:rsidR="005A0FA5" w:rsidRDefault="005A0FA5" w:rsidP="005A0FA5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13F26A" w14:textId="77777777" w:rsidR="005A0FA5" w:rsidRDefault="005A0FA5" w:rsidP="005A0FA5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1A47BD21" w14:textId="77777777" w:rsidR="005A0FA5" w:rsidRDefault="005A0FA5" w:rsidP="005A0FA5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4D2F4EB0" w14:textId="77777777" w:rsidR="005A0FA5" w:rsidRDefault="005A0FA5" w:rsidP="005A0FA5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                                                                      А.М. Иванов</w:t>
      </w:r>
    </w:p>
    <w:p w14:paraId="0B049761" w14:textId="33A699D6" w:rsidR="00EB28B0" w:rsidRPr="005A0FA5" w:rsidRDefault="00EB28B0" w:rsidP="005A0FA5">
      <w:bookmarkStart w:id="0" w:name="_GoBack"/>
      <w:bookmarkEnd w:id="0"/>
    </w:p>
    <w:sectPr w:rsidR="00EB28B0" w:rsidRPr="005A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7"/>
  </w:num>
  <w:num w:numId="5">
    <w:abstractNumId w:val="17"/>
  </w:num>
  <w:num w:numId="6">
    <w:abstractNumId w:val="14"/>
  </w:num>
  <w:num w:numId="7">
    <w:abstractNumId w:val="18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15"/>
  </w:num>
  <w:num w:numId="15">
    <w:abstractNumId w:val="0"/>
  </w:num>
  <w:num w:numId="16">
    <w:abstractNumId w:val="6"/>
  </w:num>
  <w:num w:numId="17">
    <w:abstractNumId w:val="11"/>
  </w:num>
  <w:num w:numId="18">
    <w:abstractNumId w:val="4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116873"/>
    <w:rsid w:val="0012009D"/>
    <w:rsid w:val="001A2B7A"/>
    <w:rsid w:val="00281B84"/>
    <w:rsid w:val="00294AF2"/>
    <w:rsid w:val="002F3254"/>
    <w:rsid w:val="003647E3"/>
    <w:rsid w:val="003A327F"/>
    <w:rsid w:val="003A433C"/>
    <w:rsid w:val="003B151E"/>
    <w:rsid w:val="003E3277"/>
    <w:rsid w:val="003E5FC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F6DAA"/>
    <w:rsid w:val="007229C2"/>
    <w:rsid w:val="00856707"/>
    <w:rsid w:val="00863DA5"/>
    <w:rsid w:val="008777CD"/>
    <w:rsid w:val="008B0288"/>
    <w:rsid w:val="008C6F88"/>
    <w:rsid w:val="008E5581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@l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3383</Words>
  <Characters>19287</Characters>
  <Application>Microsoft Office Word</Application>
  <DocSecurity>0</DocSecurity>
  <Lines>160</Lines>
  <Paragraphs>45</Paragraphs>
  <ScaleCrop>false</ScaleCrop>
  <Company/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2023-08-28T14:28:00Z</dcterms:created>
  <dcterms:modified xsi:type="dcterms:W3CDTF">2023-08-29T07:56:00Z</dcterms:modified>
</cp:coreProperties>
</file>