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8CC35" w14:textId="77777777" w:rsidR="003C7025" w:rsidRDefault="003C7025" w:rsidP="003C7025">
      <w:pPr>
        <w:pStyle w:val="3"/>
        <w:shd w:val="clear" w:color="auto" w:fill="FFFFFF"/>
        <w:spacing w:before="0" w:beforeAutospacing="0" w:after="225" w:afterAutospacing="0"/>
        <w:rPr>
          <w:rFonts w:ascii="Georgia" w:hAnsi="Georgia"/>
          <w:b w:val="0"/>
          <w:bCs w:val="0"/>
          <w:color w:val="333333"/>
          <w:sz w:val="24"/>
          <w:szCs w:val="24"/>
        </w:rPr>
      </w:pPr>
      <w:r>
        <w:rPr>
          <w:rFonts w:ascii="Georgia" w:hAnsi="Georgia"/>
          <w:b w:val="0"/>
          <w:bCs w:val="0"/>
          <w:color w:val="333333"/>
          <w:sz w:val="24"/>
          <w:szCs w:val="24"/>
        </w:rPr>
        <w:t>Информация</w:t>
      </w:r>
    </w:p>
    <w:p w14:paraId="7B5ECEF6" w14:textId="77777777" w:rsidR="003C7025" w:rsidRDefault="003C7025" w:rsidP="003C7025">
      <w:pPr>
        <w:shd w:val="clear" w:color="auto" w:fill="FFFFFF"/>
        <w:spacing w:line="240" w:lineRule="atLeast"/>
        <w:jc w:val="center"/>
        <w:rPr>
          <w:rFonts w:ascii="Arial" w:hAnsi="Arial" w:cs="Arial"/>
          <w:color w:val="242424"/>
          <w:sz w:val="20"/>
          <w:szCs w:val="20"/>
        </w:rPr>
      </w:pPr>
      <w:r>
        <w:rPr>
          <w:color w:val="242424"/>
        </w:rPr>
        <w:t>о ходе выполнения постановления администрации города Лермонтова                   от 14 января 2019 №10 «Об утверждении Плана мероприятий по противодействию коррупции в администрации города Лермонтова, ее структурных подразделениях и отраслевых (функциональных) органах</w:t>
      </w:r>
    </w:p>
    <w:p w14:paraId="7F36BF08" w14:textId="77777777" w:rsidR="003C7025" w:rsidRDefault="003C7025" w:rsidP="003C7025">
      <w:pPr>
        <w:shd w:val="clear" w:color="auto" w:fill="FFFFFF"/>
        <w:spacing w:line="240" w:lineRule="atLeast"/>
        <w:jc w:val="center"/>
        <w:rPr>
          <w:rFonts w:ascii="Arial" w:hAnsi="Arial" w:cs="Arial"/>
          <w:color w:val="242424"/>
          <w:sz w:val="20"/>
          <w:szCs w:val="20"/>
        </w:rPr>
      </w:pPr>
      <w:r>
        <w:rPr>
          <w:color w:val="242424"/>
        </w:rPr>
        <w:t>на 2019-2020 годы»</w:t>
      </w:r>
    </w:p>
    <w:p w14:paraId="724B85EC" w14:textId="77777777" w:rsidR="003C7025" w:rsidRDefault="003C7025" w:rsidP="003C7025">
      <w:pPr>
        <w:shd w:val="clear" w:color="auto" w:fill="FFFFFF"/>
        <w:jc w:val="center"/>
        <w:rPr>
          <w:rFonts w:ascii="Arial" w:hAnsi="Arial" w:cs="Arial"/>
          <w:color w:val="242424"/>
          <w:sz w:val="20"/>
          <w:szCs w:val="20"/>
        </w:rPr>
      </w:pPr>
      <w:r>
        <w:rPr>
          <w:color w:val="242424"/>
        </w:rPr>
        <w:t> </w:t>
      </w:r>
    </w:p>
    <w:p w14:paraId="565D9DDA" w14:textId="77777777" w:rsidR="003C7025" w:rsidRDefault="003C7025" w:rsidP="003C7025">
      <w:pPr>
        <w:shd w:val="clear" w:color="auto" w:fill="FFFFFF"/>
        <w:jc w:val="both"/>
        <w:rPr>
          <w:rFonts w:ascii="Arial" w:hAnsi="Arial" w:cs="Arial"/>
          <w:color w:val="242424"/>
          <w:sz w:val="20"/>
          <w:szCs w:val="20"/>
        </w:rPr>
      </w:pPr>
      <w:r>
        <w:rPr>
          <w:color w:val="242424"/>
        </w:rPr>
        <w:t>         Во исполнение указанного постановления выполнена следующая работа.</w:t>
      </w:r>
    </w:p>
    <w:p w14:paraId="607D9C6B" w14:textId="77777777" w:rsidR="003C7025" w:rsidRDefault="003C7025" w:rsidP="003C7025">
      <w:pPr>
        <w:shd w:val="clear" w:color="auto" w:fill="FFFFFF"/>
        <w:ind w:firstLine="709"/>
        <w:jc w:val="both"/>
        <w:rPr>
          <w:rFonts w:ascii="Arial" w:hAnsi="Arial" w:cs="Arial"/>
          <w:color w:val="242424"/>
          <w:sz w:val="20"/>
          <w:szCs w:val="20"/>
        </w:rPr>
      </w:pPr>
      <w:r>
        <w:rPr>
          <w:color w:val="000000"/>
          <w:bdr w:val="none" w:sz="0" w:space="0" w:color="auto" w:frame="1"/>
          <w:shd w:val="clear" w:color="auto" w:fill="FFFFFF"/>
        </w:rPr>
        <w:t>п.1. </w:t>
      </w:r>
      <w:r>
        <w:rPr>
          <w:color w:val="242424"/>
        </w:rPr>
        <w:t>В целях совершенствования нормативной правовой базы в области противодействия коррупции, приведения в соответствие с Федеральным законодательством, администрацией города Лермонтова разрабатываются муниципальные правовые акты. В 2019 году разработаны и утверждены 12 постановлений администрации города Лермонтова в области противодействия коррупции.</w:t>
      </w:r>
    </w:p>
    <w:p w14:paraId="4DE6A81C" w14:textId="77777777" w:rsidR="003C7025" w:rsidRDefault="003C7025" w:rsidP="003C7025">
      <w:pPr>
        <w:shd w:val="clear" w:color="auto" w:fill="FFFFFF"/>
        <w:ind w:firstLine="709"/>
        <w:jc w:val="both"/>
        <w:rPr>
          <w:rFonts w:ascii="Arial" w:hAnsi="Arial" w:cs="Arial"/>
          <w:color w:val="242424"/>
          <w:sz w:val="20"/>
          <w:szCs w:val="20"/>
        </w:rPr>
      </w:pPr>
      <w:r>
        <w:rPr>
          <w:color w:val="000000"/>
          <w:bdr w:val="none" w:sz="0" w:space="0" w:color="auto" w:frame="1"/>
        </w:rPr>
        <w:t>п. 2., п. 3. В течение 2019 года велась работа по ознакомлению муниципальных служащих с нормативными правовыми и иными актами, направленными на совершенствование организационных основ противодействия коррупции, изучению практики применения законодательства Российской Федерации, субъектов Российской Федерации в области противодействия коррупции.</w:t>
      </w:r>
    </w:p>
    <w:p w14:paraId="24CC21F3" w14:textId="77777777" w:rsidR="003C7025" w:rsidRDefault="003C7025" w:rsidP="003C7025">
      <w:pPr>
        <w:shd w:val="clear" w:color="auto" w:fill="FFFFFF"/>
        <w:ind w:firstLine="709"/>
        <w:jc w:val="both"/>
        <w:rPr>
          <w:rFonts w:ascii="Arial" w:hAnsi="Arial" w:cs="Arial"/>
          <w:color w:val="242424"/>
          <w:sz w:val="20"/>
          <w:szCs w:val="20"/>
        </w:rPr>
      </w:pPr>
      <w:r>
        <w:rPr>
          <w:color w:val="000000"/>
          <w:bdr w:val="none" w:sz="0" w:space="0" w:color="auto" w:frame="1"/>
        </w:rPr>
        <w:t>п. 4., п. 5. Постоянно ведется информационное взаимодействие                          с прокуратурой города Лермонтова с органами исполнительной власти Ставропольского края, правоохранительными органами и другими государственными структурами по вопросам противодействия коррупции.</w:t>
      </w:r>
    </w:p>
    <w:p w14:paraId="463F30B5" w14:textId="77777777" w:rsidR="003C7025" w:rsidRDefault="003C7025" w:rsidP="003C7025">
      <w:pPr>
        <w:shd w:val="clear" w:color="auto" w:fill="FFFFFF"/>
        <w:ind w:firstLine="709"/>
        <w:jc w:val="both"/>
        <w:rPr>
          <w:rFonts w:ascii="Arial" w:hAnsi="Arial" w:cs="Arial"/>
          <w:color w:val="242424"/>
          <w:sz w:val="20"/>
          <w:szCs w:val="20"/>
        </w:rPr>
      </w:pPr>
      <w:r>
        <w:rPr>
          <w:color w:val="000000"/>
          <w:bdr w:val="none" w:sz="0" w:space="0" w:color="auto" w:frame="1"/>
        </w:rPr>
        <w:t>п. 6., п. </w:t>
      </w:r>
      <w:r>
        <w:rPr>
          <w:color w:val="242424"/>
        </w:rPr>
        <w:t>35. В 2019 году проведены 3 заседания комиссии при главе города Лермонтова по противодействию коррупции, на которых рассматривались вступившие в силу решения суда о признании  незаконными действий (бездействий) администрации города Лермонтова, ее структурных подразделений, отраслевых (функциональных) органов и их должностных лиц.</w:t>
      </w:r>
    </w:p>
    <w:p w14:paraId="013C69E6" w14:textId="77777777" w:rsidR="003C7025" w:rsidRDefault="003C7025" w:rsidP="003C7025">
      <w:pPr>
        <w:shd w:val="clear" w:color="auto" w:fill="FFFFFF"/>
        <w:ind w:firstLine="709"/>
        <w:jc w:val="both"/>
        <w:rPr>
          <w:rFonts w:ascii="Arial" w:hAnsi="Arial" w:cs="Arial"/>
          <w:color w:val="242424"/>
          <w:sz w:val="20"/>
          <w:szCs w:val="20"/>
        </w:rPr>
      </w:pPr>
      <w:r>
        <w:rPr>
          <w:color w:val="242424"/>
        </w:rPr>
        <w:t>Ежегодно правовым отделом администрации города Лермонтова рассматриваются вопросы правоприменительной практики по результатам указанных решений.</w:t>
      </w:r>
    </w:p>
    <w:p w14:paraId="05B73D61" w14:textId="77777777" w:rsidR="003C7025" w:rsidRDefault="003C7025" w:rsidP="003C7025">
      <w:pPr>
        <w:pStyle w:val="consplustitle"/>
        <w:shd w:val="clear" w:color="auto" w:fill="FFFFFF"/>
        <w:spacing w:before="0" w:beforeAutospacing="0" w:after="0" w:afterAutospacing="0" w:line="238" w:lineRule="atLeast"/>
        <w:ind w:firstLine="709"/>
        <w:jc w:val="both"/>
        <w:rPr>
          <w:rFonts w:ascii="Arial" w:hAnsi="Arial" w:cs="Arial"/>
          <w:color w:val="242424"/>
          <w:sz w:val="20"/>
          <w:szCs w:val="20"/>
        </w:rPr>
      </w:pPr>
      <w:r>
        <w:rPr>
          <w:color w:val="000000"/>
          <w:bdr w:val="none" w:sz="0" w:space="0" w:color="auto" w:frame="1"/>
        </w:rPr>
        <w:t>п. 7., п. 9. Постановлением администрации города Лермонтова                        от </w:t>
      </w:r>
      <w:r>
        <w:rPr>
          <w:color w:val="242424"/>
        </w:rPr>
        <w:t>20.08.2019 № 831, а так же приказами отраслевых (функциональных) органов администрации города Лермонтова утвержден в новой редакции Перечень должностей муниципальной службы, замещение которых связано с коррупционными рисками.</w:t>
      </w:r>
      <w:r>
        <w:rPr>
          <w:color w:val="000000"/>
          <w:bdr w:val="none" w:sz="0" w:space="0" w:color="auto" w:frame="1"/>
        </w:rPr>
        <w:t> Ежегодно, в установленный срок, все муниципальные служащие, а так же при приеме на работу граждане, претендующие на замещение должностей муниципальной службы, включенные в соответствующий перечень должностей, подверженных коррупционным рискам, представляют сведения о доходах (расходах), об имуществе и обязательствах имущественного характера (далее – Сведения о доходах), а также Сведения о доходах членов своих семей.</w:t>
      </w:r>
    </w:p>
    <w:p w14:paraId="61BA54C8" w14:textId="77777777" w:rsidR="003C7025" w:rsidRDefault="003C7025" w:rsidP="003C7025">
      <w:pPr>
        <w:pStyle w:val="consplustitle"/>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 xml:space="preserve">п. 8., п. 12., п. 13. В администрации города Лермонтова осуществляется постоянный контроль за соблюдением муниципальными служащими, ограничений и запретов, связанных с прохождением муниципальной службы, требований о предотвращении и урегулировании конфликта интересов и выполнением обязанностей, установленных в целях противодействия коррупции федеральными законами «О противодействии коррупции»,                                     «О муниципальной службе в Российской Федерации». В целях контроля  за соблюдением муниципальными служащими ограничений и запретов, требований к служебному поведению и требований об урегулировании конфликта </w:t>
      </w:r>
      <w:r>
        <w:rPr>
          <w:color w:val="242424"/>
        </w:rPr>
        <w:lastRenderedPageBreak/>
        <w:t>интересов действует комиссия по соблюдению требований к служебному поведению и урегулированию конфликта интересов (далее – комиссия по соблюдению требований к служебному поведению).</w:t>
      </w:r>
    </w:p>
    <w:p w14:paraId="445357E0"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11.-12. В 2019 году на заседании комиссии по соблюдению требований к служебному рассмотрены:</w:t>
      </w:r>
    </w:p>
    <w:p w14:paraId="4C5F1772" w14:textId="77777777" w:rsidR="003C7025" w:rsidRDefault="003C7025" w:rsidP="003C7025">
      <w:pPr>
        <w:shd w:val="clear" w:color="auto" w:fill="FFFFFF"/>
        <w:ind w:firstLine="709"/>
        <w:jc w:val="both"/>
        <w:rPr>
          <w:rFonts w:ascii="Arial" w:hAnsi="Arial" w:cs="Arial"/>
          <w:color w:val="242424"/>
          <w:sz w:val="20"/>
          <w:szCs w:val="20"/>
        </w:rPr>
      </w:pPr>
      <w:r>
        <w:rPr>
          <w:color w:val="242424"/>
        </w:rPr>
        <w:t>5 уведомлений о возможном возникновении конфликта интересов (случаев конфликта интересов не выявлено);</w:t>
      </w:r>
    </w:p>
    <w:p w14:paraId="77135FE8" w14:textId="77777777" w:rsidR="003C7025" w:rsidRDefault="003C7025" w:rsidP="003C7025">
      <w:pPr>
        <w:shd w:val="clear" w:color="auto" w:fill="FFFFFF"/>
        <w:ind w:firstLine="709"/>
        <w:jc w:val="both"/>
        <w:rPr>
          <w:rFonts w:ascii="Arial" w:hAnsi="Arial" w:cs="Arial"/>
          <w:color w:val="242424"/>
          <w:sz w:val="20"/>
          <w:szCs w:val="20"/>
        </w:rPr>
      </w:pPr>
      <w:r>
        <w:rPr>
          <w:color w:val="242424"/>
        </w:rPr>
        <w:t>26 уведомлений о намерении выполнять иную оплачиваемую работу (все уведомления согласованы);</w:t>
      </w:r>
    </w:p>
    <w:p w14:paraId="3D532BE9" w14:textId="77777777" w:rsidR="003C7025" w:rsidRDefault="003C7025" w:rsidP="003C7025">
      <w:pPr>
        <w:shd w:val="clear" w:color="auto" w:fill="FFFFFF"/>
        <w:ind w:firstLine="709"/>
        <w:jc w:val="both"/>
        <w:rPr>
          <w:rFonts w:ascii="Arial" w:hAnsi="Arial" w:cs="Arial"/>
          <w:color w:val="242424"/>
          <w:sz w:val="20"/>
          <w:szCs w:val="20"/>
        </w:rPr>
      </w:pPr>
      <w:r>
        <w:rPr>
          <w:color w:val="242424"/>
        </w:rPr>
        <w:t>в отношении 17 муниципальных случаев рассмотрены результаты проверки достоверности и полноты Сведений о доходах;</w:t>
      </w:r>
    </w:p>
    <w:p w14:paraId="3AC86163" w14:textId="77777777" w:rsidR="003C7025" w:rsidRDefault="003C7025" w:rsidP="003C7025">
      <w:pPr>
        <w:shd w:val="clear" w:color="auto" w:fill="FFFFFF"/>
        <w:ind w:firstLine="709"/>
        <w:jc w:val="both"/>
        <w:rPr>
          <w:rFonts w:ascii="Arial" w:hAnsi="Arial" w:cs="Arial"/>
          <w:color w:val="242424"/>
          <w:sz w:val="20"/>
          <w:szCs w:val="20"/>
        </w:rPr>
      </w:pPr>
      <w:r>
        <w:rPr>
          <w:color w:val="242424"/>
        </w:rPr>
        <w:t>4 представления прокуратуры города Лермонтова «Об устранений нарушений антикоррупционного законодательства».</w:t>
      </w:r>
    </w:p>
    <w:p w14:paraId="344CE157"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10. Ежегодно специалистом отдела кадров, муниципальной службы и организационных вопросов администрации города Лермонтова (далее – отдел кадров), ответственным за профилактику коррупционных правонарушений в администрации города Лермонтова, проводится анализ Сведений о доходах за 3 года. В ходе  проведенного анализа в 2019 году были выявлены  нарушения заполнения Сведений о доходах.</w:t>
      </w:r>
    </w:p>
    <w:p w14:paraId="046DA04C" w14:textId="77777777" w:rsidR="003C7025" w:rsidRDefault="003C7025" w:rsidP="003C7025">
      <w:pPr>
        <w:shd w:val="clear" w:color="auto" w:fill="FFFFFF"/>
        <w:ind w:firstLine="709"/>
        <w:jc w:val="both"/>
        <w:rPr>
          <w:rFonts w:ascii="Arial" w:hAnsi="Arial" w:cs="Arial"/>
          <w:color w:val="242424"/>
          <w:sz w:val="20"/>
          <w:szCs w:val="20"/>
        </w:rPr>
      </w:pPr>
      <w:r>
        <w:rPr>
          <w:color w:val="242424"/>
        </w:rPr>
        <w:t>В отношении лиц, допустивших нарушения антикоррупционного законодательства, проведена проверка достоверности  и полноты сведений о доходах, расходах, об имуществе и обязательствах имущественного характера.</w:t>
      </w:r>
    </w:p>
    <w:p w14:paraId="7CAB4757" w14:textId="77777777" w:rsidR="003C7025" w:rsidRDefault="003C7025" w:rsidP="003C7025">
      <w:pPr>
        <w:shd w:val="clear" w:color="auto" w:fill="FFFFFF"/>
        <w:ind w:firstLine="709"/>
        <w:jc w:val="both"/>
        <w:rPr>
          <w:rFonts w:ascii="Arial" w:hAnsi="Arial" w:cs="Arial"/>
          <w:color w:val="242424"/>
          <w:sz w:val="20"/>
          <w:szCs w:val="20"/>
        </w:rPr>
      </w:pPr>
      <w:r>
        <w:rPr>
          <w:color w:val="242424"/>
        </w:rPr>
        <w:t>Выявленные при проведении проверки нарушения рассмотрены на заседании комиссии по соблюдению требований к служебному поведению, по результатам которого применены дисциплинарные взыскания к 17 муниципальным служащим.</w:t>
      </w:r>
    </w:p>
    <w:p w14:paraId="51DCDC99"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13. В целях повышения антикоррупционной компетентности муниципальных служащих администрации города Лермонтова, ее структурных подразделений, отраслевых (функциональных) органов, руководителей муниципальных учреждений, подведомственных администрации города Лермонтова, ежеквартально проводились просветительские мероприятия по вопросам противодействия коррупции,              проведены 5 семинаров на антикорруционную тематику.</w:t>
      </w:r>
    </w:p>
    <w:p w14:paraId="2107CD80" w14:textId="77777777" w:rsidR="003C7025" w:rsidRDefault="003C7025" w:rsidP="003C7025">
      <w:pPr>
        <w:shd w:val="clear" w:color="auto" w:fill="FFFFFF"/>
        <w:ind w:firstLine="709"/>
        <w:jc w:val="both"/>
        <w:rPr>
          <w:rFonts w:ascii="Arial" w:hAnsi="Arial" w:cs="Arial"/>
          <w:color w:val="242424"/>
          <w:sz w:val="20"/>
          <w:szCs w:val="20"/>
        </w:rPr>
      </w:pPr>
      <w:r>
        <w:rPr>
          <w:color w:val="242424"/>
          <w:bdr w:val="none" w:sz="0" w:space="0" w:color="auto" w:frame="1"/>
          <w:shd w:val="clear" w:color="auto" w:fill="FFFFFF"/>
        </w:rPr>
        <w:t>п. 15.-16. С муниципальными служащими, ответственными                            за профилактику коррупционных правонарушений ежегодно проводятся обучающие мероприятия по вопросам организации работы по противодействию коррупции, а так же проводится ежегодное повышение квалификации.</w:t>
      </w:r>
    </w:p>
    <w:p w14:paraId="43635AE7" w14:textId="77777777" w:rsidR="003C7025" w:rsidRDefault="003C7025" w:rsidP="003C7025">
      <w:pPr>
        <w:shd w:val="clear" w:color="auto" w:fill="FFFFFF"/>
        <w:ind w:firstLine="709"/>
        <w:jc w:val="both"/>
        <w:rPr>
          <w:rFonts w:ascii="Arial" w:hAnsi="Arial" w:cs="Arial"/>
          <w:color w:val="242424"/>
          <w:sz w:val="20"/>
          <w:szCs w:val="20"/>
        </w:rPr>
      </w:pPr>
      <w:r>
        <w:rPr>
          <w:color w:val="242424"/>
          <w:bdr w:val="none" w:sz="0" w:space="0" w:color="auto" w:frame="1"/>
          <w:shd w:val="clear" w:color="auto" w:fill="FFFFFF"/>
        </w:rPr>
        <w:t>п. 17., п. 17.1., п. 18., п. 23., п. 33., п. 34. </w:t>
      </w:r>
      <w:r>
        <w:rPr>
          <w:color w:val="000000"/>
          <w:bdr w:val="none" w:sz="0" w:space="0" w:color="auto" w:frame="1"/>
        </w:rPr>
        <w:t>Постоянно осуществляется обеспечение правового сопровождения закупок товаров, работ, услуг для муниципальных нужд.</w:t>
      </w:r>
      <w:r>
        <w:rPr>
          <w:color w:val="242424"/>
        </w:rPr>
        <w:t> Соблюдается прозрачность и открытость  в ходе проведения процедур определения поставщиков, исполнителей, подрядчиков. Осуществляется  максимальное обеспечение закупок товаров, работ, услуг для муниципальных нужд посредствам конкурентных способов. </w:t>
      </w:r>
      <w:r>
        <w:rPr>
          <w:color w:val="000000"/>
          <w:bdr w:val="none" w:sz="0" w:space="0" w:color="auto" w:frame="1"/>
        </w:rPr>
        <w:t xml:space="preserve">В целях совершенствования условий, процедур и механизмов муниципальных закупок, сектором  муниципальных заказов правового отдела администрации города Лермонтова осуществляются закупки в виде электронных аукционов, снижающих коррупционные риски. В 2019 году заключены 22 муниципальных контрактов на сумму 94,5 млн. рублей электронным аукционом, 2 муниципальных контракта заключены с помощью запроса котировок на сумму 650 тыс. руб. По итогам торгов достигнута экономия (снижение начальной максимальной цены контрактов) в размере 1,5 млн. рублей. На </w:t>
      </w:r>
      <w:r>
        <w:rPr>
          <w:color w:val="000000"/>
          <w:bdr w:val="none" w:sz="0" w:space="0" w:color="auto" w:frame="1"/>
        </w:rPr>
        <w:lastRenderedPageBreak/>
        <w:t>постоянной основе проводится мониторинг соблюдения ограничений, установленных ст. 93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малых закупок (до ста тысяч рублей) на сумму не более 5 процентов годового объема закупок). За 2019 год общая стоимость закупок составила порядка 4,9 млн. руб.</w:t>
      </w:r>
    </w:p>
    <w:p w14:paraId="55A31A9F" w14:textId="77777777" w:rsidR="003C7025" w:rsidRDefault="003C7025" w:rsidP="003C7025">
      <w:pPr>
        <w:shd w:val="clear" w:color="auto" w:fill="FFFFFF"/>
        <w:ind w:firstLine="709"/>
        <w:jc w:val="both"/>
        <w:rPr>
          <w:rFonts w:ascii="Arial" w:hAnsi="Arial" w:cs="Arial"/>
          <w:color w:val="242424"/>
          <w:sz w:val="20"/>
          <w:szCs w:val="20"/>
        </w:rPr>
      </w:pPr>
      <w:r>
        <w:rPr>
          <w:color w:val="000000"/>
          <w:bdr w:val="none" w:sz="0" w:space="0" w:color="auto" w:frame="1"/>
        </w:rPr>
        <w:t>Ограничение, установленное законом 44-ФЗ в части закупок, осуществляемых без применения конкурентных способов, соблюдается. В части выявления коррупционных рисков в деятельности сектора муниципальных заказов следует отметить, что количество закупок, осуществляемых запросам котировок снизилось за 2019 год, в сравнении с 2018 годом на 25 единиц и составило 2 единицы.</w:t>
      </w:r>
    </w:p>
    <w:p w14:paraId="6D412345" w14:textId="77777777" w:rsidR="003C7025" w:rsidRDefault="003C7025" w:rsidP="003C7025">
      <w:pPr>
        <w:shd w:val="clear" w:color="auto" w:fill="FFFFFF"/>
        <w:ind w:firstLine="709"/>
        <w:jc w:val="both"/>
        <w:rPr>
          <w:rFonts w:ascii="Arial" w:hAnsi="Arial" w:cs="Arial"/>
          <w:color w:val="242424"/>
          <w:sz w:val="20"/>
          <w:szCs w:val="20"/>
        </w:rPr>
      </w:pPr>
      <w:r>
        <w:rPr>
          <w:color w:val="242424"/>
          <w:bdr w:val="none" w:sz="0" w:space="0" w:color="auto" w:frame="1"/>
          <w:shd w:val="clear" w:color="auto" w:fill="FFFFFF"/>
        </w:rPr>
        <w:t>п. 19. В целях недопущения практики незаконного сбора денежных средств в муниципальных бюджетных образовательных организациях с родителей, обучающихся, воспитанников все  образовательные организации города Лермонтова разработали Положения по привлечению внебюджетных средств. Платные образовательные услуги предоставляются с полным соблюдением требований постановления Правительства </w:t>
      </w:r>
      <w:r>
        <w:rPr>
          <w:color w:val="000000"/>
          <w:bdr w:val="none" w:sz="0" w:space="0" w:color="auto" w:frame="1"/>
        </w:rPr>
        <w:t>Российской Федерации</w:t>
      </w:r>
      <w:r>
        <w:rPr>
          <w:color w:val="242424"/>
          <w:bdr w:val="none" w:sz="0" w:space="0" w:color="auto" w:frame="1"/>
          <w:shd w:val="clear" w:color="auto" w:fill="FFFFFF"/>
        </w:rPr>
        <w:t> от 15.08.2013 № 706 «Об утверждении Правил оказания платных образовательных услуг».</w:t>
      </w:r>
    </w:p>
    <w:p w14:paraId="76F30247" w14:textId="77777777" w:rsidR="003C7025" w:rsidRDefault="003C7025" w:rsidP="003C7025">
      <w:pPr>
        <w:shd w:val="clear" w:color="auto" w:fill="FFFFFF"/>
        <w:ind w:firstLine="556"/>
        <w:jc w:val="both"/>
        <w:rPr>
          <w:rFonts w:ascii="Arial" w:hAnsi="Arial" w:cs="Arial"/>
          <w:color w:val="242424"/>
          <w:sz w:val="20"/>
          <w:szCs w:val="20"/>
        </w:rPr>
      </w:pPr>
      <w:r>
        <w:rPr>
          <w:color w:val="242424"/>
          <w:bdr w:val="none" w:sz="0" w:space="0" w:color="auto" w:frame="1"/>
          <w:shd w:val="clear" w:color="auto" w:fill="FFFFFF"/>
        </w:rPr>
        <w:t>Ежеквартально отделом образования, физической культуры и спорта администрации города Лермонтова проводятся плановые проверки сайтов и стендов образовательных организаций на предмет размещения, доступности и объективности сведений о привлечении дополнительных финансовых внебюджетных средств. В ходе проведенных контрольно-инспекционных мероприятий нарушения не выявлены. Во всех образовательных организациях города Лермонтова размещены стенды по противодействию коррупции, в том числе бытовой. На стендах размещена информация, содержащая сведения о привлечении дополнительных финансовых внебюджетных средств и порядке их расходования.</w:t>
      </w:r>
    </w:p>
    <w:p w14:paraId="63AB5381" w14:textId="77777777" w:rsidR="003C7025" w:rsidRDefault="003C7025" w:rsidP="003C7025">
      <w:pPr>
        <w:shd w:val="clear" w:color="auto" w:fill="FFFFFF"/>
        <w:ind w:firstLine="709"/>
        <w:jc w:val="both"/>
        <w:rPr>
          <w:rFonts w:ascii="Arial" w:hAnsi="Arial" w:cs="Arial"/>
          <w:color w:val="242424"/>
          <w:sz w:val="20"/>
          <w:szCs w:val="20"/>
        </w:rPr>
      </w:pPr>
      <w:r>
        <w:rPr>
          <w:color w:val="242424"/>
          <w:bdr w:val="none" w:sz="0" w:space="0" w:color="auto" w:frame="1"/>
          <w:shd w:val="clear" w:color="auto" w:fill="FFFFFF"/>
        </w:rPr>
        <w:t>п. 20.</w:t>
      </w:r>
      <w:r>
        <w:rPr>
          <w:color w:val="242424"/>
          <w:spacing w:val="-1"/>
          <w:bdr w:val="none" w:sz="0" w:space="0" w:color="auto" w:frame="1"/>
        </w:rPr>
        <w:t> </w:t>
      </w:r>
      <w:r>
        <w:rPr>
          <w:rStyle w:val="31"/>
          <w:color w:val="242424"/>
          <w:spacing w:val="-1"/>
          <w:bdr w:val="none" w:sz="0" w:space="0" w:color="auto" w:frame="1"/>
        </w:rPr>
        <w:t>Администрацией города Лермонтова постоянно осуществляется работа по формированию и использованию кадрового резерва для замещения должностей муниципальной службы в органах местного самоуправления города Лермонтова и руководящих должностей в </w:t>
      </w:r>
      <w:r>
        <w:rPr>
          <w:color w:val="242424"/>
        </w:rPr>
        <w:t>муниципальных унитарных предприятиях и муниципальных учреждениях города Лермонтова.</w:t>
      </w:r>
    </w:p>
    <w:p w14:paraId="3EAF637D"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21. Для обеспечения открытости для общества и средств массовой информации процедур рассмотрения решений по проекту муниципального правового акта о бюджете города Лермонтова ежегодно проводятся публичные слушания о бюджете города Лермонтова.</w:t>
      </w:r>
    </w:p>
    <w:p w14:paraId="69889444" w14:textId="77777777" w:rsidR="003C7025" w:rsidRDefault="003C7025" w:rsidP="003C7025">
      <w:pPr>
        <w:shd w:val="clear" w:color="auto" w:fill="FFFFFF"/>
        <w:ind w:firstLine="709"/>
        <w:jc w:val="both"/>
        <w:rPr>
          <w:rFonts w:ascii="Arial" w:hAnsi="Arial" w:cs="Arial"/>
          <w:color w:val="242424"/>
          <w:sz w:val="20"/>
          <w:szCs w:val="20"/>
        </w:rPr>
      </w:pPr>
      <w:r>
        <w:rPr>
          <w:color w:val="242424"/>
        </w:rPr>
        <w:t>17 декабря 2018 года были проведены публичные слушания по проекту решения Совета города Лермонтова «О бюджете города Лермонтова                     на 2019 год и на плановый период 2020 и 2021 годов», на котором присутствовали должностные лица органов местного самоуправления города Лермонтова, руководители организаций, предприятий и учреждений, представители общественности и жители города Лермонтова. Средства массовой информации представлены муниципальным учреждением «Городская газета». Заключение о результатах публичных слушаний опубликовано в еженедельной региональной общественно-политической газете города Лермонтова «Лермонтовские известия».</w:t>
      </w:r>
    </w:p>
    <w:p w14:paraId="37ACD716"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22. Распоряжение муниципальным имуществом и земельными участками осуществляется только с применением конкурентных процедур (конкурсов, аукционов).</w:t>
      </w:r>
    </w:p>
    <w:p w14:paraId="7CC42D6C"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26. В администрации города Лермонтова постоянно проводится мониторинг жалоб и обращений граждан, юридических лиц.  В 2019 году жалобы  о проявлениях коррупции не поступали.</w:t>
      </w:r>
    </w:p>
    <w:p w14:paraId="0D0F7E8D" w14:textId="77777777" w:rsidR="003C7025" w:rsidRDefault="003C7025" w:rsidP="003C7025">
      <w:pPr>
        <w:shd w:val="clear" w:color="auto" w:fill="FFFFFF"/>
        <w:ind w:firstLine="709"/>
        <w:jc w:val="both"/>
        <w:rPr>
          <w:rFonts w:ascii="Arial" w:hAnsi="Arial" w:cs="Arial"/>
          <w:color w:val="242424"/>
          <w:sz w:val="20"/>
          <w:szCs w:val="20"/>
        </w:rPr>
      </w:pPr>
      <w:r>
        <w:rPr>
          <w:color w:val="242424"/>
        </w:rPr>
        <w:lastRenderedPageBreak/>
        <w:t>п. 27. Ежеквартально администрация города Лермонтова проводит мониторинг хода реализации мероприятий по противодействию коррупции  и направляет в отдел по профилактике коррупционных правонарушений аппарата Правительства Ставропольского края.</w:t>
      </w:r>
    </w:p>
    <w:p w14:paraId="26769382"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28. Отделом кадров осуществляется проверка кандидатов на замещение должностей муниципальной службы для дальнейшей работы на предмет соответствия предъявляемым требованиям Федерального закона от 02.03.2007 № 25-ФЗ  «О муниципальной службе», в части статей 13. и 14. Сотрудниками отдела кадров проверяется обязательное наличие документов об отсутствии заболеваний, препятствующих поступлению на муниципальную службу или ее прохождению по форме № 001-ГС/у,               о наличии у претендентов на должность справки об отсутствии судимости, проводится проверка достоверности данных из Сведений о доходах при поступлении на муниципальную службу, если должность на которую поступает гражданин находится в Перечне должностей, контролируется отсутствие непосредственной подчиненности или подконтрольности муниципальных служащих, находящихся в близком родстве. Выясняются мотивы поступления в администрацию, отношение к ограничениям, связанным с допуском к охраняемой законом информации, и иные обстоятельства, имеющие отношение к прохождению муниципальной службы. Отделом кадров  организован и проводится анализ деятельности сотрудников в период прохождения ими испытательного срока и в дальнейшей служебной деятельности, в обязательном порядке проводятся инструктажи вновь принимаемых на работу сотрудников. В ходе инструктажей разъясняются обязанности муниципальных служащих, ограничения и запреты, связанные с прохождением службы, требования к служебному поведению. Сотрудниками отдела кадров проводится ознакомление вновь принятых сотрудников с нормативными правовыми актами администрации города Лермонтова.</w:t>
      </w:r>
    </w:p>
    <w:p w14:paraId="2E05A31E"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29. Постоянно проводится анализ должностных инструкций  муниципальных служащих, который  показал отсутствие коррупциогенных проявлений.</w:t>
      </w:r>
    </w:p>
    <w:p w14:paraId="294F74EA"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30. 31.  На официальном портале органов местного самоуправления города Лермонтова создан раздел «Противодействие коррупции», на котором организовано регулярное размещение нормативных правовых  и иных актов в сфере противодействия коррупции, независимой антикоррупционной экспертизы проектов нормативных правовых актов, методических материалов (памятка – руководство для муниципальных служащих администрации города Лермонтова по вопросам предотвращения и урегулирования конфликта интересов). Информация о реализации мероприятий в сфере противодействия коррупции. Работает </w:t>
      </w:r>
      <w:r>
        <w:rPr>
          <w:color w:val="242424"/>
          <w:bdr w:val="none" w:sz="0" w:space="0" w:color="auto" w:frame="1"/>
          <w:shd w:val="clear" w:color="auto" w:fill="FFFFFF"/>
        </w:rPr>
        <w:t>о</w:t>
      </w:r>
      <w:r>
        <w:rPr>
          <w:color w:val="242424"/>
        </w:rPr>
        <w:t>братная связь для сообщений о фактах коррупции, которая </w:t>
      </w:r>
      <w:r>
        <w:rPr>
          <w:color w:val="242424"/>
          <w:bdr w:val="none" w:sz="0" w:space="0" w:color="auto" w:frame="1"/>
          <w:shd w:val="clear" w:color="auto" w:fill="FFFFFF"/>
        </w:rPr>
        <w:t>представляет возможность населению обратиться к должностным лицам с сообщением о фактах коррупционных правонарушений в деятельности органов местного самоуправления города Лермонтова, размещены информационные </w:t>
      </w:r>
      <w:r>
        <w:rPr>
          <w:color w:val="242424"/>
        </w:rPr>
        <w:t>ссылки срочной связи с правоохранительными органами города Лермонтова и иными государственными органами.</w:t>
      </w:r>
      <w:r>
        <w:rPr>
          <w:color w:val="242424"/>
          <w:bdr w:val="none" w:sz="0" w:space="0" w:color="auto" w:frame="1"/>
          <w:shd w:val="clear" w:color="auto" w:fill="FFFFFF"/>
        </w:rPr>
        <w:t> Информация, размещаемая в разделе «Противодействие коррупции» </w:t>
      </w:r>
      <w:r>
        <w:rPr>
          <w:color w:val="242424"/>
        </w:rPr>
        <w:t>на официальном портале органов местного самоуправления города Лермонтова и на информационном стенде в здании администрации города Лермонтова</w:t>
      </w:r>
      <w:r>
        <w:rPr>
          <w:color w:val="242424"/>
          <w:bdr w:val="none" w:sz="0" w:space="0" w:color="auto" w:frame="1"/>
          <w:shd w:val="clear" w:color="auto" w:fill="FFFFFF"/>
        </w:rPr>
        <w:t>, поддерживается в актуальном состоянии, ведется постоянное обновление и наполнение.</w:t>
      </w:r>
    </w:p>
    <w:p w14:paraId="684505A1"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32. </w:t>
      </w:r>
      <w:r>
        <w:rPr>
          <w:color w:val="242424"/>
          <w:bdr w:val="none" w:sz="0" w:space="0" w:color="auto" w:frame="1"/>
          <w:shd w:val="clear" w:color="auto" w:fill="FFFFFF"/>
        </w:rPr>
        <w:t>Для обеспечения открытости и прозрачности деятельности администрации города Лермонтова в </w:t>
      </w:r>
      <w:r>
        <w:rPr>
          <w:color w:val="242424"/>
        </w:rPr>
        <w:t>еженедельной региональной общественно-политической газете города Лермонтова «Лермонтовские известия» размещается информация  о возможности и способах обращений граждан и организаций в органы местного самоуправления города Лермонтова по фактам коррупции.    </w:t>
      </w:r>
    </w:p>
    <w:p w14:paraId="3AF5DC69"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34.</w:t>
      </w:r>
      <w:r>
        <w:rPr>
          <w:color w:val="242424"/>
          <w:bdr w:val="none" w:sz="0" w:space="0" w:color="auto" w:frame="1"/>
          <w:shd w:val="clear" w:color="auto" w:fill="FFFFFF"/>
        </w:rPr>
        <w:t xml:space="preserve"> В целях повышения качества проведения антикоррупционной экспертизы нормативных правовых актов администрации города Лермонтова проекты постановлений  администрации города Лермонтова, решений Совета города Лермонтова </w:t>
      </w:r>
      <w:r>
        <w:rPr>
          <w:color w:val="242424"/>
          <w:bdr w:val="none" w:sz="0" w:space="0" w:color="auto" w:frame="1"/>
          <w:shd w:val="clear" w:color="auto" w:fill="FFFFFF"/>
        </w:rPr>
        <w:lastRenderedPageBreak/>
        <w:t>размещаются </w:t>
      </w:r>
      <w:r>
        <w:rPr>
          <w:color w:val="242424"/>
        </w:rPr>
        <w:t>на официальном портале органов местного самоуправления города Лермонтова в разделе «Противодействие коррупции». Независимая антикоррупционная экспертиза проектов нормативных правовых актов». Проекты административных регламентов размещаются в разделе «Муниципальные услуги. Проекты административных регламентов».</w:t>
      </w:r>
    </w:p>
    <w:p w14:paraId="051589B5"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38. Ежегодно отделом кадров разрабатывается план мероприятий, приуроченный к Международному дню борьбы с коррупцией. В соответствии с планом мероприятий все мероприятия проведены в утвержденные сроки и в полном объеме.</w:t>
      </w:r>
    </w:p>
    <w:p w14:paraId="265084E6"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36. 18 декабря 2019 года состоялось заседание круглого стола, посвященное подведению итогов работы в сфере противодействия коррупции в 2019 году. В заседании круглого стола приняли участие: представители прокуратуры города Лермонтова, представитель отдела ОМВД по городу Лермонтову, заместитель председателя Общественного совета города Лермонтова, начальники структурных подразделений, отраслевых (функциональных) органов администрации города Лермонтова, руководители муниципальных учреждений. </w:t>
      </w:r>
    </w:p>
    <w:p w14:paraId="7A074278" w14:textId="77777777" w:rsidR="003C7025" w:rsidRDefault="003C7025" w:rsidP="003C7025">
      <w:pPr>
        <w:shd w:val="clear" w:color="auto" w:fill="FFFFFF"/>
        <w:ind w:firstLine="709"/>
        <w:jc w:val="both"/>
        <w:rPr>
          <w:rFonts w:ascii="Arial" w:hAnsi="Arial" w:cs="Arial"/>
          <w:color w:val="242424"/>
          <w:sz w:val="20"/>
          <w:szCs w:val="20"/>
        </w:rPr>
      </w:pPr>
      <w:r>
        <w:rPr>
          <w:color w:val="242424"/>
        </w:rPr>
        <w:t>п. 41. В 2019 году произведена ревизия личных дел лиц, замещающих муниципальные должности и должности муниципальной службы, а так же актуализация сведений, содержащихся в анкетах, представленных при назначении на соответствующие должности и поступлении на такую службу, с указанием сведений об их родственниках и свойственниках (путем заполнения новых анкет). Конфликт интересов не выявлен.</w:t>
      </w:r>
    </w:p>
    <w:p w14:paraId="038DEA69" w14:textId="77777777" w:rsidR="003C7025" w:rsidRDefault="003C7025" w:rsidP="003C7025">
      <w:pPr>
        <w:shd w:val="clear" w:color="auto" w:fill="FFFFFF"/>
        <w:ind w:left="142"/>
        <w:jc w:val="both"/>
        <w:rPr>
          <w:rFonts w:ascii="Arial" w:hAnsi="Arial" w:cs="Arial"/>
          <w:color w:val="242424"/>
          <w:sz w:val="20"/>
          <w:szCs w:val="20"/>
        </w:rPr>
      </w:pPr>
      <w:r>
        <w:rPr>
          <w:color w:val="242424"/>
        </w:rPr>
        <w:t> </w:t>
      </w:r>
    </w:p>
    <w:p w14:paraId="76667883" w14:textId="77777777" w:rsidR="003C7025" w:rsidRDefault="003C7025" w:rsidP="003C7025">
      <w:pPr>
        <w:shd w:val="clear" w:color="auto" w:fill="FFFFFF"/>
        <w:ind w:left="142"/>
        <w:jc w:val="both"/>
        <w:rPr>
          <w:rFonts w:ascii="Arial" w:hAnsi="Arial" w:cs="Arial"/>
          <w:color w:val="242424"/>
          <w:sz w:val="20"/>
          <w:szCs w:val="20"/>
        </w:rPr>
      </w:pPr>
      <w:r>
        <w:rPr>
          <w:color w:val="242424"/>
        </w:rPr>
        <w:t> </w:t>
      </w:r>
    </w:p>
    <w:p w14:paraId="542A2689" w14:textId="77777777" w:rsidR="003C7025" w:rsidRDefault="003C7025" w:rsidP="003C7025">
      <w:pPr>
        <w:shd w:val="clear" w:color="auto" w:fill="FFFFFF"/>
        <w:ind w:left="142"/>
        <w:jc w:val="both"/>
        <w:rPr>
          <w:rFonts w:ascii="Arial" w:hAnsi="Arial" w:cs="Arial"/>
          <w:color w:val="242424"/>
          <w:sz w:val="20"/>
          <w:szCs w:val="20"/>
        </w:rPr>
      </w:pPr>
      <w:r>
        <w:rPr>
          <w:color w:val="242424"/>
        </w:rPr>
        <w:t> </w:t>
      </w:r>
    </w:p>
    <w:p w14:paraId="701533CD" w14:textId="77777777" w:rsidR="003C7025" w:rsidRDefault="003C7025" w:rsidP="003C7025">
      <w:pPr>
        <w:shd w:val="clear" w:color="auto" w:fill="FFFFFF"/>
        <w:spacing w:line="240" w:lineRule="atLeast"/>
        <w:ind w:left="142"/>
        <w:jc w:val="both"/>
        <w:rPr>
          <w:rFonts w:ascii="Arial" w:hAnsi="Arial" w:cs="Arial"/>
          <w:color w:val="242424"/>
          <w:sz w:val="20"/>
          <w:szCs w:val="20"/>
        </w:rPr>
      </w:pPr>
      <w:r>
        <w:rPr>
          <w:color w:val="242424"/>
        </w:rPr>
        <w:t>Главный специалист  отдела кадров,</w:t>
      </w:r>
    </w:p>
    <w:p w14:paraId="78713E19" w14:textId="77777777" w:rsidR="003C7025" w:rsidRDefault="003C7025" w:rsidP="003C7025">
      <w:pPr>
        <w:shd w:val="clear" w:color="auto" w:fill="FFFFFF"/>
        <w:spacing w:line="240" w:lineRule="atLeast"/>
        <w:ind w:left="142"/>
        <w:jc w:val="both"/>
        <w:rPr>
          <w:rFonts w:ascii="Arial" w:hAnsi="Arial" w:cs="Arial"/>
          <w:color w:val="242424"/>
          <w:sz w:val="20"/>
          <w:szCs w:val="20"/>
        </w:rPr>
      </w:pPr>
      <w:r>
        <w:rPr>
          <w:color w:val="242424"/>
        </w:rPr>
        <w:t>муниципальной службы</w:t>
      </w:r>
    </w:p>
    <w:p w14:paraId="2B684463" w14:textId="77777777" w:rsidR="003C7025" w:rsidRDefault="003C7025" w:rsidP="003C7025">
      <w:pPr>
        <w:shd w:val="clear" w:color="auto" w:fill="FFFFFF"/>
        <w:spacing w:line="240" w:lineRule="atLeast"/>
        <w:ind w:left="142"/>
        <w:jc w:val="both"/>
        <w:rPr>
          <w:rFonts w:ascii="Arial" w:hAnsi="Arial" w:cs="Arial"/>
          <w:color w:val="242424"/>
          <w:sz w:val="20"/>
          <w:szCs w:val="20"/>
        </w:rPr>
      </w:pPr>
      <w:r>
        <w:rPr>
          <w:color w:val="242424"/>
        </w:rPr>
        <w:t>и организационных вопросов</w:t>
      </w:r>
    </w:p>
    <w:p w14:paraId="154BA5DC" w14:textId="5A1454D1" w:rsidR="00444517" w:rsidRPr="003C7025" w:rsidRDefault="003C7025" w:rsidP="003C7025">
      <w:r>
        <w:rPr>
          <w:color w:val="333333"/>
          <w:bdr w:val="none" w:sz="0" w:space="0" w:color="auto" w:frame="1"/>
          <w:shd w:val="clear" w:color="auto" w:fill="FFFFFF"/>
        </w:rPr>
        <w:t>администрации города Лермонтова                                    В.В. Подоплелова</w:t>
      </w:r>
      <w:bookmarkStart w:id="0" w:name="_GoBack"/>
      <w:bookmarkEnd w:id="0"/>
    </w:p>
    <w:sectPr w:rsidR="00444517" w:rsidRPr="003C7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94"/>
    <w:rsid w:val="00085296"/>
    <w:rsid w:val="001B5E67"/>
    <w:rsid w:val="001B7594"/>
    <w:rsid w:val="00266E94"/>
    <w:rsid w:val="002C67C9"/>
    <w:rsid w:val="00376BB0"/>
    <w:rsid w:val="003C7025"/>
    <w:rsid w:val="00444517"/>
    <w:rsid w:val="00586ABF"/>
    <w:rsid w:val="00601C31"/>
    <w:rsid w:val="00701A44"/>
    <w:rsid w:val="00834067"/>
    <w:rsid w:val="008F50E5"/>
    <w:rsid w:val="00A66C45"/>
    <w:rsid w:val="00C30628"/>
    <w:rsid w:val="00CD19B1"/>
    <w:rsid w:val="00D15184"/>
    <w:rsid w:val="00D708DE"/>
    <w:rsid w:val="00DC60EF"/>
    <w:rsid w:val="00DD3C1D"/>
    <w:rsid w:val="00EC3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685D9-721A-4BF7-BCAE-1CC79423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DC60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60EF"/>
    <w:rPr>
      <w:rFonts w:ascii="Times New Roman" w:eastAsia="Times New Roman" w:hAnsi="Times New Roman" w:cs="Times New Roman"/>
      <w:b/>
      <w:bCs/>
      <w:sz w:val="27"/>
      <w:szCs w:val="27"/>
      <w:lang w:eastAsia="ru-RU"/>
    </w:rPr>
  </w:style>
  <w:style w:type="paragraph" w:customStyle="1" w:styleId="1">
    <w:name w:val="1"/>
    <w:basedOn w:val="a"/>
    <w:rsid w:val="00DC6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F5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76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
    <w:basedOn w:val="a0"/>
    <w:rsid w:val="003C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3791">
      <w:bodyDiv w:val="1"/>
      <w:marLeft w:val="0"/>
      <w:marRight w:val="0"/>
      <w:marTop w:val="0"/>
      <w:marBottom w:val="0"/>
      <w:divBdr>
        <w:top w:val="none" w:sz="0" w:space="0" w:color="auto"/>
        <w:left w:val="none" w:sz="0" w:space="0" w:color="auto"/>
        <w:bottom w:val="none" w:sz="0" w:space="0" w:color="auto"/>
        <w:right w:val="none" w:sz="0" w:space="0" w:color="auto"/>
      </w:divBdr>
    </w:div>
    <w:div w:id="170798244">
      <w:bodyDiv w:val="1"/>
      <w:marLeft w:val="0"/>
      <w:marRight w:val="0"/>
      <w:marTop w:val="0"/>
      <w:marBottom w:val="0"/>
      <w:divBdr>
        <w:top w:val="none" w:sz="0" w:space="0" w:color="auto"/>
        <w:left w:val="none" w:sz="0" w:space="0" w:color="auto"/>
        <w:bottom w:val="none" w:sz="0" w:space="0" w:color="auto"/>
        <w:right w:val="none" w:sz="0" w:space="0" w:color="auto"/>
      </w:divBdr>
    </w:div>
    <w:div w:id="248731823">
      <w:bodyDiv w:val="1"/>
      <w:marLeft w:val="0"/>
      <w:marRight w:val="0"/>
      <w:marTop w:val="0"/>
      <w:marBottom w:val="0"/>
      <w:divBdr>
        <w:top w:val="none" w:sz="0" w:space="0" w:color="auto"/>
        <w:left w:val="none" w:sz="0" w:space="0" w:color="auto"/>
        <w:bottom w:val="none" w:sz="0" w:space="0" w:color="auto"/>
        <w:right w:val="none" w:sz="0" w:space="0" w:color="auto"/>
      </w:divBdr>
    </w:div>
    <w:div w:id="447434826">
      <w:bodyDiv w:val="1"/>
      <w:marLeft w:val="0"/>
      <w:marRight w:val="0"/>
      <w:marTop w:val="0"/>
      <w:marBottom w:val="0"/>
      <w:divBdr>
        <w:top w:val="none" w:sz="0" w:space="0" w:color="auto"/>
        <w:left w:val="none" w:sz="0" w:space="0" w:color="auto"/>
        <w:bottom w:val="none" w:sz="0" w:space="0" w:color="auto"/>
        <w:right w:val="none" w:sz="0" w:space="0" w:color="auto"/>
      </w:divBdr>
    </w:div>
    <w:div w:id="505555807">
      <w:bodyDiv w:val="1"/>
      <w:marLeft w:val="0"/>
      <w:marRight w:val="0"/>
      <w:marTop w:val="0"/>
      <w:marBottom w:val="0"/>
      <w:divBdr>
        <w:top w:val="none" w:sz="0" w:space="0" w:color="auto"/>
        <w:left w:val="none" w:sz="0" w:space="0" w:color="auto"/>
        <w:bottom w:val="none" w:sz="0" w:space="0" w:color="auto"/>
        <w:right w:val="none" w:sz="0" w:space="0" w:color="auto"/>
      </w:divBdr>
    </w:div>
    <w:div w:id="535234422">
      <w:bodyDiv w:val="1"/>
      <w:marLeft w:val="0"/>
      <w:marRight w:val="0"/>
      <w:marTop w:val="0"/>
      <w:marBottom w:val="0"/>
      <w:divBdr>
        <w:top w:val="none" w:sz="0" w:space="0" w:color="auto"/>
        <w:left w:val="none" w:sz="0" w:space="0" w:color="auto"/>
        <w:bottom w:val="none" w:sz="0" w:space="0" w:color="auto"/>
        <w:right w:val="none" w:sz="0" w:space="0" w:color="auto"/>
      </w:divBdr>
    </w:div>
    <w:div w:id="675958354">
      <w:bodyDiv w:val="1"/>
      <w:marLeft w:val="0"/>
      <w:marRight w:val="0"/>
      <w:marTop w:val="0"/>
      <w:marBottom w:val="0"/>
      <w:divBdr>
        <w:top w:val="none" w:sz="0" w:space="0" w:color="auto"/>
        <w:left w:val="none" w:sz="0" w:space="0" w:color="auto"/>
        <w:bottom w:val="none" w:sz="0" w:space="0" w:color="auto"/>
        <w:right w:val="none" w:sz="0" w:space="0" w:color="auto"/>
      </w:divBdr>
    </w:div>
    <w:div w:id="704335373">
      <w:bodyDiv w:val="1"/>
      <w:marLeft w:val="0"/>
      <w:marRight w:val="0"/>
      <w:marTop w:val="0"/>
      <w:marBottom w:val="0"/>
      <w:divBdr>
        <w:top w:val="none" w:sz="0" w:space="0" w:color="auto"/>
        <w:left w:val="none" w:sz="0" w:space="0" w:color="auto"/>
        <w:bottom w:val="none" w:sz="0" w:space="0" w:color="auto"/>
        <w:right w:val="none" w:sz="0" w:space="0" w:color="auto"/>
      </w:divBdr>
    </w:div>
    <w:div w:id="743380266">
      <w:bodyDiv w:val="1"/>
      <w:marLeft w:val="0"/>
      <w:marRight w:val="0"/>
      <w:marTop w:val="0"/>
      <w:marBottom w:val="0"/>
      <w:divBdr>
        <w:top w:val="none" w:sz="0" w:space="0" w:color="auto"/>
        <w:left w:val="none" w:sz="0" w:space="0" w:color="auto"/>
        <w:bottom w:val="none" w:sz="0" w:space="0" w:color="auto"/>
        <w:right w:val="none" w:sz="0" w:space="0" w:color="auto"/>
      </w:divBdr>
    </w:div>
    <w:div w:id="819078565">
      <w:bodyDiv w:val="1"/>
      <w:marLeft w:val="0"/>
      <w:marRight w:val="0"/>
      <w:marTop w:val="0"/>
      <w:marBottom w:val="0"/>
      <w:divBdr>
        <w:top w:val="none" w:sz="0" w:space="0" w:color="auto"/>
        <w:left w:val="none" w:sz="0" w:space="0" w:color="auto"/>
        <w:bottom w:val="none" w:sz="0" w:space="0" w:color="auto"/>
        <w:right w:val="none" w:sz="0" w:space="0" w:color="auto"/>
      </w:divBdr>
    </w:div>
    <w:div w:id="873882907">
      <w:bodyDiv w:val="1"/>
      <w:marLeft w:val="0"/>
      <w:marRight w:val="0"/>
      <w:marTop w:val="0"/>
      <w:marBottom w:val="0"/>
      <w:divBdr>
        <w:top w:val="none" w:sz="0" w:space="0" w:color="auto"/>
        <w:left w:val="none" w:sz="0" w:space="0" w:color="auto"/>
        <w:bottom w:val="none" w:sz="0" w:space="0" w:color="auto"/>
        <w:right w:val="none" w:sz="0" w:space="0" w:color="auto"/>
      </w:divBdr>
    </w:div>
    <w:div w:id="879245782">
      <w:bodyDiv w:val="1"/>
      <w:marLeft w:val="0"/>
      <w:marRight w:val="0"/>
      <w:marTop w:val="0"/>
      <w:marBottom w:val="0"/>
      <w:divBdr>
        <w:top w:val="none" w:sz="0" w:space="0" w:color="auto"/>
        <w:left w:val="none" w:sz="0" w:space="0" w:color="auto"/>
        <w:bottom w:val="none" w:sz="0" w:space="0" w:color="auto"/>
        <w:right w:val="none" w:sz="0" w:space="0" w:color="auto"/>
      </w:divBdr>
    </w:div>
    <w:div w:id="895237250">
      <w:bodyDiv w:val="1"/>
      <w:marLeft w:val="0"/>
      <w:marRight w:val="0"/>
      <w:marTop w:val="0"/>
      <w:marBottom w:val="0"/>
      <w:divBdr>
        <w:top w:val="none" w:sz="0" w:space="0" w:color="auto"/>
        <w:left w:val="none" w:sz="0" w:space="0" w:color="auto"/>
        <w:bottom w:val="none" w:sz="0" w:space="0" w:color="auto"/>
        <w:right w:val="none" w:sz="0" w:space="0" w:color="auto"/>
      </w:divBdr>
    </w:div>
    <w:div w:id="956136512">
      <w:bodyDiv w:val="1"/>
      <w:marLeft w:val="0"/>
      <w:marRight w:val="0"/>
      <w:marTop w:val="0"/>
      <w:marBottom w:val="0"/>
      <w:divBdr>
        <w:top w:val="none" w:sz="0" w:space="0" w:color="auto"/>
        <w:left w:val="none" w:sz="0" w:space="0" w:color="auto"/>
        <w:bottom w:val="none" w:sz="0" w:space="0" w:color="auto"/>
        <w:right w:val="none" w:sz="0" w:space="0" w:color="auto"/>
      </w:divBdr>
    </w:div>
    <w:div w:id="989677135">
      <w:bodyDiv w:val="1"/>
      <w:marLeft w:val="0"/>
      <w:marRight w:val="0"/>
      <w:marTop w:val="0"/>
      <w:marBottom w:val="0"/>
      <w:divBdr>
        <w:top w:val="none" w:sz="0" w:space="0" w:color="auto"/>
        <w:left w:val="none" w:sz="0" w:space="0" w:color="auto"/>
        <w:bottom w:val="none" w:sz="0" w:space="0" w:color="auto"/>
        <w:right w:val="none" w:sz="0" w:space="0" w:color="auto"/>
      </w:divBdr>
    </w:div>
    <w:div w:id="1217088783">
      <w:bodyDiv w:val="1"/>
      <w:marLeft w:val="0"/>
      <w:marRight w:val="0"/>
      <w:marTop w:val="0"/>
      <w:marBottom w:val="0"/>
      <w:divBdr>
        <w:top w:val="none" w:sz="0" w:space="0" w:color="auto"/>
        <w:left w:val="none" w:sz="0" w:space="0" w:color="auto"/>
        <w:bottom w:val="none" w:sz="0" w:space="0" w:color="auto"/>
        <w:right w:val="none" w:sz="0" w:space="0" w:color="auto"/>
      </w:divBdr>
    </w:div>
    <w:div w:id="1321546108">
      <w:bodyDiv w:val="1"/>
      <w:marLeft w:val="0"/>
      <w:marRight w:val="0"/>
      <w:marTop w:val="0"/>
      <w:marBottom w:val="0"/>
      <w:divBdr>
        <w:top w:val="none" w:sz="0" w:space="0" w:color="auto"/>
        <w:left w:val="none" w:sz="0" w:space="0" w:color="auto"/>
        <w:bottom w:val="none" w:sz="0" w:space="0" w:color="auto"/>
        <w:right w:val="none" w:sz="0" w:space="0" w:color="auto"/>
      </w:divBdr>
    </w:div>
    <w:div w:id="1711876211">
      <w:bodyDiv w:val="1"/>
      <w:marLeft w:val="0"/>
      <w:marRight w:val="0"/>
      <w:marTop w:val="0"/>
      <w:marBottom w:val="0"/>
      <w:divBdr>
        <w:top w:val="none" w:sz="0" w:space="0" w:color="auto"/>
        <w:left w:val="none" w:sz="0" w:space="0" w:color="auto"/>
        <w:bottom w:val="none" w:sz="0" w:space="0" w:color="auto"/>
        <w:right w:val="none" w:sz="0" w:space="0" w:color="auto"/>
      </w:divBdr>
    </w:div>
    <w:div w:id="1731995204">
      <w:bodyDiv w:val="1"/>
      <w:marLeft w:val="0"/>
      <w:marRight w:val="0"/>
      <w:marTop w:val="0"/>
      <w:marBottom w:val="0"/>
      <w:divBdr>
        <w:top w:val="none" w:sz="0" w:space="0" w:color="auto"/>
        <w:left w:val="none" w:sz="0" w:space="0" w:color="auto"/>
        <w:bottom w:val="none" w:sz="0" w:space="0" w:color="auto"/>
        <w:right w:val="none" w:sz="0" w:space="0" w:color="auto"/>
      </w:divBdr>
    </w:div>
    <w:div w:id="21333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2279</Words>
  <Characters>12996</Characters>
  <Application>Microsoft Office Word</Application>
  <DocSecurity>0</DocSecurity>
  <Lines>108</Lines>
  <Paragraphs>30</Paragraphs>
  <ScaleCrop>false</ScaleCrop>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2023-09-08T11:53:00Z</dcterms:created>
  <dcterms:modified xsi:type="dcterms:W3CDTF">2023-09-08T12:39:00Z</dcterms:modified>
</cp:coreProperties>
</file>