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CB6A" w14:textId="77777777" w:rsidR="005C697F" w:rsidRPr="005C697F" w:rsidRDefault="005C697F" w:rsidP="005C697F">
      <w:pPr>
        <w:shd w:val="clear" w:color="auto" w:fill="FFFFFF"/>
        <w:spacing w:after="150" w:line="240" w:lineRule="atLeast"/>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Заключение по результатам оценки эффективности</w:t>
      </w:r>
    </w:p>
    <w:p w14:paraId="751B8323" w14:textId="77777777" w:rsidR="005C697F" w:rsidRPr="005C697F" w:rsidRDefault="005C697F" w:rsidP="005C697F">
      <w:pPr>
        <w:shd w:val="clear" w:color="auto" w:fill="FFFFFF"/>
        <w:spacing w:after="0" w:line="240" w:lineRule="atLeast"/>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реализации программ администрации и отраслевых (функциональных) органов администрации города Лермонтова </w:t>
      </w:r>
      <w:r w:rsidRPr="005C697F">
        <w:rPr>
          <w:rFonts w:ascii="Times New Roman" w:eastAsia="Times New Roman" w:hAnsi="Times New Roman" w:cs="Times New Roman"/>
          <w:color w:val="242424"/>
          <w:sz w:val="24"/>
          <w:szCs w:val="24"/>
          <w:bdr w:val="none" w:sz="0" w:space="0" w:color="auto" w:frame="1"/>
          <w:lang w:eastAsia="ru-RU"/>
        </w:rPr>
        <w:t> </w:t>
      </w:r>
    </w:p>
    <w:p w14:paraId="3B82C98E" w14:textId="77777777" w:rsidR="005C697F" w:rsidRPr="005C697F" w:rsidRDefault="005C697F" w:rsidP="005C697F">
      <w:pPr>
        <w:shd w:val="clear" w:color="auto" w:fill="FFFFFF"/>
        <w:spacing w:after="150" w:line="240" w:lineRule="atLeast"/>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за 2021 год</w:t>
      </w:r>
    </w:p>
    <w:p w14:paraId="237B1F89" w14:textId="77777777" w:rsidR="005C697F" w:rsidRPr="005C697F" w:rsidRDefault="005C697F" w:rsidP="005C697F">
      <w:pPr>
        <w:shd w:val="clear" w:color="auto" w:fill="FFFFFF"/>
        <w:spacing w:after="150" w:line="238" w:lineRule="atLeast"/>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4575812B" w14:textId="77777777" w:rsidR="005C697F" w:rsidRPr="005C697F" w:rsidRDefault="005C697F" w:rsidP="005C697F">
      <w:pPr>
        <w:shd w:val="clear" w:color="auto" w:fill="FFFFFF"/>
        <w:spacing w:after="150" w:line="238" w:lineRule="atLeast"/>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47E92384" w14:textId="77777777" w:rsidR="005C697F" w:rsidRPr="005C697F" w:rsidRDefault="005C697F" w:rsidP="005C697F">
      <w:pPr>
        <w:shd w:val="clear" w:color="auto" w:fill="FFFFFF"/>
        <w:spacing w:after="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Проведение оценки эффективности муниципальных программ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предусмотрено пунктом 3 статьи 179 Бюджетного кодекса Российской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Федерации в соответствии, с которым по каждой</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программе</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проводится оценка эффективности их реализации.</w:t>
      </w:r>
    </w:p>
    <w:p w14:paraId="56045113" w14:textId="77777777" w:rsidR="005C697F" w:rsidRPr="005C697F" w:rsidRDefault="005C697F" w:rsidP="005C697F">
      <w:pPr>
        <w:shd w:val="clear" w:color="auto" w:fill="FFFFFF"/>
        <w:spacing w:after="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Порядок проведения оценки эффективности муниципальных программ города Лермонтова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установлен постановлением администрации города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Лермонтова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от 22 октября 2019 года № 1215 «Об утверждении Порядка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разработки, реализации и оценки эффективности муниципальных программ города Лермонтова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Ставропольского края», в соответствии с которым финансовое управление администрации города Лермонтова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ежегодно проводит оценку эффективности реализации муниципальных программ города Лермонтова (далее – муниципальных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программ) в соответствии с методикой оценки эффективности реализации муниципальных программ, утвержденной постановлением администрации города Лермонтова от 30 мая 2014 года № 490 «Об утверждении Методики оценки эффективности реализации муниципальных программ города Лермонтова» (в редакции постановления администрации города Лермонтова от 29.12.2020 № 2020).</w:t>
      </w:r>
    </w:p>
    <w:p w14:paraId="7EA722BC" w14:textId="77777777" w:rsidR="005C697F" w:rsidRPr="005C697F" w:rsidRDefault="005C697F" w:rsidP="005C697F">
      <w:pPr>
        <w:shd w:val="clear" w:color="auto" w:fill="FFFFFF"/>
        <w:spacing w:after="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В соответствии с требованиями перечисленных документов </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финансовым управлением администрации города Лермонтова проведен анализ степени достижения целей муниципальной программы (решения задач подпрограммы), анализ соответствия фактических расходов бюджета города</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Лермонтова на реализацию подпрограмм и основных мероприятий подпрограмм, оказывающих влияние на индикаторы достижения целей программ и показатели решения задач их подпрограмм соответственно. По каждому индикатору достижения цели программы и показателю решения задачи подпрограммы определена оценка результативности достижения планового значения индикатора (показателя). Исходя из определенных оценок результативности достижения плановых значений индикаторов (показателей) по каждой цели программы (задачи подпрограммы) определена степень достижения цели (степень решения задачи) с применением весовых коэффициентов.</w:t>
      </w:r>
    </w:p>
    <w:p w14:paraId="6CEC8885"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Информация о степени достижения целей программы и о степени решения задач их подпрограмм в 2021 году приведена в таблице 1.</w:t>
      </w:r>
    </w:p>
    <w:p w14:paraId="493E4AD4"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75C9923C" w14:textId="77777777" w:rsidR="005C697F" w:rsidRPr="005C697F" w:rsidRDefault="005C697F" w:rsidP="005C697F">
      <w:pPr>
        <w:shd w:val="clear" w:color="auto" w:fill="FFFFFF"/>
        <w:spacing w:after="150" w:line="240" w:lineRule="atLeast"/>
        <w:ind w:firstLine="709"/>
        <w:jc w:val="right"/>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Таблица 1</w:t>
      </w:r>
    </w:p>
    <w:p w14:paraId="50FC053A" w14:textId="77777777" w:rsidR="005C697F" w:rsidRPr="005C697F" w:rsidRDefault="005C697F" w:rsidP="005C697F">
      <w:pPr>
        <w:shd w:val="clear" w:color="auto" w:fill="FFFFFF"/>
        <w:spacing w:after="0" w:line="240" w:lineRule="atLeast"/>
        <w:ind w:firstLine="709"/>
        <w:jc w:val="right"/>
        <w:rPr>
          <w:rFonts w:ascii="Arial" w:eastAsia="Times New Roman" w:hAnsi="Arial" w:cs="Arial"/>
          <w:color w:val="242424"/>
          <w:sz w:val="20"/>
          <w:szCs w:val="20"/>
          <w:lang w:eastAsia="ru-RU"/>
        </w:rPr>
      </w:pPr>
      <w:r w:rsidRPr="005C697F">
        <w:rPr>
          <w:rFonts w:ascii="Times New Roman" w:eastAsia="Times New Roman" w:hAnsi="Times New Roman" w:cs="Times New Roman"/>
          <w:color w:val="548DD4"/>
          <w:sz w:val="24"/>
          <w:szCs w:val="24"/>
          <w:bdr w:val="none" w:sz="0" w:space="0" w:color="auto" w:frame="1"/>
          <w:lang w:eastAsia="ru-RU"/>
        </w:rPr>
        <w:t> </w:t>
      </w:r>
    </w:p>
    <w:p w14:paraId="6F615E9B" w14:textId="77777777" w:rsidR="005C697F" w:rsidRPr="005C697F" w:rsidRDefault="005C697F" w:rsidP="005C697F">
      <w:pPr>
        <w:shd w:val="clear" w:color="auto" w:fill="FFFFFF"/>
        <w:spacing w:after="150" w:line="240" w:lineRule="atLeast"/>
        <w:ind w:firstLine="709"/>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ИНФОРМАЦИЯ</w:t>
      </w:r>
    </w:p>
    <w:p w14:paraId="057746AA" w14:textId="77777777" w:rsidR="005C697F" w:rsidRPr="005C697F" w:rsidRDefault="005C697F" w:rsidP="005C697F">
      <w:pPr>
        <w:shd w:val="clear" w:color="auto" w:fill="FFFFFF"/>
        <w:spacing w:after="150" w:line="240" w:lineRule="atLeast"/>
        <w:ind w:firstLine="709"/>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4BDEA007" w14:textId="77777777" w:rsidR="005C697F" w:rsidRPr="005C697F" w:rsidRDefault="005C697F" w:rsidP="005C697F">
      <w:pPr>
        <w:shd w:val="clear" w:color="auto" w:fill="FFFFFF"/>
        <w:spacing w:after="150" w:line="240" w:lineRule="atLeast"/>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о степени достижения целей программы и о степени решения задач их подпрограмм в 2021 году</w:t>
      </w:r>
    </w:p>
    <w:p w14:paraId="36AE1631" w14:textId="77777777" w:rsidR="005C697F" w:rsidRPr="005C697F" w:rsidRDefault="005C697F" w:rsidP="005C697F">
      <w:pPr>
        <w:shd w:val="clear" w:color="auto" w:fill="FFFFFF"/>
        <w:spacing w:after="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548DD4"/>
          <w:sz w:val="24"/>
          <w:szCs w:val="24"/>
          <w:bdr w:val="none" w:sz="0" w:space="0" w:color="auto" w:frame="1"/>
          <w:lang w:eastAsia="ru-RU"/>
        </w:rPr>
        <w:t> </w:t>
      </w:r>
    </w:p>
    <w:tbl>
      <w:tblPr>
        <w:tblW w:w="9371" w:type="dxa"/>
        <w:tblInd w:w="93" w:type="dxa"/>
        <w:shd w:val="clear" w:color="auto" w:fill="FFFFFF"/>
        <w:tblCellMar>
          <w:left w:w="0" w:type="dxa"/>
          <w:right w:w="0" w:type="dxa"/>
        </w:tblCellMar>
        <w:tblLook w:val="04A0" w:firstRow="1" w:lastRow="0" w:firstColumn="1" w:lastColumn="0" w:noHBand="0" w:noVBand="1"/>
      </w:tblPr>
      <w:tblGrid>
        <w:gridCol w:w="582"/>
        <w:gridCol w:w="3686"/>
        <w:gridCol w:w="1559"/>
        <w:gridCol w:w="756"/>
        <w:gridCol w:w="756"/>
        <w:gridCol w:w="756"/>
        <w:gridCol w:w="756"/>
        <w:gridCol w:w="700"/>
      </w:tblGrid>
      <w:tr w:rsidR="005C697F" w:rsidRPr="005C697F" w14:paraId="2E0CFB24" w14:textId="77777777" w:rsidTr="005C697F">
        <w:trPr>
          <w:trHeight w:val="1548"/>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hideMark/>
          </w:tcPr>
          <w:p w14:paraId="4F9633F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lastRenderedPageBreak/>
              <w:t>№</w:t>
            </w:r>
          </w:p>
        </w:tc>
        <w:tc>
          <w:tcPr>
            <w:tcW w:w="3686" w:type="dxa"/>
            <w:vMerge w:val="restart"/>
            <w:tcBorders>
              <w:top w:val="single" w:sz="8" w:space="0" w:color="auto"/>
              <w:left w:val="nil"/>
              <w:bottom w:val="single" w:sz="8" w:space="0" w:color="000000"/>
              <w:right w:val="single" w:sz="8" w:space="0" w:color="auto"/>
            </w:tcBorders>
            <w:shd w:val="clear" w:color="auto" w:fill="auto"/>
            <w:noWrap/>
            <w:tcMar>
              <w:top w:w="0" w:type="dxa"/>
              <w:left w:w="108" w:type="dxa"/>
              <w:bottom w:w="0" w:type="dxa"/>
              <w:right w:w="108" w:type="dxa"/>
            </w:tcMar>
            <w:vAlign w:val="center"/>
            <w:hideMark/>
          </w:tcPr>
          <w:p w14:paraId="505530C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Наименование</w:t>
            </w:r>
          </w:p>
        </w:tc>
        <w:tc>
          <w:tcPr>
            <w:tcW w:w="1559"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6F3C064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Степень достижения целей программы</w:t>
            </w:r>
          </w:p>
        </w:tc>
        <w:tc>
          <w:tcPr>
            <w:tcW w:w="3544"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6CCA759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Степень решения задач подпрограмм</w:t>
            </w:r>
          </w:p>
        </w:tc>
      </w:tr>
      <w:tr w:rsidR="005C697F" w:rsidRPr="005C697F" w14:paraId="2D17F495" w14:textId="77777777" w:rsidTr="005C697F">
        <w:trPr>
          <w:trHeight w:val="324"/>
        </w:trPr>
        <w:tc>
          <w:tcPr>
            <w:tcW w:w="0" w:type="auto"/>
            <w:vMerge/>
            <w:tcBorders>
              <w:top w:val="single" w:sz="8" w:space="0" w:color="auto"/>
              <w:left w:val="single" w:sz="8" w:space="0" w:color="auto"/>
              <w:bottom w:val="single" w:sz="8" w:space="0" w:color="000000"/>
              <w:right w:val="single" w:sz="8" w:space="0" w:color="auto"/>
            </w:tcBorders>
            <w:shd w:val="clear" w:color="auto" w:fill="F2FAFE"/>
            <w:vAlign w:val="center"/>
            <w:hideMark/>
          </w:tcPr>
          <w:p w14:paraId="430B6839"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000000"/>
              <w:right w:val="single" w:sz="8" w:space="0" w:color="auto"/>
            </w:tcBorders>
            <w:shd w:val="clear" w:color="auto" w:fill="F2FAFE"/>
            <w:vAlign w:val="center"/>
            <w:hideMark/>
          </w:tcPr>
          <w:p w14:paraId="27AA2BE0"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000000"/>
              <w:right w:val="single" w:sz="8" w:space="0" w:color="auto"/>
            </w:tcBorders>
            <w:shd w:val="clear" w:color="auto" w:fill="F2FAFE"/>
            <w:vAlign w:val="center"/>
            <w:hideMark/>
          </w:tcPr>
          <w:p w14:paraId="4661E9B2"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71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54F29C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w:t>
            </w:r>
          </w:p>
        </w:tc>
        <w:tc>
          <w:tcPr>
            <w:tcW w:w="71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902A883"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2</w:t>
            </w:r>
          </w:p>
        </w:tc>
        <w:tc>
          <w:tcPr>
            <w:tcW w:w="71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6076EAD"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3</w:t>
            </w:r>
          </w:p>
        </w:tc>
        <w:tc>
          <w:tcPr>
            <w:tcW w:w="71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562DA87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4</w:t>
            </w:r>
          </w:p>
        </w:tc>
        <w:tc>
          <w:tcPr>
            <w:tcW w:w="70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0A4608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5</w:t>
            </w:r>
          </w:p>
        </w:tc>
      </w:tr>
      <w:tr w:rsidR="005C697F" w:rsidRPr="005C697F" w14:paraId="5DFDE520" w14:textId="77777777" w:rsidTr="005C697F">
        <w:trPr>
          <w:trHeight w:val="300"/>
        </w:trPr>
        <w:tc>
          <w:tcPr>
            <w:tcW w:w="58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B0ED44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304C1"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2</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00A533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3</w:t>
            </w:r>
          </w:p>
        </w:tc>
        <w:tc>
          <w:tcPr>
            <w:tcW w:w="71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726CBB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4</w:t>
            </w:r>
          </w:p>
        </w:tc>
        <w:tc>
          <w:tcPr>
            <w:tcW w:w="71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662969A"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5</w:t>
            </w:r>
          </w:p>
        </w:tc>
        <w:tc>
          <w:tcPr>
            <w:tcW w:w="71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F3891B2"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6</w:t>
            </w:r>
          </w:p>
        </w:tc>
        <w:tc>
          <w:tcPr>
            <w:tcW w:w="71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83A4E4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7</w:t>
            </w:r>
          </w:p>
        </w:tc>
        <w:tc>
          <w:tcPr>
            <w:tcW w:w="7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FD8DF5E"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8</w:t>
            </w:r>
          </w:p>
        </w:tc>
      </w:tr>
      <w:tr w:rsidR="005C697F" w:rsidRPr="005C697F" w14:paraId="752C6E42" w14:textId="77777777" w:rsidTr="005C697F">
        <w:trPr>
          <w:trHeight w:val="624"/>
        </w:trPr>
        <w:tc>
          <w:tcPr>
            <w:tcW w:w="582"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04BDD81"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w:t>
            </w:r>
          </w:p>
        </w:tc>
        <w:tc>
          <w:tcPr>
            <w:tcW w:w="3686"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297D98BF"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Управление  муниципальными финансами города Лермонтова</w:t>
            </w:r>
          </w:p>
        </w:tc>
        <w:tc>
          <w:tcPr>
            <w:tcW w:w="1559"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5259AD0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554FD6F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2F75B8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167F7662"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166,7</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32ED3863"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133,3</w:t>
            </w:r>
          </w:p>
        </w:tc>
        <w:tc>
          <w:tcPr>
            <w:tcW w:w="700" w:type="dxa"/>
            <w:tcBorders>
              <w:top w:val="nil"/>
              <w:left w:val="nil"/>
              <w:bottom w:val="nil"/>
              <w:right w:val="nil"/>
            </w:tcBorders>
            <w:shd w:val="clear" w:color="auto" w:fill="F2FAFE"/>
            <w:noWrap/>
            <w:tcMar>
              <w:top w:w="0" w:type="dxa"/>
              <w:left w:w="108" w:type="dxa"/>
              <w:bottom w:w="0" w:type="dxa"/>
              <w:right w:w="108" w:type="dxa"/>
            </w:tcMar>
            <w:vAlign w:val="center"/>
            <w:hideMark/>
          </w:tcPr>
          <w:p w14:paraId="5198FCF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100 </w:t>
            </w:r>
          </w:p>
        </w:tc>
      </w:tr>
      <w:tr w:rsidR="005C697F" w:rsidRPr="005C697F" w14:paraId="35510854" w14:textId="77777777" w:rsidTr="005C697F">
        <w:trPr>
          <w:trHeight w:val="1248"/>
        </w:trPr>
        <w:tc>
          <w:tcPr>
            <w:tcW w:w="582"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448EC97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2.</w:t>
            </w:r>
          </w:p>
        </w:tc>
        <w:tc>
          <w:tcPr>
            <w:tcW w:w="3686" w:type="dxa"/>
            <w:tcBorders>
              <w:top w:val="nil"/>
              <w:left w:val="nil"/>
              <w:bottom w:val="nil"/>
              <w:right w:val="single" w:sz="6" w:space="0" w:color="EDEDEC"/>
            </w:tcBorders>
            <w:shd w:val="clear" w:color="auto" w:fill="auto"/>
            <w:tcMar>
              <w:top w:w="0" w:type="dxa"/>
              <w:left w:w="108" w:type="dxa"/>
              <w:bottom w:w="0" w:type="dxa"/>
              <w:right w:w="108" w:type="dxa"/>
            </w:tcMar>
            <w:vAlign w:val="center"/>
            <w:hideMark/>
          </w:tcPr>
          <w:p w14:paraId="34D3E539"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Создание условий для эффективного использования муниципального имущества города Лермонтова</w:t>
            </w:r>
          </w:p>
        </w:tc>
        <w:tc>
          <w:tcPr>
            <w:tcW w:w="1559"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400D936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63DB914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93,5</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796154F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83,3</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26057175"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200</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39DE545F"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c>
          <w:tcPr>
            <w:tcW w:w="700" w:type="dxa"/>
            <w:tcBorders>
              <w:top w:val="nil"/>
              <w:left w:val="nil"/>
              <w:bottom w:val="nil"/>
              <w:right w:val="nil"/>
            </w:tcBorders>
            <w:shd w:val="clear" w:color="auto" w:fill="auto"/>
            <w:noWrap/>
            <w:tcMar>
              <w:top w:w="0" w:type="dxa"/>
              <w:left w:w="108" w:type="dxa"/>
              <w:bottom w:w="0" w:type="dxa"/>
              <w:right w:w="108" w:type="dxa"/>
            </w:tcMar>
            <w:vAlign w:val="center"/>
            <w:hideMark/>
          </w:tcPr>
          <w:p w14:paraId="21578333"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r>
      <w:tr w:rsidR="005C697F" w:rsidRPr="005C697F" w14:paraId="6A7C54AF" w14:textId="77777777" w:rsidTr="005C697F">
        <w:trPr>
          <w:trHeight w:val="624"/>
        </w:trPr>
        <w:tc>
          <w:tcPr>
            <w:tcW w:w="582"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00B95F5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3.</w:t>
            </w:r>
          </w:p>
        </w:tc>
        <w:tc>
          <w:tcPr>
            <w:tcW w:w="3686"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628AC0B4"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Комплексная программа города Лермонтова</w:t>
            </w:r>
          </w:p>
        </w:tc>
        <w:tc>
          <w:tcPr>
            <w:tcW w:w="1559"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000F932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08D3BB2"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5381785"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03EB3A8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2315EED"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00" w:type="dxa"/>
            <w:tcBorders>
              <w:top w:val="nil"/>
              <w:left w:val="nil"/>
              <w:bottom w:val="nil"/>
              <w:right w:val="nil"/>
            </w:tcBorders>
            <w:shd w:val="clear" w:color="auto" w:fill="F2FAFE"/>
            <w:noWrap/>
            <w:tcMar>
              <w:top w:w="0" w:type="dxa"/>
              <w:left w:w="108" w:type="dxa"/>
              <w:bottom w:w="0" w:type="dxa"/>
              <w:right w:w="108" w:type="dxa"/>
            </w:tcMar>
            <w:vAlign w:val="center"/>
            <w:hideMark/>
          </w:tcPr>
          <w:p w14:paraId="6B139D0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r>
      <w:tr w:rsidR="005C697F" w:rsidRPr="005C697F" w14:paraId="3D3403DD" w14:textId="77777777" w:rsidTr="005C697F">
        <w:trPr>
          <w:trHeight w:val="1248"/>
        </w:trPr>
        <w:tc>
          <w:tcPr>
            <w:tcW w:w="582"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3EC9A58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4.</w:t>
            </w:r>
          </w:p>
        </w:tc>
        <w:tc>
          <w:tcPr>
            <w:tcW w:w="3686" w:type="dxa"/>
            <w:tcBorders>
              <w:top w:val="nil"/>
              <w:left w:val="nil"/>
              <w:bottom w:val="nil"/>
              <w:right w:val="single" w:sz="6" w:space="0" w:color="EDEDEC"/>
            </w:tcBorders>
            <w:shd w:val="clear" w:color="auto" w:fill="auto"/>
            <w:tcMar>
              <w:top w:w="0" w:type="dxa"/>
              <w:left w:w="108" w:type="dxa"/>
              <w:bottom w:w="0" w:type="dxa"/>
              <w:right w:w="108" w:type="dxa"/>
            </w:tcMar>
            <w:vAlign w:val="center"/>
            <w:hideMark/>
          </w:tcPr>
          <w:p w14:paraId="58DEF6DD"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Дороги и улучшение состояния объектов дорожно-транспортной инфраструктуры в городе Лермонтове</w:t>
            </w:r>
          </w:p>
        </w:tc>
        <w:tc>
          <w:tcPr>
            <w:tcW w:w="1559"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7CB1748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3ED0E6CA"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6F32BB9B"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08541C8D"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1DD80ECA"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tcMar>
              <w:top w:w="0" w:type="dxa"/>
              <w:left w:w="108" w:type="dxa"/>
              <w:bottom w:w="0" w:type="dxa"/>
              <w:right w:w="108" w:type="dxa"/>
            </w:tcMar>
            <w:vAlign w:val="center"/>
            <w:hideMark/>
          </w:tcPr>
          <w:p w14:paraId="04BC0C64"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r>
      <w:tr w:rsidR="005C697F" w:rsidRPr="005C697F" w14:paraId="7046E416" w14:textId="77777777" w:rsidTr="005C697F">
        <w:trPr>
          <w:trHeight w:val="624"/>
        </w:trPr>
        <w:tc>
          <w:tcPr>
            <w:tcW w:w="582"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0F84FD3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5.</w:t>
            </w:r>
          </w:p>
        </w:tc>
        <w:tc>
          <w:tcPr>
            <w:tcW w:w="3686"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7BF30F34"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Развитие образования в городе Лермонтове</w:t>
            </w:r>
          </w:p>
        </w:tc>
        <w:tc>
          <w:tcPr>
            <w:tcW w:w="1559"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369B3122"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AB8A6E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66,7</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18E8366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1F7AD2E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150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45FA7D9A"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00" w:type="dxa"/>
            <w:tcBorders>
              <w:top w:val="nil"/>
              <w:left w:val="nil"/>
              <w:bottom w:val="nil"/>
              <w:right w:val="nil"/>
            </w:tcBorders>
            <w:shd w:val="clear" w:color="auto" w:fill="F2FAFE"/>
            <w:noWrap/>
            <w:tcMar>
              <w:top w:w="0" w:type="dxa"/>
              <w:left w:w="108" w:type="dxa"/>
              <w:bottom w:w="0" w:type="dxa"/>
              <w:right w:w="108" w:type="dxa"/>
            </w:tcMar>
            <w:vAlign w:val="center"/>
            <w:hideMark/>
          </w:tcPr>
          <w:p w14:paraId="35B15CEE"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r>
      <w:tr w:rsidR="005C697F" w:rsidRPr="005C697F" w14:paraId="5F05C3BD" w14:textId="77777777" w:rsidTr="005C697F">
        <w:trPr>
          <w:trHeight w:val="624"/>
        </w:trPr>
        <w:tc>
          <w:tcPr>
            <w:tcW w:w="582"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6AA900B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6.</w:t>
            </w:r>
          </w:p>
        </w:tc>
        <w:tc>
          <w:tcPr>
            <w:tcW w:w="3686" w:type="dxa"/>
            <w:tcBorders>
              <w:top w:val="nil"/>
              <w:left w:val="nil"/>
              <w:bottom w:val="nil"/>
              <w:right w:val="single" w:sz="6" w:space="0" w:color="EDEDEC"/>
            </w:tcBorders>
            <w:shd w:val="clear" w:color="auto" w:fill="auto"/>
            <w:tcMar>
              <w:top w:w="0" w:type="dxa"/>
              <w:left w:w="108" w:type="dxa"/>
              <w:bottom w:w="0" w:type="dxa"/>
              <w:right w:w="108" w:type="dxa"/>
            </w:tcMar>
            <w:vAlign w:val="center"/>
            <w:hideMark/>
          </w:tcPr>
          <w:p w14:paraId="708DA63A"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Сохранение и развитие культуры города Лермонтова</w:t>
            </w:r>
          </w:p>
        </w:tc>
        <w:tc>
          <w:tcPr>
            <w:tcW w:w="1559"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052EE3ED"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72EAC17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133,3</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330C6E7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133,3</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7EF761E3"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73732F4F"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c>
          <w:tcPr>
            <w:tcW w:w="700" w:type="dxa"/>
            <w:tcBorders>
              <w:top w:val="nil"/>
              <w:left w:val="nil"/>
              <w:bottom w:val="nil"/>
              <w:right w:val="nil"/>
            </w:tcBorders>
            <w:shd w:val="clear" w:color="auto" w:fill="auto"/>
            <w:noWrap/>
            <w:tcMar>
              <w:top w:w="0" w:type="dxa"/>
              <w:left w:w="108" w:type="dxa"/>
              <w:bottom w:w="0" w:type="dxa"/>
              <w:right w:w="108" w:type="dxa"/>
            </w:tcMar>
            <w:vAlign w:val="center"/>
            <w:hideMark/>
          </w:tcPr>
          <w:p w14:paraId="24EACEA1"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r>
      <w:tr w:rsidR="005C697F" w:rsidRPr="005C697F" w14:paraId="17C62AC7" w14:textId="77777777" w:rsidTr="005C697F">
        <w:trPr>
          <w:trHeight w:val="624"/>
        </w:trPr>
        <w:tc>
          <w:tcPr>
            <w:tcW w:w="582"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B330DE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7.</w:t>
            </w:r>
          </w:p>
        </w:tc>
        <w:tc>
          <w:tcPr>
            <w:tcW w:w="3686"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70A9A531"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Социальная поддержка граждан города Лермонтова</w:t>
            </w:r>
          </w:p>
        </w:tc>
        <w:tc>
          <w:tcPr>
            <w:tcW w:w="1559"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37334B4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45DAB93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50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300E43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120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0441409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166,7</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5657DCD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50</w:t>
            </w:r>
          </w:p>
        </w:tc>
        <w:tc>
          <w:tcPr>
            <w:tcW w:w="700" w:type="dxa"/>
            <w:tcBorders>
              <w:top w:val="nil"/>
              <w:left w:val="nil"/>
              <w:bottom w:val="nil"/>
              <w:right w:val="nil"/>
            </w:tcBorders>
            <w:shd w:val="clear" w:color="auto" w:fill="F2FAFE"/>
            <w:noWrap/>
            <w:tcMar>
              <w:top w:w="0" w:type="dxa"/>
              <w:left w:w="108" w:type="dxa"/>
              <w:bottom w:w="0" w:type="dxa"/>
              <w:right w:w="108" w:type="dxa"/>
            </w:tcMar>
            <w:vAlign w:val="center"/>
            <w:hideMark/>
          </w:tcPr>
          <w:p w14:paraId="03C0D55E"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r>
      <w:tr w:rsidR="005C697F" w:rsidRPr="005C697F" w14:paraId="27C7BDD4" w14:textId="77777777" w:rsidTr="005C697F">
        <w:trPr>
          <w:trHeight w:val="624"/>
        </w:trPr>
        <w:tc>
          <w:tcPr>
            <w:tcW w:w="582"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2863CD8A"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8.</w:t>
            </w:r>
          </w:p>
        </w:tc>
        <w:tc>
          <w:tcPr>
            <w:tcW w:w="3686" w:type="dxa"/>
            <w:tcBorders>
              <w:top w:val="nil"/>
              <w:left w:val="nil"/>
              <w:bottom w:val="nil"/>
              <w:right w:val="single" w:sz="6" w:space="0" w:color="EDEDEC"/>
            </w:tcBorders>
            <w:shd w:val="clear" w:color="auto" w:fill="auto"/>
            <w:tcMar>
              <w:top w:w="0" w:type="dxa"/>
              <w:left w:w="108" w:type="dxa"/>
              <w:bottom w:w="0" w:type="dxa"/>
              <w:right w:w="108" w:type="dxa"/>
            </w:tcMar>
            <w:vAlign w:val="center"/>
            <w:hideMark/>
          </w:tcPr>
          <w:p w14:paraId="17D0F848"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Развитие физической культуры и спорта в городе Лермонтове</w:t>
            </w:r>
          </w:p>
        </w:tc>
        <w:tc>
          <w:tcPr>
            <w:tcW w:w="1559"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46D1B121"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75852A0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175</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10AB70F2"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150</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1C18B22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200</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7A78666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00" w:type="dxa"/>
            <w:tcBorders>
              <w:top w:val="nil"/>
              <w:left w:val="nil"/>
              <w:bottom w:val="nil"/>
              <w:right w:val="nil"/>
            </w:tcBorders>
            <w:shd w:val="clear" w:color="auto" w:fill="auto"/>
            <w:noWrap/>
            <w:tcMar>
              <w:top w:w="0" w:type="dxa"/>
              <w:left w:w="108" w:type="dxa"/>
              <w:bottom w:w="0" w:type="dxa"/>
              <w:right w:w="108" w:type="dxa"/>
            </w:tcMar>
            <w:vAlign w:val="center"/>
            <w:hideMark/>
          </w:tcPr>
          <w:p w14:paraId="77FC5EA4"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3347B2C0" w14:textId="77777777" w:rsidTr="005C697F">
        <w:trPr>
          <w:trHeight w:val="936"/>
        </w:trPr>
        <w:tc>
          <w:tcPr>
            <w:tcW w:w="582"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34CA386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w:t>
            </w:r>
          </w:p>
        </w:tc>
        <w:tc>
          <w:tcPr>
            <w:tcW w:w="3686"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4CE348DF"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Межнациональные отношения и поддержка казачества города Лермонтова</w:t>
            </w:r>
          </w:p>
        </w:tc>
        <w:tc>
          <w:tcPr>
            <w:tcW w:w="1559"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466F715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3C5C311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37D4C77A"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8F57805"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7C0A5CD0"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F2FAFE"/>
            <w:noWrap/>
            <w:tcMar>
              <w:top w:w="0" w:type="dxa"/>
              <w:left w:w="108" w:type="dxa"/>
              <w:bottom w:w="0" w:type="dxa"/>
              <w:right w:w="108" w:type="dxa"/>
            </w:tcMar>
            <w:vAlign w:val="center"/>
            <w:hideMark/>
          </w:tcPr>
          <w:p w14:paraId="3497814A"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r>
      <w:tr w:rsidR="005C697F" w:rsidRPr="005C697F" w14:paraId="4687B544" w14:textId="77777777" w:rsidTr="005C697F">
        <w:trPr>
          <w:trHeight w:val="624"/>
        </w:trPr>
        <w:tc>
          <w:tcPr>
            <w:tcW w:w="582"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60A1326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w:t>
            </w:r>
          </w:p>
        </w:tc>
        <w:tc>
          <w:tcPr>
            <w:tcW w:w="3686" w:type="dxa"/>
            <w:tcBorders>
              <w:top w:val="nil"/>
              <w:left w:val="nil"/>
              <w:bottom w:val="nil"/>
              <w:right w:val="single" w:sz="6" w:space="0" w:color="EDEDEC"/>
            </w:tcBorders>
            <w:shd w:val="clear" w:color="auto" w:fill="auto"/>
            <w:tcMar>
              <w:top w:w="0" w:type="dxa"/>
              <w:left w:w="108" w:type="dxa"/>
              <w:bottom w:w="0" w:type="dxa"/>
              <w:right w:w="108" w:type="dxa"/>
            </w:tcMar>
            <w:vAlign w:val="center"/>
            <w:hideMark/>
          </w:tcPr>
          <w:p w14:paraId="2318BF7E"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Развитие муниципальной службы в городе Лермонтове</w:t>
            </w:r>
          </w:p>
        </w:tc>
        <w:tc>
          <w:tcPr>
            <w:tcW w:w="1559"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0776FF3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ниже плановой</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7B29D4E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171,6</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0ED92EF5"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3CEB37DC"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26CAB802"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tcMar>
              <w:top w:w="0" w:type="dxa"/>
              <w:left w:w="108" w:type="dxa"/>
              <w:bottom w:w="0" w:type="dxa"/>
              <w:right w:w="108" w:type="dxa"/>
            </w:tcMar>
            <w:vAlign w:val="center"/>
            <w:hideMark/>
          </w:tcPr>
          <w:p w14:paraId="4A01EA56"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r>
      <w:tr w:rsidR="005C697F" w:rsidRPr="005C697F" w14:paraId="5CE132DA" w14:textId="77777777" w:rsidTr="005C697F">
        <w:trPr>
          <w:trHeight w:val="1021"/>
        </w:trPr>
        <w:tc>
          <w:tcPr>
            <w:tcW w:w="582"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5F41CB3E"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11.</w:t>
            </w:r>
          </w:p>
        </w:tc>
        <w:tc>
          <w:tcPr>
            <w:tcW w:w="3686"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7A1EE5AF"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Профилактика экстремизма, терроризма и правонарушений на территории города Лермонтова</w:t>
            </w:r>
          </w:p>
        </w:tc>
        <w:tc>
          <w:tcPr>
            <w:tcW w:w="1559"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0E5E547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53DA8C9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156,7</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024FEA9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4EE6D6F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F2FAFE"/>
            <w:noWrap/>
            <w:tcMar>
              <w:top w:w="0" w:type="dxa"/>
              <w:left w:w="108" w:type="dxa"/>
              <w:bottom w:w="0" w:type="dxa"/>
              <w:right w:w="108" w:type="dxa"/>
            </w:tcMar>
            <w:vAlign w:val="center"/>
            <w:hideMark/>
          </w:tcPr>
          <w:p w14:paraId="08D12869"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c>
          <w:tcPr>
            <w:tcW w:w="700" w:type="dxa"/>
            <w:tcBorders>
              <w:top w:val="nil"/>
              <w:left w:val="nil"/>
              <w:bottom w:val="nil"/>
              <w:right w:val="nil"/>
            </w:tcBorders>
            <w:shd w:val="clear" w:color="auto" w:fill="F2FAFE"/>
            <w:noWrap/>
            <w:tcMar>
              <w:top w:w="0" w:type="dxa"/>
              <w:left w:w="108" w:type="dxa"/>
              <w:bottom w:w="0" w:type="dxa"/>
              <w:right w:w="108" w:type="dxa"/>
            </w:tcMar>
            <w:vAlign w:val="center"/>
            <w:hideMark/>
          </w:tcPr>
          <w:p w14:paraId="5B07FF7D"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r>
      <w:tr w:rsidR="005C697F" w:rsidRPr="005C697F" w14:paraId="066B49B3" w14:textId="77777777" w:rsidTr="005C697F">
        <w:trPr>
          <w:trHeight w:val="1560"/>
        </w:trPr>
        <w:tc>
          <w:tcPr>
            <w:tcW w:w="582"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4668CA3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12.</w:t>
            </w:r>
          </w:p>
        </w:tc>
        <w:tc>
          <w:tcPr>
            <w:tcW w:w="3686" w:type="dxa"/>
            <w:tcBorders>
              <w:top w:val="nil"/>
              <w:left w:val="nil"/>
              <w:bottom w:val="nil"/>
              <w:right w:val="single" w:sz="6" w:space="0" w:color="EDEDEC"/>
            </w:tcBorders>
            <w:shd w:val="clear" w:color="auto" w:fill="auto"/>
            <w:tcMar>
              <w:top w:w="0" w:type="dxa"/>
              <w:left w:w="108" w:type="dxa"/>
              <w:bottom w:w="0" w:type="dxa"/>
              <w:right w:w="108" w:type="dxa"/>
            </w:tcMar>
            <w:vAlign w:val="center"/>
            <w:hideMark/>
          </w:tcPr>
          <w:p w14:paraId="3D232EFF"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Развитие жилищно-коммунального хозяйства, градостроительства, архитектуры и охрана окружающей среды города Лермонтова</w:t>
            </w:r>
          </w:p>
        </w:tc>
        <w:tc>
          <w:tcPr>
            <w:tcW w:w="1559"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09CEC641"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5C986861"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5DE936FD"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56EF7B6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0</w:t>
            </w:r>
          </w:p>
        </w:tc>
        <w:tc>
          <w:tcPr>
            <w:tcW w:w="711" w:type="dxa"/>
            <w:tcBorders>
              <w:top w:val="nil"/>
              <w:left w:val="nil"/>
              <w:bottom w:val="nil"/>
              <w:right w:val="single" w:sz="6" w:space="0" w:color="EDEDEC"/>
            </w:tcBorders>
            <w:shd w:val="clear" w:color="auto" w:fill="auto"/>
            <w:noWrap/>
            <w:tcMar>
              <w:top w:w="0" w:type="dxa"/>
              <w:left w:w="108" w:type="dxa"/>
              <w:bottom w:w="0" w:type="dxa"/>
              <w:right w:w="108" w:type="dxa"/>
            </w:tcMar>
            <w:vAlign w:val="center"/>
            <w:hideMark/>
          </w:tcPr>
          <w:p w14:paraId="3C5CE831"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c>
          <w:tcPr>
            <w:tcW w:w="700" w:type="dxa"/>
            <w:tcBorders>
              <w:top w:val="nil"/>
              <w:left w:val="nil"/>
              <w:bottom w:val="nil"/>
              <w:right w:val="nil"/>
            </w:tcBorders>
            <w:shd w:val="clear" w:color="auto" w:fill="auto"/>
            <w:noWrap/>
            <w:tcMar>
              <w:top w:w="0" w:type="dxa"/>
              <w:left w:w="108" w:type="dxa"/>
              <w:bottom w:w="0" w:type="dxa"/>
              <w:right w:w="108" w:type="dxa"/>
            </w:tcMar>
            <w:vAlign w:val="center"/>
            <w:hideMark/>
          </w:tcPr>
          <w:p w14:paraId="5344833B"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r>
    </w:tbl>
    <w:p w14:paraId="5CF714A5"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0DDFD5C3"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В соответствии с Методикой, финансовым управлением администрации города Лермонтова проведена оценка эффективности реализации муниципальных программ за 2021 год.</w:t>
      </w:r>
    </w:p>
    <w:p w14:paraId="5F1848D1"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lastRenderedPageBreak/>
        <w:t>Результаты оценки в сопоставлении с их финансовым обеспечением представлены в таблице 2.</w:t>
      </w:r>
    </w:p>
    <w:p w14:paraId="41AE75DB" w14:textId="77777777" w:rsidR="005C697F" w:rsidRPr="005C697F" w:rsidRDefault="005C697F" w:rsidP="005C697F">
      <w:pPr>
        <w:shd w:val="clear" w:color="auto" w:fill="FFFFFF"/>
        <w:spacing w:after="150" w:line="240" w:lineRule="atLeast"/>
        <w:ind w:firstLine="709"/>
        <w:jc w:val="right"/>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Таблица 2</w:t>
      </w:r>
    </w:p>
    <w:p w14:paraId="5CEC3D08" w14:textId="77777777" w:rsidR="005C697F" w:rsidRPr="005C697F" w:rsidRDefault="005C697F" w:rsidP="005C697F">
      <w:pPr>
        <w:shd w:val="clear" w:color="auto" w:fill="FFFFFF"/>
        <w:spacing w:after="150" w:line="240" w:lineRule="atLeast"/>
        <w:ind w:firstLine="709"/>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ОЦЕНКА</w:t>
      </w:r>
    </w:p>
    <w:p w14:paraId="6DEE3A04" w14:textId="77777777" w:rsidR="005C697F" w:rsidRPr="005C697F" w:rsidRDefault="005C697F" w:rsidP="005C697F">
      <w:pPr>
        <w:shd w:val="clear" w:color="auto" w:fill="FFFFFF"/>
        <w:spacing w:after="150" w:line="240" w:lineRule="atLeast"/>
        <w:ind w:firstLine="709"/>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эффективности реализации муниципальных программ</w:t>
      </w:r>
    </w:p>
    <w:p w14:paraId="67348AAF" w14:textId="77777777" w:rsidR="005C697F" w:rsidRPr="005C697F" w:rsidRDefault="005C697F" w:rsidP="005C697F">
      <w:pPr>
        <w:shd w:val="clear" w:color="auto" w:fill="FFFFFF"/>
        <w:spacing w:after="150" w:line="240" w:lineRule="atLeast"/>
        <w:ind w:firstLine="709"/>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и их финансовое обеспечение в 2021 году</w:t>
      </w:r>
    </w:p>
    <w:p w14:paraId="65B956AE" w14:textId="77777777" w:rsidR="005C697F" w:rsidRPr="005C697F" w:rsidRDefault="005C697F" w:rsidP="005C697F">
      <w:pPr>
        <w:shd w:val="clear" w:color="auto" w:fill="FFFFFF"/>
        <w:spacing w:after="150" w:line="240" w:lineRule="atLeast"/>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tbl>
      <w:tblPr>
        <w:tblW w:w="5050" w:type="pct"/>
        <w:shd w:val="clear" w:color="auto" w:fill="FFFFFF"/>
        <w:tblCellMar>
          <w:left w:w="0" w:type="dxa"/>
          <w:right w:w="0" w:type="dxa"/>
        </w:tblCellMar>
        <w:tblLook w:val="04A0" w:firstRow="1" w:lastRow="0" w:firstColumn="1" w:lastColumn="0" w:noHBand="0" w:noVBand="1"/>
      </w:tblPr>
      <w:tblGrid>
        <w:gridCol w:w="540"/>
        <w:gridCol w:w="3386"/>
        <w:gridCol w:w="2124"/>
        <w:gridCol w:w="1914"/>
        <w:gridCol w:w="1464"/>
      </w:tblGrid>
      <w:tr w:rsidR="005C697F" w:rsidRPr="005C697F" w14:paraId="37CD45F6" w14:textId="77777777" w:rsidTr="005C697F">
        <w:trPr>
          <w:trHeight w:val="100"/>
        </w:trPr>
        <w:tc>
          <w:tcPr>
            <w:tcW w:w="300" w:type="pct"/>
            <w:vMerge w:val="restart"/>
            <w:tcBorders>
              <w:top w:val="single" w:sz="8" w:space="0" w:color="auto"/>
              <w:left w:val="single" w:sz="8" w:space="0" w:color="auto"/>
              <w:bottom w:val="nil"/>
              <w:right w:val="single" w:sz="8" w:space="0" w:color="auto"/>
            </w:tcBorders>
            <w:shd w:val="clear" w:color="auto" w:fill="F2FAFE"/>
            <w:tcMar>
              <w:top w:w="0" w:type="dxa"/>
              <w:left w:w="108" w:type="dxa"/>
              <w:bottom w:w="0" w:type="dxa"/>
              <w:right w:w="108" w:type="dxa"/>
            </w:tcMar>
            <w:vAlign w:val="center"/>
            <w:hideMark/>
          </w:tcPr>
          <w:p w14:paraId="123F3BC3"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bookmarkStart w:id="0" w:name="RANGE!A1:C71"/>
            <w:r w:rsidRPr="005C697F">
              <w:rPr>
                <w:rFonts w:ascii="Times New Roman" w:eastAsia="Times New Roman" w:hAnsi="Times New Roman" w:cs="Times New Roman"/>
                <w:color w:val="1D85B3"/>
                <w:sz w:val="24"/>
                <w:szCs w:val="24"/>
                <w:u w:val="single"/>
                <w:bdr w:val="none" w:sz="0" w:space="0" w:color="auto" w:frame="1"/>
                <w:lang w:eastAsia="ru-RU"/>
              </w:rPr>
              <w:t>№ п/п</w:t>
            </w:r>
            <w:bookmarkEnd w:id="0"/>
          </w:p>
        </w:tc>
        <w:tc>
          <w:tcPr>
            <w:tcW w:w="2600" w:type="pct"/>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vAlign w:val="center"/>
            <w:hideMark/>
          </w:tcPr>
          <w:p w14:paraId="1EE4668F" w14:textId="77777777" w:rsidR="005C697F" w:rsidRPr="005C697F" w:rsidRDefault="005C697F" w:rsidP="005C697F">
            <w:pPr>
              <w:spacing w:after="15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Наименование программы</w:t>
            </w:r>
          </w:p>
        </w:tc>
        <w:tc>
          <w:tcPr>
            <w:tcW w:w="850" w:type="pct"/>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vAlign w:val="center"/>
            <w:hideMark/>
          </w:tcPr>
          <w:p w14:paraId="3B3F30B3" w14:textId="77777777" w:rsidR="005C697F" w:rsidRPr="005C697F" w:rsidRDefault="005C697F" w:rsidP="005C697F">
            <w:pPr>
              <w:spacing w:after="15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Степень достижения непосредственных результатов программы</w:t>
            </w:r>
          </w:p>
          <w:p w14:paraId="023C1813" w14:textId="77777777" w:rsidR="005C697F" w:rsidRPr="005C697F" w:rsidRDefault="005C697F" w:rsidP="005C697F">
            <w:pPr>
              <w:spacing w:after="15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 </w:t>
            </w:r>
          </w:p>
        </w:tc>
        <w:tc>
          <w:tcPr>
            <w:tcW w:w="1150" w:type="pct"/>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744A99" w14:textId="77777777" w:rsidR="005C697F" w:rsidRPr="005C697F" w:rsidRDefault="005C697F" w:rsidP="005C697F">
            <w:pPr>
              <w:spacing w:after="15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Кассовое исполнение расходов на реализацию программ в 2021 году</w:t>
            </w:r>
          </w:p>
          <w:p w14:paraId="465EA42E" w14:textId="77777777" w:rsidR="005C697F" w:rsidRPr="005C697F" w:rsidRDefault="005C697F" w:rsidP="005C697F">
            <w:pPr>
              <w:spacing w:after="15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(процентов к плану)</w:t>
            </w:r>
          </w:p>
        </w:tc>
      </w:tr>
      <w:tr w:rsidR="005C697F" w:rsidRPr="005C697F" w14:paraId="6B958E10" w14:textId="77777777" w:rsidTr="005C697F">
        <w:trPr>
          <w:trHeight w:val="100"/>
        </w:trPr>
        <w:tc>
          <w:tcPr>
            <w:tcW w:w="0" w:type="auto"/>
            <w:vMerge/>
            <w:tcBorders>
              <w:top w:val="single" w:sz="8" w:space="0" w:color="auto"/>
              <w:left w:val="single" w:sz="8" w:space="0" w:color="auto"/>
              <w:bottom w:val="nil"/>
              <w:right w:val="single" w:sz="8" w:space="0" w:color="auto"/>
            </w:tcBorders>
            <w:shd w:val="clear" w:color="auto" w:fill="F2FAFE"/>
            <w:vAlign w:val="center"/>
            <w:hideMark/>
          </w:tcPr>
          <w:p w14:paraId="5901D29F"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14:paraId="35F9F8F3"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0" w:type="auto"/>
            <w:vMerge/>
            <w:tcBorders>
              <w:top w:val="single" w:sz="8" w:space="0" w:color="auto"/>
              <w:left w:val="nil"/>
              <w:bottom w:val="nil"/>
              <w:right w:val="single" w:sz="8" w:space="0" w:color="auto"/>
            </w:tcBorders>
            <w:shd w:val="clear" w:color="auto" w:fill="F2FAFE"/>
            <w:vAlign w:val="center"/>
            <w:hideMark/>
          </w:tcPr>
          <w:p w14:paraId="51D05E4A"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550"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1BE18D2" w14:textId="77777777" w:rsidR="005C697F" w:rsidRPr="005C697F" w:rsidRDefault="005C697F" w:rsidP="005C697F">
            <w:pPr>
              <w:spacing w:after="15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первоначальный</w:t>
            </w:r>
          </w:p>
        </w:tc>
        <w:tc>
          <w:tcPr>
            <w:tcW w:w="550"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4CB0542" w14:textId="77777777" w:rsidR="005C697F" w:rsidRPr="005C697F" w:rsidRDefault="005C697F" w:rsidP="005C697F">
            <w:pPr>
              <w:spacing w:after="15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уточненный</w:t>
            </w:r>
          </w:p>
        </w:tc>
      </w:tr>
    </w:tbl>
    <w:p w14:paraId="6377FAE4" w14:textId="77777777" w:rsidR="005C697F" w:rsidRPr="005C697F" w:rsidRDefault="005C697F" w:rsidP="005C697F">
      <w:pPr>
        <w:shd w:val="clear" w:color="auto" w:fill="FFFFFF"/>
        <w:spacing w:after="150" w:line="238" w:lineRule="atLeast"/>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tbl>
      <w:tblPr>
        <w:tblW w:w="9751" w:type="dxa"/>
        <w:tblInd w:w="-4" w:type="dxa"/>
        <w:shd w:val="clear" w:color="auto" w:fill="FFFFFF"/>
        <w:tblCellMar>
          <w:left w:w="0" w:type="dxa"/>
          <w:right w:w="0" w:type="dxa"/>
        </w:tblCellMar>
        <w:tblLook w:val="04A0" w:firstRow="1" w:lastRow="0" w:firstColumn="1" w:lastColumn="0" w:noHBand="0" w:noVBand="1"/>
      </w:tblPr>
      <w:tblGrid>
        <w:gridCol w:w="679"/>
        <w:gridCol w:w="5103"/>
        <w:gridCol w:w="1701"/>
        <w:gridCol w:w="1134"/>
        <w:gridCol w:w="1134"/>
      </w:tblGrid>
      <w:tr w:rsidR="005C697F" w:rsidRPr="005C697F" w14:paraId="472AA252" w14:textId="77777777" w:rsidTr="005C697F">
        <w:trPr>
          <w:trHeight w:val="100"/>
          <w:tblHeader/>
        </w:trPr>
        <w:tc>
          <w:tcPr>
            <w:tcW w:w="679" w:type="dxa"/>
            <w:tcBorders>
              <w:top w:val="single" w:sz="8" w:space="0" w:color="auto"/>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14:paraId="0CE0D911" w14:textId="77777777" w:rsidR="005C697F" w:rsidRPr="005C697F" w:rsidRDefault="005C697F" w:rsidP="005C697F">
            <w:pPr>
              <w:spacing w:after="15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1</w:t>
            </w:r>
          </w:p>
        </w:tc>
        <w:tc>
          <w:tcPr>
            <w:tcW w:w="5103"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14:paraId="28F42BA8"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2</w:t>
            </w:r>
          </w:p>
        </w:tc>
        <w:tc>
          <w:tcPr>
            <w:tcW w:w="1701"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14:paraId="3A3B94A3"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3</w:t>
            </w:r>
          </w:p>
        </w:tc>
        <w:tc>
          <w:tcPr>
            <w:tcW w:w="1134"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14:paraId="1AC20B6E"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4</w:t>
            </w:r>
          </w:p>
        </w:tc>
        <w:tc>
          <w:tcPr>
            <w:tcW w:w="1134"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14:paraId="213D491D"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5</w:t>
            </w:r>
          </w:p>
        </w:tc>
      </w:tr>
      <w:tr w:rsidR="005C697F" w:rsidRPr="005C697F" w14:paraId="0AD308E4" w14:textId="77777777" w:rsidTr="005C697F">
        <w:trPr>
          <w:trHeight w:val="680"/>
        </w:trPr>
        <w:tc>
          <w:tcPr>
            <w:tcW w:w="679" w:type="dxa"/>
            <w:tcBorders>
              <w:top w:val="nil"/>
              <w:left w:val="nil"/>
              <w:bottom w:val="nil"/>
              <w:right w:val="nil"/>
            </w:tcBorders>
            <w:shd w:val="clear" w:color="auto" w:fill="F2FAFE"/>
            <w:tcMar>
              <w:top w:w="0" w:type="dxa"/>
              <w:left w:w="108" w:type="dxa"/>
              <w:bottom w:w="0" w:type="dxa"/>
              <w:right w:w="108" w:type="dxa"/>
            </w:tcMar>
            <w:hideMark/>
          </w:tcPr>
          <w:p w14:paraId="49A1F3E3"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 </w:t>
            </w:r>
          </w:p>
          <w:p w14:paraId="65162BF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w:t>
            </w:r>
          </w:p>
        </w:tc>
        <w:tc>
          <w:tcPr>
            <w:tcW w:w="5103" w:type="dxa"/>
            <w:tcBorders>
              <w:top w:val="nil"/>
              <w:left w:val="nil"/>
              <w:bottom w:val="nil"/>
              <w:right w:val="nil"/>
            </w:tcBorders>
            <w:shd w:val="clear" w:color="auto" w:fill="F2FAFE"/>
            <w:tcMar>
              <w:top w:w="0" w:type="dxa"/>
              <w:left w:w="108" w:type="dxa"/>
              <w:bottom w:w="0" w:type="dxa"/>
              <w:right w:w="108" w:type="dxa"/>
            </w:tcMar>
            <w:vAlign w:val="center"/>
            <w:hideMark/>
          </w:tcPr>
          <w:p w14:paraId="1EA1C780"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Управление  муниципальными финансами города Лермонтова*</w:t>
            </w:r>
          </w:p>
        </w:tc>
        <w:tc>
          <w:tcPr>
            <w:tcW w:w="1701" w:type="dxa"/>
            <w:tcBorders>
              <w:top w:val="nil"/>
              <w:left w:val="nil"/>
              <w:bottom w:val="nil"/>
              <w:right w:val="nil"/>
            </w:tcBorders>
            <w:shd w:val="clear" w:color="auto" w:fill="F2FAFE"/>
            <w:tcMar>
              <w:top w:w="0" w:type="dxa"/>
              <w:left w:w="108" w:type="dxa"/>
              <w:bottom w:w="0" w:type="dxa"/>
              <w:right w:w="108" w:type="dxa"/>
            </w:tcMar>
            <w:vAlign w:val="center"/>
            <w:hideMark/>
          </w:tcPr>
          <w:p w14:paraId="3F6F3D63"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2992C82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92,9</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7F16053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99,7</w:t>
            </w:r>
          </w:p>
        </w:tc>
      </w:tr>
      <w:tr w:rsidR="005C697F" w:rsidRPr="005C697F" w14:paraId="73C7F544" w14:textId="77777777" w:rsidTr="005C697F">
        <w:trPr>
          <w:trHeight w:val="340"/>
        </w:trPr>
        <w:tc>
          <w:tcPr>
            <w:tcW w:w="679" w:type="dxa"/>
            <w:tcBorders>
              <w:top w:val="nil"/>
              <w:left w:val="nil"/>
              <w:bottom w:val="nil"/>
              <w:right w:val="nil"/>
            </w:tcBorders>
            <w:shd w:val="clear" w:color="auto" w:fill="auto"/>
            <w:tcMar>
              <w:top w:w="0" w:type="dxa"/>
              <w:left w:w="108" w:type="dxa"/>
              <w:bottom w:w="0" w:type="dxa"/>
              <w:right w:w="108" w:type="dxa"/>
            </w:tcMar>
            <w:hideMark/>
          </w:tcPr>
          <w:p w14:paraId="5D08DAA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2.</w:t>
            </w:r>
          </w:p>
        </w:tc>
        <w:tc>
          <w:tcPr>
            <w:tcW w:w="5103" w:type="dxa"/>
            <w:tcBorders>
              <w:top w:val="nil"/>
              <w:left w:val="nil"/>
              <w:bottom w:val="nil"/>
              <w:right w:val="nil"/>
            </w:tcBorders>
            <w:shd w:val="clear" w:color="auto" w:fill="auto"/>
            <w:tcMar>
              <w:top w:w="0" w:type="dxa"/>
              <w:left w:w="108" w:type="dxa"/>
              <w:bottom w:w="0" w:type="dxa"/>
              <w:right w:w="108" w:type="dxa"/>
            </w:tcMar>
            <w:vAlign w:val="center"/>
            <w:hideMark/>
          </w:tcPr>
          <w:p w14:paraId="37BA4CD5"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Создание условий для эффективного использования муниципального имущества города Лермонтова</w:t>
            </w:r>
          </w:p>
        </w:tc>
        <w:tc>
          <w:tcPr>
            <w:tcW w:w="1701" w:type="dxa"/>
            <w:tcBorders>
              <w:top w:val="nil"/>
              <w:left w:val="nil"/>
              <w:bottom w:val="nil"/>
              <w:right w:val="nil"/>
            </w:tcBorders>
            <w:shd w:val="clear" w:color="auto" w:fill="auto"/>
            <w:tcMar>
              <w:top w:w="0" w:type="dxa"/>
              <w:left w:w="108" w:type="dxa"/>
              <w:bottom w:w="0" w:type="dxa"/>
              <w:right w:w="108" w:type="dxa"/>
            </w:tcMar>
            <w:vAlign w:val="center"/>
            <w:hideMark/>
          </w:tcPr>
          <w:p w14:paraId="01225861"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1DA5424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106,9</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67EC6ABE"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84,7</w:t>
            </w:r>
          </w:p>
        </w:tc>
      </w:tr>
      <w:tr w:rsidR="005C697F" w:rsidRPr="005C697F" w14:paraId="5676E32D" w14:textId="77777777" w:rsidTr="005C697F">
        <w:trPr>
          <w:trHeight w:val="340"/>
        </w:trPr>
        <w:tc>
          <w:tcPr>
            <w:tcW w:w="679" w:type="dxa"/>
            <w:tcBorders>
              <w:top w:val="nil"/>
              <w:left w:val="nil"/>
              <w:bottom w:val="nil"/>
              <w:right w:val="nil"/>
            </w:tcBorders>
            <w:shd w:val="clear" w:color="auto" w:fill="F2FAFE"/>
            <w:tcMar>
              <w:top w:w="0" w:type="dxa"/>
              <w:left w:w="108" w:type="dxa"/>
              <w:bottom w:w="0" w:type="dxa"/>
              <w:right w:w="108" w:type="dxa"/>
            </w:tcMar>
            <w:hideMark/>
          </w:tcPr>
          <w:p w14:paraId="59192BF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3.</w:t>
            </w:r>
          </w:p>
        </w:tc>
        <w:tc>
          <w:tcPr>
            <w:tcW w:w="5103" w:type="dxa"/>
            <w:tcBorders>
              <w:top w:val="nil"/>
              <w:left w:val="nil"/>
              <w:bottom w:val="nil"/>
              <w:right w:val="nil"/>
            </w:tcBorders>
            <w:shd w:val="clear" w:color="auto" w:fill="F2FAFE"/>
            <w:tcMar>
              <w:top w:w="0" w:type="dxa"/>
              <w:left w:w="108" w:type="dxa"/>
              <w:bottom w:w="0" w:type="dxa"/>
              <w:right w:w="108" w:type="dxa"/>
            </w:tcMar>
            <w:vAlign w:val="center"/>
            <w:hideMark/>
          </w:tcPr>
          <w:p w14:paraId="35B94D2C"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Комплексная программа города Лермонтова</w:t>
            </w:r>
          </w:p>
        </w:tc>
        <w:tc>
          <w:tcPr>
            <w:tcW w:w="1701" w:type="dxa"/>
            <w:tcBorders>
              <w:top w:val="nil"/>
              <w:left w:val="nil"/>
              <w:bottom w:val="nil"/>
              <w:right w:val="nil"/>
            </w:tcBorders>
            <w:shd w:val="clear" w:color="auto" w:fill="F2FAFE"/>
            <w:tcMar>
              <w:top w:w="0" w:type="dxa"/>
              <w:left w:w="108" w:type="dxa"/>
              <w:bottom w:w="0" w:type="dxa"/>
              <w:right w:w="108" w:type="dxa"/>
            </w:tcMar>
            <w:vAlign w:val="center"/>
            <w:hideMark/>
          </w:tcPr>
          <w:p w14:paraId="20D256A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4053B51D"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97,1</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6657EEF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99,1</w:t>
            </w:r>
          </w:p>
        </w:tc>
      </w:tr>
      <w:tr w:rsidR="005C697F" w:rsidRPr="005C697F" w14:paraId="26A4E9D2" w14:textId="77777777" w:rsidTr="005C697F">
        <w:trPr>
          <w:trHeight w:val="340"/>
        </w:trPr>
        <w:tc>
          <w:tcPr>
            <w:tcW w:w="679" w:type="dxa"/>
            <w:tcBorders>
              <w:top w:val="nil"/>
              <w:left w:val="nil"/>
              <w:bottom w:val="nil"/>
              <w:right w:val="nil"/>
            </w:tcBorders>
            <w:shd w:val="clear" w:color="auto" w:fill="auto"/>
            <w:tcMar>
              <w:top w:w="0" w:type="dxa"/>
              <w:left w:w="108" w:type="dxa"/>
              <w:bottom w:w="0" w:type="dxa"/>
              <w:right w:w="108" w:type="dxa"/>
            </w:tcMar>
            <w:hideMark/>
          </w:tcPr>
          <w:p w14:paraId="29F61BB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4.</w:t>
            </w:r>
          </w:p>
        </w:tc>
        <w:tc>
          <w:tcPr>
            <w:tcW w:w="5103" w:type="dxa"/>
            <w:tcBorders>
              <w:top w:val="nil"/>
              <w:left w:val="nil"/>
              <w:bottom w:val="nil"/>
              <w:right w:val="nil"/>
            </w:tcBorders>
            <w:shd w:val="clear" w:color="auto" w:fill="auto"/>
            <w:tcMar>
              <w:top w:w="0" w:type="dxa"/>
              <w:left w:w="108" w:type="dxa"/>
              <w:bottom w:w="0" w:type="dxa"/>
              <w:right w:w="108" w:type="dxa"/>
            </w:tcMar>
            <w:vAlign w:val="center"/>
            <w:hideMark/>
          </w:tcPr>
          <w:p w14:paraId="61918083"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Дороги и улучшение состояния объектов дорожно-транспортной инфраструктуры в городе Лермонтове</w:t>
            </w:r>
          </w:p>
        </w:tc>
        <w:tc>
          <w:tcPr>
            <w:tcW w:w="1701" w:type="dxa"/>
            <w:tcBorders>
              <w:top w:val="nil"/>
              <w:left w:val="nil"/>
              <w:bottom w:val="nil"/>
              <w:right w:val="nil"/>
            </w:tcBorders>
            <w:shd w:val="clear" w:color="auto" w:fill="auto"/>
            <w:tcMar>
              <w:top w:w="0" w:type="dxa"/>
              <w:left w:w="108" w:type="dxa"/>
              <w:bottom w:w="0" w:type="dxa"/>
              <w:right w:w="108" w:type="dxa"/>
            </w:tcMar>
            <w:vAlign w:val="center"/>
            <w:hideMark/>
          </w:tcPr>
          <w:p w14:paraId="25FBFD4E"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4F315966"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447,8</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333F8382"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41,2</w:t>
            </w:r>
          </w:p>
        </w:tc>
      </w:tr>
      <w:tr w:rsidR="005C697F" w:rsidRPr="005C697F" w14:paraId="12B214ED" w14:textId="77777777" w:rsidTr="005C697F">
        <w:trPr>
          <w:trHeight w:val="340"/>
        </w:trPr>
        <w:tc>
          <w:tcPr>
            <w:tcW w:w="679" w:type="dxa"/>
            <w:tcBorders>
              <w:top w:val="nil"/>
              <w:left w:val="nil"/>
              <w:bottom w:val="nil"/>
              <w:right w:val="nil"/>
            </w:tcBorders>
            <w:shd w:val="clear" w:color="auto" w:fill="F2FAFE"/>
            <w:tcMar>
              <w:top w:w="0" w:type="dxa"/>
              <w:left w:w="108" w:type="dxa"/>
              <w:bottom w:w="0" w:type="dxa"/>
              <w:right w:w="108" w:type="dxa"/>
            </w:tcMar>
            <w:hideMark/>
          </w:tcPr>
          <w:p w14:paraId="1FAADDB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5.</w:t>
            </w:r>
          </w:p>
        </w:tc>
        <w:tc>
          <w:tcPr>
            <w:tcW w:w="5103" w:type="dxa"/>
            <w:tcBorders>
              <w:top w:val="nil"/>
              <w:left w:val="nil"/>
              <w:bottom w:val="nil"/>
              <w:right w:val="nil"/>
            </w:tcBorders>
            <w:shd w:val="clear" w:color="auto" w:fill="F2FAFE"/>
            <w:tcMar>
              <w:top w:w="0" w:type="dxa"/>
              <w:left w:w="108" w:type="dxa"/>
              <w:bottom w:w="0" w:type="dxa"/>
              <w:right w:w="108" w:type="dxa"/>
            </w:tcMar>
            <w:vAlign w:val="center"/>
            <w:hideMark/>
          </w:tcPr>
          <w:p w14:paraId="79090A80"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Развитие образования в городе Лермонтове</w:t>
            </w:r>
          </w:p>
        </w:tc>
        <w:tc>
          <w:tcPr>
            <w:tcW w:w="1701" w:type="dxa"/>
            <w:tcBorders>
              <w:top w:val="nil"/>
              <w:left w:val="nil"/>
              <w:bottom w:val="nil"/>
              <w:right w:val="nil"/>
            </w:tcBorders>
            <w:shd w:val="clear" w:color="auto" w:fill="F2FAFE"/>
            <w:tcMar>
              <w:top w:w="0" w:type="dxa"/>
              <w:left w:w="108" w:type="dxa"/>
              <w:bottom w:w="0" w:type="dxa"/>
              <w:right w:w="108" w:type="dxa"/>
            </w:tcMar>
            <w:vAlign w:val="center"/>
            <w:hideMark/>
          </w:tcPr>
          <w:p w14:paraId="6AE4B9D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63BAA2A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103,8</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09FEE55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98,7</w:t>
            </w:r>
          </w:p>
        </w:tc>
      </w:tr>
      <w:tr w:rsidR="005C697F" w:rsidRPr="005C697F" w14:paraId="1169F817" w14:textId="77777777" w:rsidTr="005C697F">
        <w:trPr>
          <w:trHeight w:val="340"/>
        </w:trPr>
        <w:tc>
          <w:tcPr>
            <w:tcW w:w="679" w:type="dxa"/>
            <w:tcBorders>
              <w:top w:val="nil"/>
              <w:left w:val="nil"/>
              <w:bottom w:val="nil"/>
              <w:right w:val="nil"/>
            </w:tcBorders>
            <w:shd w:val="clear" w:color="auto" w:fill="auto"/>
            <w:tcMar>
              <w:top w:w="0" w:type="dxa"/>
              <w:left w:w="108" w:type="dxa"/>
              <w:bottom w:w="0" w:type="dxa"/>
              <w:right w:w="108" w:type="dxa"/>
            </w:tcMar>
            <w:hideMark/>
          </w:tcPr>
          <w:p w14:paraId="54D9906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6.</w:t>
            </w:r>
          </w:p>
        </w:tc>
        <w:tc>
          <w:tcPr>
            <w:tcW w:w="5103" w:type="dxa"/>
            <w:tcBorders>
              <w:top w:val="nil"/>
              <w:left w:val="nil"/>
              <w:bottom w:val="nil"/>
              <w:right w:val="nil"/>
            </w:tcBorders>
            <w:shd w:val="clear" w:color="auto" w:fill="auto"/>
            <w:tcMar>
              <w:top w:w="0" w:type="dxa"/>
              <w:left w:w="108" w:type="dxa"/>
              <w:bottom w:w="0" w:type="dxa"/>
              <w:right w:w="108" w:type="dxa"/>
            </w:tcMar>
            <w:vAlign w:val="center"/>
            <w:hideMark/>
          </w:tcPr>
          <w:p w14:paraId="3985A41F"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Сохранение и развитие культуры города Лермонтова</w:t>
            </w:r>
          </w:p>
        </w:tc>
        <w:tc>
          <w:tcPr>
            <w:tcW w:w="1701" w:type="dxa"/>
            <w:tcBorders>
              <w:top w:val="nil"/>
              <w:left w:val="nil"/>
              <w:bottom w:val="nil"/>
              <w:right w:val="nil"/>
            </w:tcBorders>
            <w:shd w:val="clear" w:color="auto" w:fill="auto"/>
            <w:tcMar>
              <w:top w:w="0" w:type="dxa"/>
              <w:left w:w="108" w:type="dxa"/>
              <w:bottom w:w="0" w:type="dxa"/>
              <w:right w:w="108" w:type="dxa"/>
            </w:tcMar>
            <w:vAlign w:val="center"/>
            <w:hideMark/>
          </w:tcPr>
          <w:p w14:paraId="56F617E5"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39FF95D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100,9</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1D24374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99,1</w:t>
            </w:r>
          </w:p>
        </w:tc>
      </w:tr>
      <w:tr w:rsidR="005C697F" w:rsidRPr="005C697F" w14:paraId="262E4DCD" w14:textId="77777777" w:rsidTr="005C697F">
        <w:trPr>
          <w:trHeight w:val="716"/>
        </w:trPr>
        <w:tc>
          <w:tcPr>
            <w:tcW w:w="679" w:type="dxa"/>
            <w:tcBorders>
              <w:top w:val="nil"/>
              <w:left w:val="nil"/>
              <w:bottom w:val="nil"/>
              <w:right w:val="nil"/>
            </w:tcBorders>
            <w:shd w:val="clear" w:color="auto" w:fill="F2FAFE"/>
            <w:tcMar>
              <w:top w:w="0" w:type="dxa"/>
              <w:left w:w="108" w:type="dxa"/>
              <w:bottom w:w="0" w:type="dxa"/>
              <w:right w:w="108" w:type="dxa"/>
            </w:tcMar>
            <w:hideMark/>
          </w:tcPr>
          <w:p w14:paraId="295F348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7.</w:t>
            </w:r>
          </w:p>
        </w:tc>
        <w:tc>
          <w:tcPr>
            <w:tcW w:w="5103" w:type="dxa"/>
            <w:tcBorders>
              <w:top w:val="nil"/>
              <w:left w:val="nil"/>
              <w:bottom w:val="nil"/>
              <w:right w:val="nil"/>
            </w:tcBorders>
            <w:shd w:val="clear" w:color="auto" w:fill="F2FAFE"/>
            <w:tcMar>
              <w:top w:w="0" w:type="dxa"/>
              <w:left w:w="108" w:type="dxa"/>
              <w:bottom w:w="0" w:type="dxa"/>
              <w:right w:w="108" w:type="dxa"/>
            </w:tcMar>
            <w:vAlign w:val="center"/>
            <w:hideMark/>
          </w:tcPr>
          <w:p w14:paraId="446F7616"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Социальная поддержка граждан города Лермонтова</w:t>
            </w:r>
          </w:p>
        </w:tc>
        <w:tc>
          <w:tcPr>
            <w:tcW w:w="1701" w:type="dxa"/>
            <w:tcBorders>
              <w:top w:val="nil"/>
              <w:left w:val="nil"/>
              <w:bottom w:val="nil"/>
              <w:right w:val="nil"/>
            </w:tcBorders>
            <w:shd w:val="clear" w:color="auto" w:fill="F2FAFE"/>
            <w:tcMar>
              <w:top w:w="0" w:type="dxa"/>
              <w:left w:w="108" w:type="dxa"/>
              <w:bottom w:w="0" w:type="dxa"/>
              <w:right w:w="108" w:type="dxa"/>
            </w:tcMar>
            <w:vAlign w:val="center"/>
            <w:hideMark/>
          </w:tcPr>
          <w:p w14:paraId="03120FAD"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66EFFF9D"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110,2</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202E2AD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98,8</w:t>
            </w:r>
          </w:p>
        </w:tc>
      </w:tr>
      <w:tr w:rsidR="005C697F" w:rsidRPr="005C697F" w14:paraId="12A24E37" w14:textId="77777777" w:rsidTr="005C697F">
        <w:trPr>
          <w:trHeight w:val="340"/>
        </w:trPr>
        <w:tc>
          <w:tcPr>
            <w:tcW w:w="679" w:type="dxa"/>
            <w:tcBorders>
              <w:top w:val="nil"/>
              <w:left w:val="nil"/>
              <w:bottom w:val="nil"/>
              <w:right w:val="nil"/>
            </w:tcBorders>
            <w:shd w:val="clear" w:color="auto" w:fill="auto"/>
            <w:tcMar>
              <w:top w:w="0" w:type="dxa"/>
              <w:left w:w="108" w:type="dxa"/>
              <w:bottom w:w="0" w:type="dxa"/>
              <w:right w:w="108" w:type="dxa"/>
            </w:tcMar>
            <w:hideMark/>
          </w:tcPr>
          <w:p w14:paraId="596B8730"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8.</w:t>
            </w:r>
          </w:p>
        </w:tc>
        <w:tc>
          <w:tcPr>
            <w:tcW w:w="5103" w:type="dxa"/>
            <w:tcBorders>
              <w:top w:val="nil"/>
              <w:left w:val="nil"/>
              <w:bottom w:val="nil"/>
              <w:right w:val="nil"/>
            </w:tcBorders>
            <w:shd w:val="clear" w:color="auto" w:fill="auto"/>
            <w:tcMar>
              <w:top w:w="0" w:type="dxa"/>
              <w:left w:w="108" w:type="dxa"/>
              <w:bottom w:w="0" w:type="dxa"/>
              <w:right w:w="108" w:type="dxa"/>
            </w:tcMar>
            <w:vAlign w:val="center"/>
            <w:hideMark/>
          </w:tcPr>
          <w:p w14:paraId="0D2E34DA"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Развитие физической культуры и спорта в городе Лермонтове</w:t>
            </w:r>
          </w:p>
        </w:tc>
        <w:tc>
          <w:tcPr>
            <w:tcW w:w="1701" w:type="dxa"/>
            <w:tcBorders>
              <w:top w:val="nil"/>
              <w:left w:val="nil"/>
              <w:bottom w:val="nil"/>
              <w:right w:val="nil"/>
            </w:tcBorders>
            <w:shd w:val="clear" w:color="auto" w:fill="auto"/>
            <w:tcMar>
              <w:top w:w="0" w:type="dxa"/>
              <w:left w:w="108" w:type="dxa"/>
              <w:bottom w:w="0" w:type="dxa"/>
              <w:right w:w="108" w:type="dxa"/>
            </w:tcMar>
            <w:vAlign w:val="center"/>
            <w:hideMark/>
          </w:tcPr>
          <w:p w14:paraId="40AE3EB3"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77A83902"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99,9</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0B9FF5B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99,9</w:t>
            </w:r>
          </w:p>
        </w:tc>
      </w:tr>
      <w:tr w:rsidR="005C697F" w:rsidRPr="005C697F" w14:paraId="7BF9FDAA" w14:textId="77777777" w:rsidTr="005C697F">
        <w:trPr>
          <w:trHeight w:val="340"/>
        </w:trPr>
        <w:tc>
          <w:tcPr>
            <w:tcW w:w="679" w:type="dxa"/>
            <w:tcBorders>
              <w:top w:val="nil"/>
              <w:left w:val="nil"/>
              <w:bottom w:val="nil"/>
              <w:right w:val="nil"/>
            </w:tcBorders>
            <w:shd w:val="clear" w:color="auto" w:fill="F2FAFE"/>
            <w:tcMar>
              <w:top w:w="0" w:type="dxa"/>
              <w:left w:w="108" w:type="dxa"/>
              <w:bottom w:w="0" w:type="dxa"/>
              <w:right w:w="108" w:type="dxa"/>
            </w:tcMar>
            <w:hideMark/>
          </w:tcPr>
          <w:p w14:paraId="779F5A8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w:t>
            </w:r>
          </w:p>
        </w:tc>
        <w:tc>
          <w:tcPr>
            <w:tcW w:w="5103" w:type="dxa"/>
            <w:tcBorders>
              <w:top w:val="nil"/>
              <w:left w:val="nil"/>
              <w:bottom w:val="nil"/>
              <w:right w:val="nil"/>
            </w:tcBorders>
            <w:shd w:val="clear" w:color="auto" w:fill="F2FAFE"/>
            <w:tcMar>
              <w:top w:w="0" w:type="dxa"/>
              <w:left w:w="108" w:type="dxa"/>
              <w:bottom w:w="0" w:type="dxa"/>
              <w:right w:w="108" w:type="dxa"/>
            </w:tcMar>
            <w:vAlign w:val="center"/>
            <w:hideMark/>
          </w:tcPr>
          <w:p w14:paraId="37622433"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Межнациональные отношения и поддержка казачества города Лермонтова</w:t>
            </w:r>
          </w:p>
        </w:tc>
        <w:tc>
          <w:tcPr>
            <w:tcW w:w="1701" w:type="dxa"/>
            <w:tcBorders>
              <w:top w:val="nil"/>
              <w:left w:val="nil"/>
              <w:bottom w:val="nil"/>
              <w:right w:val="nil"/>
            </w:tcBorders>
            <w:shd w:val="clear" w:color="auto" w:fill="F2FAFE"/>
            <w:tcMar>
              <w:top w:w="0" w:type="dxa"/>
              <w:left w:w="108" w:type="dxa"/>
              <w:bottom w:w="0" w:type="dxa"/>
              <w:right w:w="108" w:type="dxa"/>
            </w:tcMar>
            <w:vAlign w:val="center"/>
            <w:hideMark/>
          </w:tcPr>
          <w:p w14:paraId="4B1382EE"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плановая</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4692CC76"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72,2</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08BAA935"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72,2</w:t>
            </w:r>
          </w:p>
        </w:tc>
      </w:tr>
      <w:tr w:rsidR="005C697F" w:rsidRPr="005C697F" w14:paraId="1FE0EA03" w14:textId="77777777" w:rsidTr="005C697F">
        <w:trPr>
          <w:trHeight w:val="340"/>
        </w:trPr>
        <w:tc>
          <w:tcPr>
            <w:tcW w:w="679" w:type="dxa"/>
            <w:tcBorders>
              <w:top w:val="nil"/>
              <w:left w:val="nil"/>
              <w:bottom w:val="nil"/>
              <w:right w:val="nil"/>
            </w:tcBorders>
            <w:shd w:val="clear" w:color="auto" w:fill="auto"/>
            <w:tcMar>
              <w:top w:w="0" w:type="dxa"/>
              <w:left w:w="108" w:type="dxa"/>
              <w:bottom w:w="0" w:type="dxa"/>
              <w:right w:w="108" w:type="dxa"/>
            </w:tcMar>
            <w:hideMark/>
          </w:tcPr>
          <w:p w14:paraId="4085516D"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w:t>
            </w:r>
          </w:p>
        </w:tc>
        <w:tc>
          <w:tcPr>
            <w:tcW w:w="5103" w:type="dxa"/>
            <w:tcBorders>
              <w:top w:val="nil"/>
              <w:left w:val="nil"/>
              <w:bottom w:val="nil"/>
              <w:right w:val="nil"/>
            </w:tcBorders>
            <w:shd w:val="clear" w:color="auto" w:fill="auto"/>
            <w:tcMar>
              <w:top w:w="0" w:type="dxa"/>
              <w:left w:w="108" w:type="dxa"/>
              <w:bottom w:w="0" w:type="dxa"/>
              <w:right w:w="108" w:type="dxa"/>
            </w:tcMar>
            <w:vAlign w:val="center"/>
            <w:hideMark/>
          </w:tcPr>
          <w:p w14:paraId="5591A760"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Развитие муниципальной службы в городе Лермонтове</w:t>
            </w:r>
          </w:p>
        </w:tc>
        <w:tc>
          <w:tcPr>
            <w:tcW w:w="1701" w:type="dxa"/>
            <w:tcBorders>
              <w:top w:val="nil"/>
              <w:left w:val="nil"/>
              <w:bottom w:val="nil"/>
              <w:right w:val="nil"/>
            </w:tcBorders>
            <w:shd w:val="clear" w:color="auto" w:fill="auto"/>
            <w:tcMar>
              <w:top w:w="0" w:type="dxa"/>
              <w:left w:w="108" w:type="dxa"/>
              <w:bottom w:w="0" w:type="dxa"/>
              <w:right w:w="108" w:type="dxa"/>
            </w:tcMar>
            <w:vAlign w:val="center"/>
            <w:hideMark/>
          </w:tcPr>
          <w:p w14:paraId="4FCEF37A"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515F74D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52,1</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5612876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85,8</w:t>
            </w:r>
          </w:p>
        </w:tc>
      </w:tr>
      <w:tr w:rsidR="005C697F" w:rsidRPr="005C697F" w14:paraId="7AA387AB" w14:textId="77777777" w:rsidTr="005C697F">
        <w:trPr>
          <w:trHeight w:val="340"/>
        </w:trPr>
        <w:tc>
          <w:tcPr>
            <w:tcW w:w="679" w:type="dxa"/>
            <w:tcBorders>
              <w:top w:val="nil"/>
              <w:left w:val="nil"/>
              <w:bottom w:val="nil"/>
              <w:right w:val="nil"/>
            </w:tcBorders>
            <w:shd w:val="clear" w:color="auto" w:fill="F2FAFE"/>
            <w:tcMar>
              <w:top w:w="0" w:type="dxa"/>
              <w:left w:w="108" w:type="dxa"/>
              <w:bottom w:w="0" w:type="dxa"/>
              <w:right w:w="108" w:type="dxa"/>
            </w:tcMar>
            <w:hideMark/>
          </w:tcPr>
          <w:p w14:paraId="127E3109"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11.</w:t>
            </w:r>
          </w:p>
        </w:tc>
        <w:tc>
          <w:tcPr>
            <w:tcW w:w="5103" w:type="dxa"/>
            <w:tcBorders>
              <w:top w:val="nil"/>
              <w:left w:val="nil"/>
              <w:bottom w:val="nil"/>
              <w:right w:val="nil"/>
            </w:tcBorders>
            <w:shd w:val="clear" w:color="auto" w:fill="F2FAFE"/>
            <w:tcMar>
              <w:top w:w="0" w:type="dxa"/>
              <w:left w:w="108" w:type="dxa"/>
              <w:bottom w:w="0" w:type="dxa"/>
              <w:right w:w="108" w:type="dxa"/>
            </w:tcMar>
            <w:vAlign w:val="center"/>
            <w:hideMark/>
          </w:tcPr>
          <w:p w14:paraId="0E2BE5BD"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Профилактика экстремизма, терроризма и правонарушений на территории города Лермонтова</w:t>
            </w:r>
          </w:p>
        </w:tc>
        <w:tc>
          <w:tcPr>
            <w:tcW w:w="1701" w:type="dxa"/>
            <w:tcBorders>
              <w:top w:val="nil"/>
              <w:left w:val="nil"/>
              <w:bottom w:val="nil"/>
              <w:right w:val="nil"/>
            </w:tcBorders>
            <w:shd w:val="clear" w:color="auto" w:fill="F2FAFE"/>
            <w:tcMar>
              <w:top w:w="0" w:type="dxa"/>
              <w:left w:w="108" w:type="dxa"/>
              <w:bottom w:w="0" w:type="dxa"/>
              <w:right w:w="108" w:type="dxa"/>
            </w:tcMar>
            <w:vAlign w:val="center"/>
            <w:hideMark/>
          </w:tcPr>
          <w:p w14:paraId="4519315E"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плановой</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7287B55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593,3</w:t>
            </w:r>
          </w:p>
        </w:tc>
        <w:tc>
          <w:tcPr>
            <w:tcW w:w="1134" w:type="dxa"/>
            <w:tcBorders>
              <w:top w:val="nil"/>
              <w:left w:val="nil"/>
              <w:bottom w:val="nil"/>
              <w:right w:val="nil"/>
            </w:tcBorders>
            <w:shd w:val="clear" w:color="auto" w:fill="F2FAFE"/>
            <w:tcMar>
              <w:top w:w="0" w:type="dxa"/>
              <w:left w:w="108" w:type="dxa"/>
              <w:bottom w:w="0" w:type="dxa"/>
              <w:right w:w="108" w:type="dxa"/>
            </w:tcMar>
            <w:vAlign w:val="center"/>
            <w:hideMark/>
          </w:tcPr>
          <w:p w14:paraId="5B44D4C6"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86,5</w:t>
            </w:r>
          </w:p>
        </w:tc>
      </w:tr>
      <w:tr w:rsidR="005C697F" w:rsidRPr="005C697F" w14:paraId="1DA6D0DD" w14:textId="77777777" w:rsidTr="005C697F">
        <w:trPr>
          <w:trHeight w:val="340"/>
        </w:trPr>
        <w:tc>
          <w:tcPr>
            <w:tcW w:w="679" w:type="dxa"/>
            <w:tcBorders>
              <w:top w:val="nil"/>
              <w:left w:val="nil"/>
              <w:bottom w:val="nil"/>
              <w:right w:val="nil"/>
            </w:tcBorders>
            <w:shd w:val="clear" w:color="auto" w:fill="auto"/>
            <w:tcMar>
              <w:top w:w="0" w:type="dxa"/>
              <w:left w:w="108" w:type="dxa"/>
              <w:bottom w:w="0" w:type="dxa"/>
              <w:right w:w="108" w:type="dxa"/>
            </w:tcMar>
            <w:hideMark/>
          </w:tcPr>
          <w:p w14:paraId="6E989FD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12.</w:t>
            </w:r>
          </w:p>
        </w:tc>
        <w:tc>
          <w:tcPr>
            <w:tcW w:w="5103" w:type="dxa"/>
            <w:tcBorders>
              <w:top w:val="nil"/>
              <w:left w:val="nil"/>
              <w:bottom w:val="nil"/>
              <w:right w:val="nil"/>
            </w:tcBorders>
            <w:shd w:val="clear" w:color="auto" w:fill="auto"/>
            <w:tcMar>
              <w:top w:w="0" w:type="dxa"/>
              <w:left w:w="108" w:type="dxa"/>
              <w:bottom w:w="0" w:type="dxa"/>
              <w:right w:w="108" w:type="dxa"/>
            </w:tcMar>
            <w:vAlign w:val="center"/>
            <w:hideMark/>
          </w:tcPr>
          <w:p w14:paraId="703994C2" w14:textId="77777777" w:rsidR="005C697F" w:rsidRPr="005C697F" w:rsidRDefault="005C697F" w:rsidP="005C697F">
            <w:pPr>
              <w:spacing w:after="0" w:line="280"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Развитие жилищно-коммунального хозяйства, градостроительства, архитектуры и охрана окружающей среды города Лермонтова</w:t>
            </w:r>
          </w:p>
        </w:tc>
        <w:tc>
          <w:tcPr>
            <w:tcW w:w="1701" w:type="dxa"/>
            <w:tcBorders>
              <w:top w:val="nil"/>
              <w:left w:val="nil"/>
              <w:bottom w:val="nil"/>
              <w:right w:val="nil"/>
            </w:tcBorders>
            <w:shd w:val="clear" w:color="auto" w:fill="auto"/>
            <w:tcMar>
              <w:top w:w="0" w:type="dxa"/>
              <w:left w:w="108" w:type="dxa"/>
              <w:bottom w:w="0" w:type="dxa"/>
              <w:right w:w="108" w:type="dxa"/>
            </w:tcMar>
            <w:vAlign w:val="center"/>
            <w:hideMark/>
          </w:tcPr>
          <w:p w14:paraId="6C0CCE96"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выше плановая</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425E30ED"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96,3</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3287C53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95,7</w:t>
            </w:r>
          </w:p>
        </w:tc>
      </w:tr>
    </w:tbl>
    <w:p w14:paraId="23A772FF" w14:textId="77777777" w:rsidR="005C697F" w:rsidRPr="005C697F" w:rsidRDefault="005C697F" w:rsidP="005C697F">
      <w:pPr>
        <w:shd w:val="clear" w:color="auto" w:fill="FFFFFF"/>
        <w:spacing w:after="150" w:line="240" w:lineRule="atLeast"/>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69F369C4" w14:textId="77777777" w:rsidR="005C697F" w:rsidRPr="005C697F" w:rsidRDefault="005C697F" w:rsidP="005C697F">
      <w:pPr>
        <w:shd w:val="clear" w:color="auto" w:fill="FFFFFF"/>
        <w:spacing w:after="150" w:line="240" w:lineRule="atLeast"/>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lastRenderedPageBreak/>
        <w:t>* при расчете процента исполнения кассового расхода на реализацию муниципальных программ были исключены расходы, которые зарезервированы с целью дальнейшего перераспределения на нужды главных распорядителей бюджетных средств.</w:t>
      </w:r>
    </w:p>
    <w:p w14:paraId="3A2D68D5" w14:textId="77777777" w:rsidR="005C697F" w:rsidRPr="005C697F" w:rsidRDefault="005C697F" w:rsidP="005C697F">
      <w:pPr>
        <w:shd w:val="clear" w:color="auto" w:fill="FFFFFF"/>
        <w:spacing w:after="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548DD4"/>
          <w:sz w:val="24"/>
          <w:szCs w:val="24"/>
          <w:bdr w:val="none" w:sz="0" w:space="0" w:color="auto" w:frame="1"/>
          <w:lang w:eastAsia="ru-RU"/>
        </w:rPr>
        <w:t> </w:t>
      </w:r>
    </w:p>
    <w:p w14:paraId="7B1B8B0B" w14:textId="77777777" w:rsidR="005C697F" w:rsidRPr="005C697F" w:rsidRDefault="005C697F" w:rsidP="005C697F">
      <w:pPr>
        <w:shd w:val="clear" w:color="auto" w:fill="FFFFFF"/>
        <w:spacing w:after="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В 2021 году на реализацию муниципальных программ в городе Лермонтове было направлено 1 047 697,36 тыс. руб., что составляет 95,6% в общем объеме расходов, в том числе: за счет средств местного бюджета 384 349,9 тыс. руб., за счет средств краевого бюджета – 605 703,07 тыс. руб., за счет средств федерального бюджета – 57 644,35 тыс. руб.</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Кассовый расход составил 94,3%, в том числе за счет средств местного бюджета – 95,7%.</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Расход осуществлен с учетом фактической потребности и на основании предъявленных к оплате документов.</w:t>
      </w:r>
    </w:p>
    <w:p w14:paraId="6AB212C4"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Все двенадцать муниципальных программ, реализуемых в 2021 году на территории города Лермонтова имеют высокую оценку эффективности.</w:t>
      </w:r>
    </w:p>
    <w:p w14:paraId="4C86C716"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Имеющиеся результаты оценки дают возможность составить общий рейтинг эффективности реализации имеющихся программ в 2021 году исходя из среднего значения степеней достижения целей программы и задач их подпрограмм (таблица 3).</w:t>
      </w:r>
    </w:p>
    <w:p w14:paraId="699087AF" w14:textId="77777777" w:rsidR="005C697F" w:rsidRPr="005C697F" w:rsidRDefault="005C697F" w:rsidP="005C697F">
      <w:pPr>
        <w:shd w:val="clear" w:color="auto" w:fill="FFFFFF"/>
        <w:spacing w:after="150" w:line="238" w:lineRule="atLeast"/>
        <w:ind w:firstLine="709"/>
        <w:jc w:val="right"/>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68B2259B" w14:textId="77777777" w:rsidR="005C697F" w:rsidRPr="005C697F" w:rsidRDefault="005C697F" w:rsidP="005C697F">
      <w:pPr>
        <w:shd w:val="clear" w:color="auto" w:fill="FFFFFF"/>
        <w:spacing w:after="150" w:line="238" w:lineRule="atLeast"/>
        <w:ind w:firstLine="709"/>
        <w:jc w:val="right"/>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Таблица 3</w:t>
      </w:r>
    </w:p>
    <w:p w14:paraId="15598DC4" w14:textId="77777777" w:rsidR="005C697F" w:rsidRPr="005C697F" w:rsidRDefault="005C697F" w:rsidP="005C697F">
      <w:pPr>
        <w:shd w:val="clear" w:color="auto" w:fill="FFFFFF"/>
        <w:spacing w:after="150" w:line="240" w:lineRule="atLeast"/>
        <w:ind w:firstLine="709"/>
        <w:jc w:val="right"/>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27A0659B" w14:textId="77777777" w:rsidR="005C697F" w:rsidRPr="005C697F" w:rsidRDefault="005C697F" w:rsidP="005C697F">
      <w:pPr>
        <w:shd w:val="clear" w:color="auto" w:fill="FFFFFF"/>
        <w:spacing w:after="150" w:line="240" w:lineRule="atLeast"/>
        <w:ind w:firstLine="709"/>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РЕЙТИНГ</w:t>
      </w:r>
    </w:p>
    <w:p w14:paraId="4F66B723" w14:textId="77777777" w:rsidR="005C697F" w:rsidRPr="005C697F" w:rsidRDefault="005C697F" w:rsidP="005C697F">
      <w:pPr>
        <w:shd w:val="clear" w:color="auto" w:fill="FFFFFF"/>
        <w:spacing w:after="150" w:line="240" w:lineRule="atLeast"/>
        <w:jc w:val="center"/>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эффективности реализации программ в 2021 году</w:t>
      </w:r>
    </w:p>
    <w:p w14:paraId="328C8CA9" w14:textId="77777777" w:rsidR="005C697F" w:rsidRPr="005C697F" w:rsidRDefault="005C697F" w:rsidP="005C697F">
      <w:pPr>
        <w:shd w:val="clear" w:color="auto" w:fill="FFFFFF"/>
        <w:spacing w:after="150" w:line="240"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15"/>
        <w:gridCol w:w="1975"/>
        <w:gridCol w:w="5465"/>
        <w:gridCol w:w="1336"/>
        <w:gridCol w:w="154"/>
      </w:tblGrid>
      <w:tr w:rsidR="005C697F" w:rsidRPr="005C697F" w14:paraId="11EECB55" w14:textId="77777777" w:rsidTr="005C697F">
        <w:trPr>
          <w:trHeight w:val="480"/>
        </w:trPr>
        <w:tc>
          <w:tcPr>
            <w:tcW w:w="350" w:type="pct"/>
            <w:vMerge w:val="restart"/>
            <w:tcBorders>
              <w:top w:val="single" w:sz="8" w:space="0" w:color="auto"/>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54FD0C28"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w:t>
            </w:r>
          </w:p>
          <w:p w14:paraId="0AC82F6E"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п/п</w:t>
            </w:r>
          </w:p>
        </w:tc>
        <w:tc>
          <w:tcPr>
            <w:tcW w:w="2600" w:type="pct"/>
            <w:vMerge w:val="restart"/>
            <w:tcBorders>
              <w:top w:val="single" w:sz="8" w:space="0" w:color="auto"/>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CD03AB8"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Наименование программы</w:t>
            </w:r>
          </w:p>
        </w:tc>
        <w:tc>
          <w:tcPr>
            <w:tcW w:w="1000" w:type="pct"/>
            <w:vMerge w:val="restart"/>
            <w:tcBorders>
              <w:top w:val="single" w:sz="8" w:space="0" w:color="auto"/>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1B6981AF"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Среднее значение степеней достижения целей программы и задач ее подпрограмм,</w:t>
            </w:r>
          </w:p>
          <w:p w14:paraId="39A0CC13"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(процентов)</w:t>
            </w:r>
          </w:p>
        </w:tc>
        <w:tc>
          <w:tcPr>
            <w:tcW w:w="950" w:type="pct"/>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C1C2E7" w14:textId="77777777" w:rsidR="005C697F" w:rsidRPr="005C697F" w:rsidRDefault="005C697F" w:rsidP="005C697F">
            <w:pPr>
              <w:spacing w:after="0" w:line="240"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Оценка результативности достижения целей программы и задач ее подпрограмм</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6C5EF520"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777C88C3" w14:textId="77777777" w:rsidTr="005C697F">
        <w:trPr>
          <w:trHeight w:val="322"/>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10FB355A"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103A7D63"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2EE90194"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3BEE5099"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4096E283" w14:textId="77777777" w:rsidR="005C697F" w:rsidRPr="005C697F" w:rsidRDefault="005C697F" w:rsidP="005C697F">
            <w:pPr>
              <w:spacing w:after="0" w:line="293" w:lineRule="atLeast"/>
              <w:rPr>
                <w:rFonts w:ascii="Times New Roman" w:eastAsia="Times New Roman" w:hAnsi="Times New Roman" w:cs="Times New Roman"/>
                <w:sz w:val="20"/>
                <w:szCs w:val="20"/>
                <w:lang w:eastAsia="ru-RU"/>
              </w:rPr>
            </w:pPr>
          </w:p>
        </w:tc>
      </w:tr>
      <w:tr w:rsidR="005C697F" w:rsidRPr="005C697F" w14:paraId="120DB75A" w14:textId="77777777" w:rsidTr="005C697F">
        <w:trPr>
          <w:trHeight w:val="322"/>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F97A47C"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1</w:t>
            </w:r>
          </w:p>
        </w:tc>
        <w:tc>
          <w:tcPr>
            <w:tcW w:w="26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78E2ECA"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2</w:t>
            </w:r>
          </w:p>
        </w:tc>
        <w:tc>
          <w:tcPr>
            <w:tcW w:w="10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4A6046E"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3</w:t>
            </w:r>
          </w:p>
        </w:tc>
        <w:tc>
          <w:tcPr>
            <w:tcW w:w="9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04ABFB"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4</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1E46829E"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262A62F7" w14:textId="77777777" w:rsidTr="005C697F">
        <w:trPr>
          <w:trHeight w:val="54"/>
        </w:trPr>
        <w:tc>
          <w:tcPr>
            <w:tcW w:w="350" w:type="pct"/>
            <w:tcBorders>
              <w:top w:val="nil"/>
              <w:left w:val="nil"/>
              <w:bottom w:val="nil"/>
              <w:right w:val="nil"/>
            </w:tcBorders>
            <w:shd w:val="clear" w:color="auto" w:fill="auto"/>
            <w:noWrap/>
            <w:tcMar>
              <w:top w:w="0" w:type="dxa"/>
              <w:left w:w="108" w:type="dxa"/>
              <w:bottom w:w="0" w:type="dxa"/>
              <w:right w:w="108" w:type="dxa"/>
            </w:tcMar>
            <w:hideMark/>
          </w:tcPr>
          <w:p w14:paraId="333FA3E7"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 </w:t>
            </w:r>
          </w:p>
        </w:tc>
        <w:tc>
          <w:tcPr>
            <w:tcW w:w="2600" w:type="pct"/>
            <w:tcBorders>
              <w:top w:val="nil"/>
              <w:left w:val="nil"/>
              <w:bottom w:val="nil"/>
              <w:right w:val="nil"/>
            </w:tcBorders>
            <w:shd w:val="clear" w:color="auto" w:fill="auto"/>
            <w:tcMar>
              <w:top w:w="0" w:type="dxa"/>
              <w:left w:w="108" w:type="dxa"/>
              <w:bottom w:w="0" w:type="dxa"/>
              <w:right w:w="108" w:type="dxa"/>
            </w:tcMar>
            <w:vAlign w:val="bottom"/>
            <w:hideMark/>
          </w:tcPr>
          <w:p w14:paraId="2B7FB534" w14:textId="77777777" w:rsidR="005C697F" w:rsidRPr="005C697F" w:rsidRDefault="005C697F" w:rsidP="005C697F">
            <w:pPr>
              <w:spacing w:after="15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 </w:t>
            </w:r>
          </w:p>
        </w:tc>
        <w:tc>
          <w:tcPr>
            <w:tcW w:w="1000" w:type="pct"/>
            <w:tcBorders>
              <w:top w:val="nil"/>
              <w:left w:val="nil"/>
              <w:bottom w:val="nil"/>
              <w:right w:val="nil"/>
            </w:tcBorders>
            <w:shd w:val="clear" w:color="auto" w:fill="FFFFFF"/>
            <w:tcMar>
              <w:top w:w="0" w:type="dxa"/>
              <w:left w:w="108" w:type="dxa"/>
              <w:bottom w:w="0" w:type="dxa"/>
              <w:right w:w="108" w:type="dxa"/>
            </w:tcMar>
            <w:vAlign w:val="bottom"/>
            <w:hideMark/>
          </w:tcPr>
          <w:p w14:paraId="5D574F06"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 </w:t>
            </w:r>
          </w:p>
        </w:tc>
        <w:tc>
          <w:tcPr>
            <w:tcW w:w="950" w:type="pct"/>
            <w:tcBorders>
              <w:top w:val="nil"/>
              <w:left w:val="nil"/>
              <w:bottom w:val="nil"/>
              <w:right w:val="nil"/>
            </w:tcBorders>
            <w:shd w:val="clear" w:color="auto" w:fill="auto"/>
            <w:tcMar>
              <w:top w:w="0" w:type="dxa"/>
              <w:left w:w="108" w:type="dxa"/>
              <w:bottom w:w="0" w:type="dxa"/>
              <w:right w:w="108" w:type="dxa"/>
            </w:tcMar>
            <w:vAlign w:val="bottom"/>
            <w:hideMark/>
          </w:tcPr>
          <w:p w14:paraId="797F8FCA"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 </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2DBC26D4"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797D9C3D" w14:textId="77777777" w:rsidTr="005C697F">
        <w:trPr>
          <w:trHeight w:val="397"/>
        </w:trPr>
        <w:tc>
          <w:tcPr>
            <w:tcW w:w="350" w:type="pct"/>
            <w:tcBorders>
              <w:top w:val="nil"/>
              <w:left w:val="nil"/>
              <w:bottom w:val="nil"/>
              <w:right w:val="single" w:sz="6" w:space="0" w:color="EDEDEC"/>
            </w:tcBorders>
            <w:shd w:val="clear" w:color="auto" w:fill="F2FAFE"/>
            <w:noWrap/>
            <w:tcMar>
              <w:top w:w="0" w:type="dxa"/>
              <w:left w:w="108" w:type="dxa"/>
              <w:bottom w:w="0" w:type="dxa"/>
              <w:right w:w="108" w:type="dxa"/>
            </w:tcMar>
            <w:hideMark/>
          </w:tcPr>
          <w:p w14:paraId="4323704D"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1.</w:t>
            </w:r>
          </w:p>
        </w:tc>
        <w:tc>
          <w:tcPr>
            <w:tcW w:w="260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41981A41" w14:textId="77777777" w:rsidR="005C697F" w:rsidRPr="005C697F" w:rsidRDefault="005C697F" w:rsidP="005C697F">
            <w:pPr>
              <w:spacing w:after="15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«Развитие физической культуры и спорта в городе Лермонтове»</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34191E"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137,5%</w:t>
            </w:r>
          </w:p>
        </w:tc>
        <w:tc>
          <w:tcPr>
            <w:tcW w:w="95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00B43DCA"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выше плановой</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1DB3101B"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4C31E5F5" w14:textId="77777777" w:rsidTr="005C697F">
        <w:trPr>
          <w:trHeight w:val="397"/>
        </w:trPr>
        <w:tc>
          <w:tcPr>
            <w:tcW w:w="350" w:type="pct"/>
            <w:tcBorders>
              <w:top w:val="nil"/>
              <w:left w:val="nil"/>
              <w:bottom w:val="nil"/>
              <w:right w:val="single" w:sz="6" w:space="0" w:color="EDEDEC"/>
            </w:tcBorders>
            <w:shd w:val="clear" w:color="auto" w:fill="auto"/>
            <w:noWrap/>
            <w:tcMar>
              <w:top w:w="0" w:type="dxa"/>
              <w:left w:w="108" w:type="dxa"/>
              <w:bottom w:w="0" w:type="dxa"/>
              <w:right w:w="108" w:type="dxa"/>
            </w:tcMar>
            <w:hideMark/>
          </w:tcPr>
          <w:p w14:paraId="62DFC54F"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lastRenderedPageBreak/>
              <w:t>2.</w:t>
            </w:r>
          </w:p>
        </w:tc>
        <w:tc>
          <w:tcPr>
            <w:tcW w:w="260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3DA15492" w14:textId="77777777" w:rsidR="005C697F" w:rsidRPr="005C697F" w:rsidRDefault="005C697F" w:rsidP="005C697F">
            <w:pPr>
              <w:spacing w:after="15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«Сохранение и развитие культуры города Лермонтова»</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363BF4"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120,6%</w:t>
            </w:r>
          </w:p>
        </w:tc>
        <w:tc>
          <w:tcPr>
            <w:tcW w:w="95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48A6F474"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выше плановой</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47FCE6DF"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74EF26EB" w14:textId="77777777" w:rsidTr="005C697F">
        <w:trPr>
          <w:trHeight w:val="397"/>
        </w:trPr>
        <w:tc>
          <w:tcPr>
            <w:tcW w:w="350" w:type="pct"/>
            <w:tcBorders>
              <w:top w:val="nil"/>
              <w:left w:val="nil"/>
              <w:bottom w:val="nil"/>
              <w:right w:val="single" w:sz="6" w:space="0" w:color="EDEDEC"/>
            </w:tcBorders>
            <w:shd w:val="clear" w:color="auto" w:fill="F2FAFE"/>
            <w:noWrap/>
            <w:tcMar>
              <w:top w:w="0" w:type="dxa"/>
              <w:left w:w="108" w:type="dxa"/>
              <w:bottom w:w="0" w:type="dxa"/>
              <w:right w:w="108" w:type="dxa"/>
            </w:tcMar>
            <w:hideMark/>
          </w:tcPr>
          <w:p w14:paraId="314FC5E4"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3.</w:t>
            </w:r>
          </w:p>
        </w:tc>
        <w:tc>
          <w:tcPr>
            <w:tcW w:w="260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5C678628"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«Управление муниципальными финансами города Лермонтова»</w:t>
            </w:r>
            <w:r w:rsidRPr="005C697F">
              <w:rPr>
                <w:rFonts w:ascii="Times New Roman" w:eastAsia="Times New Roman" w:hAnsi="Times New Roman" w:cs="Times New Roman"/>
                <w:color w:val="242424"/>
                <w:sz w:val="24"/>
                <w:szCs w:val="24"/>
                <w:bdr w:val="none" w:sz="0" w:space="0" w:color="auto" w:frame="1"/>
                <w:lang w:eastAsia="ru-RU"/>
              </w:rPr>
              <w:t>                         </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928D91"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108,0%</w:t>
            </w:r>
          </w:p>
        </w:tc>
        <w:tc>
          <w:tcPr>
            <w:tcW w:w="95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334DAFC5"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выше плановой</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465CE5F8"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04D7BDF2" w14:textId="77777777" w:rsidTr="005C697F">
        <w:trPr>
          <w:trHeight w:val="397"/>
        </w:trPr>
        <w:tc>
          <w:tcPr>
            <w:tcW w:w="350" w:type="pct"/>
            <w:tcBorders>
              <w:top w:val="nil"/>
              <w:left w:val="nil"/>
              <w:bottom w:val="nil"/>
              <w:right w:val="single" w:sz="6" w:space="0" w:color="EDEDEC"/>
            </w:tcBorders>
            <w:shd w:val="clear" w:color="auto" w:fill="auto"/>
            <w:noWrap/>
            <w:tcMar>
              <w:top w:w="0" w:type="dxa"/>
              <w:left w:w="108" w:type="dxa"/>
              <w:bottom w:w="0" w:type="dxa"/>
              <w:right w:w="108" w:type="dxa"/>
            </w:tcMar>
            <w:hideMark/>
          </w:tcPr>
          <w:p w14:paraId="15B4FEAF"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4.</w:t>
            </w:r>
          </w:p>
        </w:tc>
        <w:tc>
          <w:tcPr>
            <w:tcW w:w="260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5B9B360C" w14:textId="77777777" w:rsidR="005C697F" w:rsidRPr="005C697F" w:rsidRDefault="005C697F" w:rsidP="005C697F">
            <w:pPr>
              <w:spacing w:after="15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«Профилактика экстремизма, терроризма и правонарушений на территории города Лермонтова»</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754638"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107,6%</w:t>
            </w:r>
          </w:p>
        </w:tc>
        <w:tc>
          <w:tcPr>
            <w:tcW w:w="95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6A13C6B5"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выше плановой</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13BAEB0B"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468E2756" w14:textId="77777777" w:rsidTr="005C697F">
        <w:trPr>
          <w:trHeight w:val="397"/>
        </w:trPr>
        <w:tc>
          <w:tcPr>
            <w:tcW w:w="350" w:type="pct"/>
            <w:tcBorders>
              <w:top w:val="nil"/>
              <w:left w:val="nil"/>
              <w:bottom w:val="nil"/>
              <w:right w:val="single" w:sz="6" w:space="0" w:color="EDEDEC"/>
            </w:tcBorders>
            <w:shd w:val="clear" w:color="auto" w:fill="F2FAFE"/>
            <w:noWrap/>
            <w:tcMar>
              <w:top w:w="0" w:type="dxa"/>
              <w:left w:w="108" w:type="dxa"/>
              <w:bottom w:w="0" w:type="dxa"/>
              <w:right w:w="108" w:type="dxa"/>
            </w:tcMar>
            <w:hideMark/>
          </w:tcPr>
          <w:p w14:paraId="639EA230"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5.</w:t>
            </w:r>
          </w:p>
        </w:tc>
        <w:tc>
          <w:tcPr>
            <w:tcW w:w="260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57C0EAE5" w14:textId="77777777" w:rsidR="005C697F" w:rsidRPr="005C697F" w:rsidRDefault="005C697F" w:rsidP="005C697F">
            <w:pPr>
              <w:spacing w:after="15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«Развитие жилищно-коммунального хозяйства, градостроительства, архитектуры и охрана окружающей среды города Лермонтова»</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003CC5"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106,7%</w:t>
            </w:r>
          </w:p>
        </w:tc>
        <w:tc>
          <w:tcPr>
            <w:tcW w:w="95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6728026B"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выше плановой</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04F1AD33"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5396CD6B" w14:textId="77777777" w:rsidTr="005C697F">
        <w:trPr>
          <w:trHeight w:val="397"/>
        </w:trPr>
        <w:tc>
          <w:tcPr>
            <w:tcW w:w="350" w:type="pct"/>
            <w:tcBorders>
              <w:top w:val="nil"/>
              <w:left w:val="nil"/>
              <w:bottom w:val="nil"/>
              <w:right w:val="single" w:sz="6" w:space="0" w:color="EDEDEC"/>
            </w:tcBorders>
            <w:shd w:val="clear" w:color="auto" w:fill="auto"/>
            <w:noWrap/>
            <w:tcMar>
              <w:top w:w="0" w:type="dxa"/>
              <w:left w:w="108" w:type="dxa"/>
              <w:bottom w:w="0" w:type="dxa"/>
              <w:right w:w="108" w:type="dxa"/>
            </w:tcMar>
            <w:hideMark/>
          </w:tcPr>
          <w:p w14:paraId="5687F5B8"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6.</w:t>
            </w:r>
          </w:p>
        </w:tc>
        <w:tc>
          <w:tcPr>
            <w:tcW w:w="260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38EA67C4" w14:textId="77777777" w:rsidR="005C697F" w:rsidRPr="005C697F" w:rsidRDefault="005C697F" w:rsidP="005C697F">
            <w:pPr>
              <w:spacing w:after="15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«Развитие муниципальной службы в городе Лермонтове»</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9B8E7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103,6%</w:t>
            </w:r>
          </w:p>
        </w:tc>
        <w:tc>
          <w:tcPr>
            <w:tcW w:w="95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51B530EA"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выше плановой</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2F225800"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5AF6ED21" w14:textId="77777777" w:rsidTr="005C697F">
        <w:trPr>
          <w:trHeight w:val="397"/>
        </w:trPr>
        <w:tc>
          <w:tcPr>
            <w:tcW w:w="350" w:type="pct"/>
            <w:tcBorders>
              <w:top w:val="nil"/>
              <w:left w:val="nil"/>
              <w:bottom w:val="nil"/>
              <w:right w:val="single" w:sz="6" w:space="0" w:color="EDEDEC"/>
            </w:tcBorders>
            <w:shd w:val="clear" w:color="auto" w:fill="F2FAFE"/>
            <w:noWrap/>
            <w:tcMar>
              <w:top w:w="0" w:type="dxa"/>
              <w:left w:w="108" w:type="dxa"/>
              <w:bottom w:w="0" w:type="dxa"/>
              <w:right w:w="108" w:type="dxa"/>
            </w:tcMar>
            <w:hideMark/>
          </w:tcPr>
          <w:p w14:paraId="5B535E68"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lastRenderedPageBreak/>
              <w:t>7.</w:t>
            </w:r>
          </w:p>
        </w:tc>
        <w:tc>
          <w:tcPr>
            <w:tcW w:w="260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2859A223"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Муниципальная программа</w:t>
            </w:r>
            <w:r w:rsidRPr="005C697F">
              <w:rPr>
                <w:rFonts w:ascii="Times New Roman" w:eastAsia="Times New Roman" w:hAnsi="Times New Roman" w:cs="Times New Roman"/>
                <w:color w:val="242424"/>
                <w:sz w:val="24"/>
                <w:szCs w:val="24"/>
                <w:bdr w:val="none" w:sz="0" w:space="0" w:color="auto" w:frame="1"/>
                <w:lang w:eastAsia="ru-RU"/>
              </w:rPr>
              <w:t>  </w:t>
            </w:r>
            <w:r w:rsidRPr="005C697F">
              <w:rPr>
                <w:rFonts w:ascii="Times New Roman" w:eastAsia="Times New Roman" w:hAnsi="Times New Roman" w:cs="Times New Roman"/>
                <w:color w:val="242424"/>
                <w:sz w:val="24"/>
                <w:szCs w:val="24"/>
                <w:lang w:eastAsia="ru-RU"/>
              </w:rPr>
              <w:t>«Развитие образования в городе Лермонтове»</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ADD0D7"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101,7%</w:t>
            </w:r>
          </w:p>
        </w:tc>
        <w:tc>
          <w:tcPr>
            <w:tcW w:w="95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54317D74"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выше плановой</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09A6B192"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044EA615" w14:textId="77777777" w:rsidTr="005C697F">
        <w:trPr>
          <w:trHeight w:val="397"/>
        </w:trPr>
        <w:tc>
          <w:tcPr>
            <w:tcW w:w="350" w:type="pct"/>
            <w:tcBorders>
              <w:top w:val="nil"/>
              <w:left w:val="nil"/>
              <w:bottom w:val="nil"/>
              <w:right w:val="single" w:sz="6" w:space="0" w:color="EDEDEC"/>
            </w:tcBorders>
            <w:shd w:val="clear" w:color="auto" w:fill="auto"/>
            <w:noWrap/>
            <w:tcMar>
              <w:top w:w="0" w:type="dxa"/>
              <w:left w:w="108" w:type="dxa"/>
              <w:bottom w:w="0" w:type="dxa"/>
              <w:right w:w="108" w:type="dxa"/>
            </w:tcMar>
            <w:hideMark/>
          </w:tcPr>
          <w:p w14:paraId="4DF3E294"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8.</w:t>
            </w:r>
          </w:p>
        </w:tc>
        <w:tc>
          <w:tcPr>
            <w:tcW w:w="260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20482E92" w14:textId="77777777" w:rsidR="005C697F" w:rsidRPr="005C697F" w:rsidRDefault="005C697F" w:rsidP="005C697F">
            <w:pPr>
              <w:spacing w:after="15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«Дороги и улучшение состояния объектов дорожно-транспортной инфраструктуры в городе Лермонтове»</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2F529C"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100,0%</w:t>
            </w:r>
          </w:p>
        </w:tc>
        <w:tc>
          <w:tcPr>
            <w:tcW w:w="95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0E80EDA9"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плановая</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032A2EB6"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71ABE7C1" w14:textId="77777777" w:rsidTr="005C697F">
        <w:trPr>
          <w:trHeight w:val="397"/>
        </w:trPr>
        <w:tc>
          <w:tcPr>
            <w:tcW w:w="350" w:type="pct"/>
            <w:tcBorders>
              <w:top w:val="nil"/>
              <w:left w:val="nil"/>
              <w:bottom w:val="nil"/>
              <w:right w:val="single" w:sz="6" w:space="0" w:color="EDEDEC"/>
            </w:tcBorders>
            <w:shd w:val="clear" w:color="auto" w:fill="F2FAFE"/>
            <w:noWrap/>
            <w:tcMar>
              <w:top w:w="0" w:type="dxa"/>
              <w:left w:w="108" w:type="dxa"/>
              <w:bottom w:w="0" w:type="dxa"/>
              <w:right w:w="108" w:type="dxa"/>
            </w:tcMar>
            <w:hideMark/>
          </w:tcPr>
          <w:p w14:paraId="58461C51"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9.</w:t>
            </w:r>
          </w:p>
        </w:tc>
        <w:tc>
          <w:tcPr>
            <w:tcW w:w="260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14B9321A"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«Комплексная программа города Лермонтова»</w:t>
            </w:r>
            <w:r w:rsidRPr="005C697F">
              <w:rPr>
                <w:rFonts w:ascii="Times New Roman" w:eastAsia="Times New Roman" w:hAnsi="Times New Roman" w:cs="Times New Roman"/>
                <w:color w:val="242424"/>
                <w:sz w:val="24"/>
                <w:szCs w:val="24"/>
                <w:bdr w:val="none" w:sz="0" w:space="0" w:color="auto" w:frame="1"/>
                <w:lang w:eastAsia="ru-RU"/>
              </w:rPr>
              <w:t>                        </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C3BC1B"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100,0%</w:t>
            </w:r>
          </w:p>
        </w:tc>
        <w:tc>
          <w:tcPr>
            <w:tcW w:w="95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3314152D"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плановая</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247D301F"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4DBF42ED" w14:textId="77777777" w:rsidTr="005C697F">
        <w:trPr>
          <w:trHeight w:val="397"/>
        </w:trPr>
        <w:tc>
          <w:tcPr>
            <w:tcW w:w="350" w:type="pct"/>
            <w:tcBorders>
              <w:top w:val="nil"/>
              <w:left w:val="nil"/>
              <w:bottom w:val="nil"/>
              <w:right w:val="single" w:sz="6" w:space="0" w:color="EDEDEC"/>
            </w:tcBorders>
            <w:shd w:val="clear" w:color="auto" w:fill="auto"/>
            <w:noWrap/>
            <w:tcMar>
              <w:top w:w="0" w:type="dxa"/>
              <w:left w:w="108" w:type="dxa"/>
              <w:bottom w:w="0" w:type="dxa"/>
              <w:right w:w="108" w:type="dxa"/>
            </w:tcMar>
            <w:hideMark/>
          </w:tcPr>
          <w:p w14:paraId="6AE6D6CA"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10.</w:t>
            </w:r>
          </w:p>
        </w:tc>
        <w:tc>
          <w:tcPr>
            <w:tcW w:w="260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34CAF101" w14:textId="77777777" w:rsidR="005C697F" w:rsidRPr="005C697F" w:rsidRDefault="005C697F" w:rsidP="005C697F">
            <w:pPr>
              <w:spacing w:after="15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«Межнациональные отношения и поддержка казачества города Лермонтова»</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8C834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97,8%</w:t>
            </w:r>
          </w:p>
        </w:tc>
        <w:tc>
          <w:tcPr>
            <w:tcW w:w="95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719666A1"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плановая</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31EC3523"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38945857" w14:textId="77777777" w:rsidTr="005C697F">
        <w:trPr>
          <w:trHeight w:val="397"/>
        </w:trPr>
        <w:tc>
          <w:tcPr>
            <w:tcW w:w="350" w:type="pct"/>
            <w:tcBorders>
              <w:top w:val="nil"/>
              <w:left w:val="nil"/>
              <w:bottom w:val="nil"/>
              <w:right w:val="single" w:sz="6" w:space="0" w:color="EDEDEC"/>
            </w:tcBorders>
            <w:shd w:val="clear" w:color="auto" w:fill="F2FAFE"/>
            <w:noWrap/>
            <w:tcMar>
              <w:top w:w="0" w:type="dxa"/>
              <w:left w:w="108" w:type="dxa"/>
              <w:bottom w:w="0" w:type="dxa"/>
              <w:right w:w="108" w:type="dxa"/>
            </w:tcMar>
            <w:hideMark/>
          </w:tcPr>
          <w:p w14:paraId="3D775551"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11.</w:t>
            </w:r>
          </w:p>
        </w:tc>
        <w:tc>
          <w:tcPr>
            <w:tcW w:w="260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2610C863" w14:textId="77777777" w:rsidR="005C697F" w:rsidRPr="005C697F" w:rsidRDefault="005C697F" w:rsidP="005C697F">
            <w:pPr>
              <w:spacing w:after="15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Муниципальная программа «Социальная поддержка граждан города Лермонтова»</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E44E23"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t>94,0%</w:t>
            </w:r>
          </w:p>
        </w:tc>
        <w:tc>
          <w:tcPr>
            <w:tcW w:w="950" w:type="pct"/>
            <w:tcBorders>
              <w:top w:val="nil"/>
              <w:left w:val="nil"/>
              <w:bottom w:val="nil"/>
              <w:right w:val="single" w:sz="6" w:space="0" w:color="EDEDEC"/>
            </w:tcBorders>
            <w:shd w:val="clear" w:color="auto" w:fill="F2FAFE"/>
            <w:tcMar>
              <w:top w:w="0" w:type="dxa"/>
              <w:left w:w="108" w:type="dxa"/>
              <w:bottom w:w="0" w:type="dxa"/>
              <w:right w:w="108" w:type="dxa"/>
            </w:tcMar>
            <w:vAlign w:val="bottom"/>
            <w:hideMark/>
          </w:tcPr>
          <w:p w14:paraId="0D967C32"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плановая</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612737CB"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r w:rsidR="005C697F" w:rsidRPr="005C697F" w14:paraId="256727DC" w14:textId="77777777" w:rsidTr="005C697F">
        <w:trPr>
          <w:trHeight w:val="397"/>
        </w:trPr>
        <w:tc>
          <w:tcPr>
            <w:tcW w:w="350" w:type="pct"/>
            <w:tcBorders>
              <w:top w:val="nil"/>
              <w:left w:val="nil"/>
              <w:bottom w:val="nil"/>
              <w:right w:val="single" w:sz="6" w:space="0" w:color="EDEDEC"/>
            </w:tcBorders>
            <w:shd w:val="clear" w:color="auto" w:fill="auto"/>
            <w:noWrap/>
            <w:tcMar>
              <w:top w:w="0" w:type="dxa"/>
              <w:left w:w="108" w:type="dxa"/>
              <w:bottom w:w="0" w:type="dxa"/>
              <w:right w:w="108" w:type="dxa"/>
            </w:tcMar>
            <w:hideMark/>
          </w:tcPr>
          <w:p w14:paraId="2E0DC32B" w14:textId="77777777" w:rsidR="005C697F" w:rsidRPr="005C697F" w:rsidRDefault="005C697F" w:rsidP="005C697F">
            <w:pPr>
              <w:spacing w:after="0" w:line="228"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bdr w:val="none" w:sz="0" w:space="0" w:color="auto" w:frame="1"/>
                <w:lang w:eastAsia="ru-RU"/>
              </w:rPr>
              <w:t>12.</w:t>
            </w:r>
          </w:p>
        </w:tc>
        <w:tc>
          <w:tcPr>
            <w:tcW w:w="260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61051FFC" w14:textId="77777777" w:rsidR="005C697F" w:rsidRPr="005C697F" w:rsidRDefault="005C697F" w:rsidP="005C697F">
            <w:pPr>
              <w:spacing w:after="0" w:line="293" w:lineRule="atLeast"/>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 xml:space="preserve">Муниципальная программа «Создание условий для </w:t>
            </w:r>
            <w:r w:rsidRPr="005C697F">
              <w:rPr>
                <w:rFonts w:ascii="Times New Roman" w:eastAsia="Times New Roman" w:hAnsi="Times New Roman" w:cs="Times New Roman"/>
                <w:color w:val="242424"/>
                <w:sz w:val="24"/>
                <w:szCs w:val="24"/>
                <w:lang w:eastAsia="ru-RU"/>
              </w:rPr>
              <w:lastRenderedPageBreak/>
              <w:t>эффективного использования муниципального имущества города Лермонтова»</w:t>
            </w:r>
            <w:r w:rsidRPr="005C697F">
              <w:rPr>
                <w:rFonts w:ascii="Times New Roman" w:eastAsia="Times New Roman" w:hAnsi="Times New Roman" w:cs="Times New Roman"/>
                <w:color w:val="242424"/>
                <w:sz w:val="24"/>
                <w:szCs w:val="24"/>
                <w:bdr w:val="none" w:sz="0" w:space="0" w:color="auto" w:frame="1"/>
                <w:lang w:eastAsia="ru-RU"/>
              </w:rPr>
              <w:t> </w:t>
            </w:r>
          </w:p>
        </w:tc>
        <w:tc>
          <w:tcPr>
            <w:tcW w:w="1000" w:type="pct"/>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A8FECF" w14:textId="77777777" w:rsidR="005C697F" w:rsidRPr="005C697F" w:rsidRDefault="005C697F" w:rsidP="005C697F">
            <w:pPr>
              <w:spacing w:after="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000000"/>
                <w:sz w:val="24"/>
                <w:szCs w:val="24"/>
                <w:bdr w:val="none" w:sz="0" w:space="0" w:color="auto" w:frame="1"/>
                <w:lang w:eastAsia="ru-RU"/>
              </w:rPr>
              <w:lastRenderedPageBreak/>
              <w:t>90,2%</w:t>
            </w:r>
          </w:p>
        </w:tc>
        <w:tc>
          <w:tcPr>
            <w:tcW w:w="950" w:type="pct"/>
            <w:tcBorders>
              <w:top w:val="nil"/>
              <w:left w:val="nil"/>
              <w:bottom w:val="nil"/>
              <w:right w:val="single" w:sz="6" w:space="0" w:color="EDEDEC"/>
            </w:tcBorders>
            <w:shd w:val="clear" w:color="auto" w:fill="auto"/>
            <w:tcMar>
              <w:top w:w="0" w:type="dxa"/>
              <w:left w:w="108" w:type="dxa"/>
              <w:bottom w:w="0" w:type="dxa"/>
              <w:right w:w="108" w:type="dxa"/>
            </w:tcMar>
            <w:vAlign w:val="bottom"/>
            <w:hideMark/>
          </w:tcPr>
          <w:p w14:paraId="1A441322" w14:textId="77777777" w:rsidR="005C697F" w:rsidRPr="005C697F" w:rsidRDefault="005C697F" w:rsidP="005C697F">
            <w:pPr>
              <w:spacing w:after="150" w:line="293" w:lineRule="atLeast"/>
              <w:jc w:val="center"/>
              <w:rPr>
                <w:rFonts w:ascii="Arial" w:eastAsia="Times New Roman" w:hAnsi="Arial" w:cs="Arial"/>
                <w:color w:val="242424"/>
                <w:sz w:val="24"/>
                <w:szCs w:val="24"/>
                <w:lang w:eastAsia="ru-RU"/>
              </w:rPr>
            </w:pPr>
            <w:r w:rsidRPr="005C697F">
              <w:rPr>
                <w:rFonts w:ascii="Times New Roman" w:eastAsia="Times New Roman" w:hAnsi="Times New Roman" w:cs="Times New Roman"/>
                <w:color w:val="242424"/>
                <w:sz w:val="24"/>
                <w:szCs w:val="24"/>
                <w:lang w:eastAsia="ru-RU"/>
              </w:rPr>
              <w:t>плановая</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409EC137" w14:textId="77777777" w:rsidR="005C697F" w:rsidRPr="005C697F" w:rsidRDefault="005C697F" w:rsidP="005C697F">
            <w:pPr>
              <w:spacing w:after="0" w:line="240" w:lineRule="auto"/>
              <w:rPr>
                <w:rFonts w:ascii="Arial" w:eastAsia="Times New Roman" w:hAnsi="Arial" w:cs="Arial"/>
                <w:color w:val="242424"/>
                <w:sz w:val="24"/>
                <w:szCs w:val="24"/>
                <w:lang w:eastAsia="ru-RU"/>
              </w:rPr>
            </w:pPr>
          </w:p>
        </w:tc>
      </w:tr>
    </w:tbl>
    <w:p w14:paraId="0170E457"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62F480AC"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58F920A0" w14:textId="77777777" w:rsidR="005C697F" w:rsidRPr="005C697F" w:rsidRDefault="005C697F" w:rsidP="005C697F">
      <w:pPr>
        <w:shd w:val="clear" w:color="auto" w:fill="FFFFFF"/>
        <w:spacing w:after="150" w:line="238" w:lineRule="atLeast"/>
        <w:ind w:firstLine="709"/>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 </w:t>
      </w:r>
    </w:p>
    <w:p w14:paraId="68656CC5" w14:textId="77777777" w:rsidR="005C697F" w:rsidRPr="005C697F" w:rsidRDefault="005C697F" w:rsidP="005C697F">
      <w:pPr>
        <w:shd w:val="clear" w:color="auto" w:fill="FFFFFF"/>
        <w:spacing w:after="150" w:line="240" w:lineRule="atLeast"/>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Начальник финансового</w:t>
      </w:r>
    </w:p>
    <w:p w14:paraId="160AA8D2" w14:textId="77777777" w:rsidR="005C697F" w:rsidRPr="005C697F" w:rsidRDefault="005C697F" w:rsidP="005C697F">
      <w:pPr>
        <w:shd w:val="clear" w:color="auto" w:fill="FFFFFF"/>
        <w:spacing w:after="150" w:line="240" w:lineRule="atLeast"/>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управления администрации</w:t>
      </w:r>
    </w:p>
    <w:p w14:paraId="31FB3F4E" w14:textId="77777777" w:rsidR="005C697F" w:rsidRPr="005C697F" w:rsidRDefault="005C697F" w:rsidP="005C697F">
      <w:pPr>
        <w:shd w:val="clear" w:color="auto" w:fill="FFFFFF"/>
        <w:spacing w:after="150" w:line="240" w:lineRule="atLeast"/>
        <w:jc w:val="both"/>
        <w:rPr>
          <w:rFonts w:ascii="Arial" w:eastAsia="Times New Roman" w:hAnsi="Arial" w:cs="Arial"/>
          <w:color w:val="242424"/>
          <w:sz w:val="20"/>
          <w:szCs w:val="20"/>
          <w:lang w:eastAsia="ru-RU"/>
        </w:rPr>
      </w:pPr>
      <w:r w:rsidRPr="005C697F">
        <w:rPr>
          <w:rFonts w:ascii="Times New Roman" w:eastAsia="Times New Roman" w:hAnsi="Times New Roman" w:cs="Times New Roman"/>
          <w:color w:val="242424"/>
          <w:sz w:val="24"/>
          <w:szCs w:val="24"/>
          <w:lang w:eastAsia="ru-RU"/>
        </w:rPr>
        <w:t>города Лермонтова                                                                      И.В. Панкратова</w:t>
      </w:r>
    </w:p>
    <w:p w14:paraId="154BA5DC" w14:textId="39DFE681" w:rsidR="00444517" w:rsidRPr="005C697F" w:rsidRDefault="00444517" w:rsidP="005C697F">
      <w:bookmarkStart w:id="1" w:name="_GoBack"/>
      <w:bookmarkEnd w:id="1"/>
    </w:p>
    <w:sectPr w:rsidR="00444517" w:rsidRPr="005C697F" w:rsidSect="001F5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94"/>
    <w:rsid w:val="00060D78"/>
    <w:rsid w:val="00085296"/>
    <w:rsid w:val="000D241F"/>
    <w:rsid w:val="001215B2"/>
    <w:rsid w:val="00122581"/>
    <w:rsid w:val="001421DD"/>
    <w:rsid w:val="001429F4"/>
    <w:rsid w:val="001A4E98"/>
    <w:rsid w:val="001B5E67"/>
    <w:rsid w:val="001B7594"/>
    <w:rsid w:val="001D7E5D"/>
    <w:rsid w:val="001F50F0"/>
    <w:rsid w:val="00206517"/>
    <w:rsid w:val="00266E94"/>
    <w:rsid w:val="00284E2B"/>
    <w:rsid w:val="002B55C8"/>
    <w:rsid w:val="002C67C9"/>
    <w:rsid w:val="00332EB0"/>
    <w:rsid w:val="00343F8A"/>
    <w:rsid w:val="003620BB"/>
    <w:rsid w:val="00376BB0"/>
    <w:rsid w:val="003A57FB"/>
    <w:rsid w:val="003C7025"/>
    <w:rsid w:val="00444517"/>
    <w:rsid w:val="0045718D"/>
    <w:rsid w:val="00492213"/>
    <w:rsid w:val="004F2BE1"/>
    <w:rsid w:val="00511E40"/>
    <w:rsid w:val="00586ABF"/>
    <w:rsid w:val="00593A6A"/>
    <w:rsid w:val="005A364B"/>
    <w:rsid w:val="005A68EC"/>
    <w:rsid w:val="005C697F"/>
    <w:rsid w:val="005E4C5A"/>
    <w:rsid w:val="00601C31"/>
    <w:rsid w:val="00691AA9"/>
    <w:rsid w:val="006B12F2"/>
    <w:rsid w:val="006B30EF"/>
    <w:rsid w:val="006B6037"/>
    <w:rsid w:val="006D79EF"/>
    <w:rsid w:val="00701A44"/>
    <w:rsid w:val="00712317"/>
    <w:rsid w:val="007544E0"/>
    <w:rsid w:val="00771FB3"/>
    <w:rsid w:val="00805FFD"/>
    <w:rsid w:val="00834067"/>
    <w:rsid w:val="00877DF8"/>
    <w:rsid w:val="008C5A5F"/>
    <w:rsid w:val="008F50E5"/>
    <w:rsid w:val="00907774"/>
    <w:rsid w:val="00932608"/>
    <w:rsid w:val="00A66C45"/>
    <w:rsid w:val="00A76F16"/>
    <w:rsid w:val="00B513D5"/>
    <w:rsid w:val="00BE38EE"/>
    <w:rsid w:val="00C30628"/>
    <w:rsid w:val="00C81424"/>
    <w:rsid w:val="00CA1386"/>
    <w:rsid w:val="00CC6FE0"/>
    <w:rsid w:val="00CD19B1"/>
    <w:rsid w:val="00D15184"/>
    <w:rsid w:val="00D708DE"/>
    <w:rsid w:val="00DB11C9"/>
    <w:rsid w:val="00DB6815"/>
    <w:rsid w:val="00DC60EF"/>
    <w:rsid w:val="00DD3C1D"/>
    <w:rsid w:val="00E32543"/>
    <w:rsid w:val="00E4253E"/>
    <w:rsid w:val="00E9236A"/>
    <w:rsid w:val="00EC3CD6"/>
    <w:rsid w:val="00F55DC6"/>
    <w:rsid w:val="00F64F8D"/>
    <w:rsid w:val="00F76380"/>
    <w:rsid w:val="00FE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685D9-721A-4BF7-BCAE-1CC79423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060D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DC60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60EF"/>
    <w:rPr>
      <w:rFonts w:ascii="Times New Roman" w:eastAsia="Times New Roman" w:hAnsi="Times New Roman" w:cs="Times New Roman"/>
      <w:b/>
      <w:bCs/>
      <w:sz w:val="27"/>
      <w:szCs w:val="27"/>
      <w:lang w:eastAsia="ru-RU"/>
    </w:rPr>
  </w:style>
  <w:style w:type="paragraph" w:customStyle="1" w:styleId="11">
    <w:name w:val="1"/>
    <w:basedOn w:val="a"/>
    <w:rsid w:val="00DC6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F5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76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
    <w:basedOn w:val="a0"/>
    <w:rsid w:val="003C7025"/>
  </w:style>
  <w:style w:type="character" w:styleId="a4">
    <w:name w:val="Strong"/>
    <w:basedOn w:val="a0"/>
    <w:uiPriority w:val="22"/>
    <w:qFormat/>
    <w:rsid w:val="00E32543"/>
    <w:rPr>
      <w:b/>
      <w:bCs/>
    </w:rPr>
  </w:style>
  <w:style w:type="paragraph" w:customStyle="1" w:styleId="consplusnonformat">
    <w:name w:val="consplusnonformat"/>
    <w:basedOn w:val="a"/>
    <w:rsid w:val="00E32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2543"/>
  </w:style>
  <w:style w:type="character" w:customStyle="1" w:styleId="news-date-time">
    <w:name w:val="news-date-time"/>
    <w:basedOn w:val="a0"/>
    <w:rsid w:val="006D79EF"/>
  </w:style>
  <w:style w:type="character" w:styleId="a5">
    <w:name w:val="Hyperlink"/>
    <w:basedOn w:val="a0"/>
    <w:uiPriority w:val="99"/>
    <w:semiHidden/>
    <w:unhideWhenUsed/>
    <w:rsid w:val="006D79EF"/>
    <w:rPr>
      <w:color w:val="0000FF"/>
      <w:u w:val="single"/>
    </w:rPr>
  </w:style>
  <w:style w:type="character" w:customStyle="1" w:styleId="10">
    <w:name w:val="Заголовок 1 Знак"/>
    <w:basedOn w:val="a0"/>
    <w:link w:val="1"/>
    <w:uiPriority w:val="9"/>
    <w:rsid w:val="00060D78"/>
    <w:rPr>
      <w:rFonts w:asciiTheme="majorHAnsi" w:eastAsiaTheme="majorEastAsia" w:hAnsiTheme="majorHAnsi" w:cstheme="majorBidi"/>
      <w:color w:val="2F5496" w:themeColor="accent1" w:themeShade="BF"/>
      <w:sz w:val="32"/>
      <w:szCs w:val="32"/>
    </w:rPr>
  </w:style>
  <w:style w:type="paragraph" w:styleId="a6">
    <w:name w:val="Body Text"/>
    <w:basedOn w:val="a"/>
    <w:link w:val="a7"/>
    <w:uiPriority w:val="99"/>
    <w:semiHidden/>
    <w:unhideWhenUsed/>
    <w:rsid w:val="00060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60D78"/>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6B6037"/>
    <w:pPr>
      <w:spacing w:after="120"/>
    </w:pPr>
    <w:rPr>
      <w:sz w:val="16"/>
      <w:szCs w:val="16"/>
    </w:rPr>
  </w:style>
  <w:style w:type="character" w:customStyle="1" w:styleId="33">
    <w:name w:val="Основной текст 3 Знак"/>
    <w:basedOn w:val="a0"/>
    <w:link w:val="32"/>
    <w:uiPriority w:val="99"/>
    <w:semiHidden/>
    <w:rsid w:val="006B6037"/>
    <w:rPr>
      <w:sz w:val="16"/>
      <w:szCs w:val="16"/>
    </w:rPr>
  </w:style>
  <w:style w:type="paragraph" w:customStyle="1" w:styleId="consplusnormal">
    <w:name w:val="consplusnormal"/>
    <w:basedOn w:val="a"/>
    <w:rsid w:val="006B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A1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76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A76F16"/>
    <w:rPr>
      <w:color w:val="800080"/>
      <w:u w:val="single"/>
    </w:rPr>
  </w:style>
  <w:style w:type="character" w:styleId="a9">
    <w:name w:val="endnote reference"/>
    <w:basedOn w:val="a0"/>
    <w:uiPriority w:val="99"/>
    <w:semiHidden/>
    <w:unhideWhenUsed/>
    <w:rsid w:val="00A76F16"/>
  </w:style>
  <w:style w:type="paragraph" w:styleId="aa">
    <w:name w:val="Body Text Indent"/>
    <w:basedOn w:val="a"/>
    <w:link w:val="ab"/>
    <w:uiPriority w:val="99"/>
    <w:semiHidden/>
    <w:unhideWhenUsed/>
    <w:rsid w:val="00122581"/>
    <w:pPr>
      <w:spacing w:after="120"/>
      <w:ind w:left="283"/>
    </w:pPr>
  </w:style>
  <w:style w:type="character" w:customStyle="1" w:styleId="ab">
    <w:name w:val="Основной текст с отступом Знак"/>
    <w:basedOn w:val="a0"/>
    <w:link w:val="aa"/>
    <w:uiPriority w:val="99"/>
    <w:semiHidden/>
    <w:rsid w:val="00122581"/>
  </w:style>
  <w:style w:type="paragraph" w:customStyle="1" w:styleId="default">
    <w:name w:val="default"/>
    <w:basedOn w:val="a"/>
    <w:rsid w:val="00712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142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421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222">
      <w:bodyDiv w:val="1"/>
      <w:marLeft w:val="0"/>
      <w:marRight w:val="0"/>
      <w:marTop w:val="0"/>
      <w:marBottom w:val="0"/>
      <w:divBdr>
        <w:top w:val="none" w:sz="0" w:space="0" w:color="auto"/>
        <w:left w:val="none" w:sz="0" w:space="0" w:color="auto"/>
        <w:bottom w:val="none" w:sz="0" w:space="0" w:color="auto"/>
        <w:right w:val="none" w:sz="0" w:space="0" w:color="auto"/>
      </w:divBdr>
    </w:div>
    <w:div w:id="134835003">
      <w:bodyDiv w:val="1"/>
      <w:marLeft w:val="0"/>
      <w:marRight w:val="0"/>
      <w:marTop w:val="0"/>
      <w:marBottom w:val="0"/>
      <w:divBdr>
        <w:top w:val="none" w:sz="0" w:space="0" w:color="auto"/>
        <w:left w:val="none" w:sz="0" w:space="0" w:color="auto"/>
        <w:bottom w:val="none" w:sz="0" w:space="0" w:color="auto"/>
        <w:right w:val="none" w:sz="0" w:space="0" w:color="auto"/>
      </w:divBdr>
      <w:divsChild>
        <w:div w:id="1907521438">
          <w:marLeft w:val="0"/>
          <w:marRight w:val="0"/>
          <w:marTop w:val="0"/>
          <w:marBottom w:val="0"/>
          <w:divBdr>
            <w:top w:val="none" w:sz="0" w:space="0" w:color="auto"/>
            <w:left w:val="none" w:sz="0" w:space="0" w:color="auto"/>
            <w:bottom w:val="none" w:sz="0" w:space="0" w:color="auto"/>
            <w:right w:val="none" w:sz="0" w:space="0" w:color="auto"/>
          </w:divBdr>
        </w:div>
      </w:divsChild>
    </w:div>
    <w:div w:id="144903791">
      <w:bodyDiv w:val="1"/>
      <w:marLeft w:val="0"/>
      <w:marRight w:val="0"/>
      <w:marTop w:val="0"/>
      <w:marBottom w:val="0"/>
      <w:divBdr>
        <w:top w:val="none" w:sz="0" w:space="0" w:color="auto"/>
        <w:left w:val="none" w:sz="0" w:space="0" w:color="auto"/>
        <w:bottom w:val="none" w:sz="0" w:space="0" w:color="auto"/>
        <w:right w:val="none" w:sz="0" w:space="0" w:color="auto"/>
      </w:divBdr>
    </w:div>
    <w:div w:id="158472231">
      <w:bodyDiv w:val="1"/>
      <w:marLeft w:val="0"/>
      <w:marRight w:val="0"/>
      <w:marTop w:val="0"/>
      <w:marBottom w:val="0"/>
      <w:divBdr>
        <w:top w:val="none" w:sz="0" w:space="0" w:color="auto"/>
        <w:left w:val="none" w:sz="0" w:space="0" w:color="auto"/>
        <w:bottom w:val="none" w:sz="0" w:space="0" w:color="auto"/>
        <w:right w:val="none" w:sz="0" w:space="0" w:color="auto"/>
      </w:divBdr>
    </w:div>
    <w:div w:id="170798244">
      <w:bodyDiv w:val="1"/>
      <w:marLeft w:val="0"/>
      <w:marRight w:val="0"/>
      <w:marTop w:val="0"/>
      <w:marBottom w:val="0"/>
      <w:divBdr>
        <w:top w:val="none" w:sz="0" w:space="0" w:color="auto"/>
        <w:left w:val="none" w:sz="0" w:space="0" w:color="auto"/>
        <w:bottom w:val="none" w:sz="0" w:space="0" w:color="auto"/>
        <w:right w:val="none" w:sz="0" w:space="0" w:color="auto"/>
      </w:divBdr>
    </w:div>
    <w:div w:id="248731823">
      <w:bodyDiv w:val="1"/>
      <w:marLeft w:val="0"/>
      <w:marRight w:val="0"/>
      <w:marTop w:val="0"/>
      <w:marBottom w:val="0"/>
      <w:divBdr>
        <w:top w:val="none" w:sz="0" w:space="0" w:color="auto"/>
        <w:left w:val="none" w:sz="0" w:space="0" w:color="auto"/>
        <w:bottom w:val="none" w:sz="0" w:space="0" w:color="auto"/>
        <w:right w:val="none" w:sz="0" w:space="0" w:color="auto"/>
      </w:divBdr>
    </w:div>
    <w:div w:id="267080708">
      <w:bodyDiv w:val="1"/>
      <w:marLeft w:val="0"/>
      <w:marRight w:val="0"/>
      <w:marTop w:val="0"/>
      <w:marBottom w:val="0"/>
      <w:divBdr>
        <w:top w:val="none" w:sz="0" w:space="0" w:color="auto"/>
        <w:left w:val="none" w:sz="0" w:space="0" w:color="auto"/>
        <w:bottom w:val="none" w:sz="0" w:space="0" w:color="auto"/>
        <w:right w:val="none" w:sz="0" w:space="0" w:color="auto"/>
      </w:divBdr>
    </w:div>
    <w:div w:id="299040885">
      <w:bodyDiv w:val="1"/>
      <w:marLeft w:val="0"/>
      <w:marRight w:val="0"/>
      <w:marTop w:val="0"/>
      <w:marBottom w:val="0"/>
      <w:divBdr>
        <w:top w:val="none" w:sz="0" w:space="0" w:color="auto"/>
        <w:left w:val="none" w:sz="0" w:space="0" w:color="auto"/>
        <w:bottom w:val="none" w:sz="0" w:space="0" w:color="auto"/>
        <w:right w:val="none" w:sz="0" w:space="0" w:color="auto"/>
      </w:divBdr>
    </w:div>
    <w:div w:id="363871187">
      <w:bodyDiv w:val="1"/>
      <w:marLeft w:val="0"/>
      <w:marRight w:val="0"/>
      <w:marTop w:val="0"/>
      <w:marBottom w:val="0"/>
      <w:divBdr>
        <w:top w:val="none" w:sz="0" w:space="0" w:color="auto"/>
        <w:left w:val="none" w:sz="0" w:space="0" w:color="auto"/>
        <w:bottom w:val="none" w:sz="0" w:space="0" w:color="auto"/>
        <w:right w:val="none" w:sz="0" w:space="0" w:color="auto"/>
      </w:divBdr>
    </w:div>
    <w:div w:id="443353976">
      <w:bodyDiv w:val="1"/>
      <w:marLeft w:val="0"/>
      <w:marRight w:val="0"/>
      <w:marTop w:val="0"/>
      <w:marBottom w:val="0"/>
      <w:divBdr>
        <w:top w:val="none" w:sz="0" w:space="0" w:color="auto"/>
        <w:left w:val="none" w:sz="0" w:space="0" w:color="auto"/>
        <w:bottom w:val="none" w:sz="0" w:space="0" w:color="auto"/>
        <w:right w:val="none" w:sz="0" w:space="0" w:color="auto"/>
      </w:divBdr>
    </w:div>
    <w:div w:id="447434826">
      <w:bodyDiv w:val="1"/>
      <w:marLeft w:val="0"/>
      <w:marRight w:val="0"/>
      <w:marTop w:val="0"/>
      <w:marBottom w:val="0"/>
      <w:divBdr>
        <w:top w:val="none" w:sz="0" w:space="0" w:color="auto"/>
        <w:left w:val="none" w:sz="0" w:space="0" w:color="auto"/>
        <w:bottom w:val="none" w:sz="0" w:space="0" w:color="auto"/>
        <w:right w:val="none" w:sz="0" w:space="0" w:color="auto"/>
      </w:divBdr>
    </w:div>
    <w:div w:id="454956081">
      <w:bodyDiv w:val="1"/>
      <w:marLeft w:val="0"/>
      <w:marRight w:val="0"/>
      <w:marTop w:val="0"/>
      <w:marBottom w:val="0"/>
      <w:divBdr>
        <w:top w:val="none" w:sz="0" w:space="0" w:color="auto"/>
        <w:left w:val="none" w:sz="0" w:space="0" w:color="auto"/>
        <w:bottom w:val="none" w:sz="0" w:space="0" w:color="auto"/>
        <w:right w:val="none" w:sz="0" w:space="0" w:color="auto"/>
      </w:divBdr>
      <w:divsChild>
        <w:div w:id="1842045964">
          <w:marLeft w:val="0"/>
          <w:marRight w:val="0"/>
          <w:marTop w:val="0"/>
          <w:marBottom w:val="0"/>
          <w:divBdr>
            <w:top w:val="none" w:sz="0" w:space="0" w:color="auto"/>
            <w:left w:val="none" w:sz="0" w:space="0" w:color="auto"/>
            <w:bottom w:val="none" w:sz="0" w:space="0" w:color="auto"/>
            <w:right w:val="none" w:sz="0" w:space="0" w:color="auto"/>
          </w:divBdr>
        </w:div>
        <w:div w:id="407725661">
          <w:marLeft w:val="0"/>
          <w:marRight w:val="0"/>
          <w:marTop w:val="0"/>
          <w:marBottom w:val="0"/>
          <w:divBdr>
            <w:top w:val="none" w:sz="0" w:space="0" w:color="auto"/>
            <w:left w:val="none" w:sz="0" w:space="0" w:color="auto"/>
            <w:bottom w:val="none" w:sz="0" w:space="0" w:color="auto"/>
            <w:right w:val="none" w:sz="0" w:space="0" w:color="auto"/>
          </w:divBdr>
        </w:div>
      </w:divsChild>
    </w:div>
    <w:div w:id="464275401">
      <w:bodyDiv w:val="1"/>
      <w:marLeft w:val="0"/>
      <w:marRight w:val="0"/>
      <w:marTop w:val="0"/>
      <w:marBottom w:val="0"/>
      <w:divBdr>
        <w:top w:val="none" w:sz="0" w:space="0" w:color="auto"/>
        <w:left w:val="none" w:sz="0" w:space="0" w:color="auto"/>
        <w:bottom w:val="none" w:sz="0" w:space="0" w:color="auto"/>
        <w:right w:val="none" w:sz="0" w:space="0" w:color="auto"/>
      </w:divBdr>
    </w:div>
    <w:div w:id="505555807">
      <w:bodyDiv w:val="1"/>
      <w:marLeft w:val="0"/>
      <w:marRight w:val="0"/>
      <w:marTop w:val="0"/>
      <w:marBottom w:val="0"/>
      <w:divBdr>
        <w:top w:val="none" w:sz="0" w:space="0" w:color="auto"/>
        <w:left w:val="none" w:sz="0" w:space="0" w:color="auto"/>
        <w:bottom w:val="none" w:sz="0" w:space="0" w:color="auto"/>
        <w:right w:val="none" w:sz="0" w:space="0" w:color="auto"/>
      </w:divBdr>
    </w:div>
    <w:div w:id="520634239">
      <w:bodyDiv w:val="1"/>
      <w:marLeft w:val="0"/>
      <w:marRight w:val="0"/>
      <w:marTop w:val="0"/>
      <w:marBottom w:val="0"/>
      <w:divBdr>
        <w:top w:val="none" w:sz="0" w:space="0" w:color="auto"/>
        <w:left w:val="none" w:sz="0" w:space="0" w:color="auto"/>
        <w:bottom w:val="none" w:sz="0" w:space="0" w:color="auto"/>
        <w:right w:val="none" w:sz="0" w:space="0" w:color="auto"/>
      </w:divBdr>
      <w:divsChild>
        <w:div w:id="197356579">
          <w:marLeft w:val="0"/>
          <w:marRight w:val="0"/>
          <w:marTop w:val="0"/>
          <w:marBottom w:val="0"/>
          <w:divBdr>
            <w:top w:val="none" w:sz="0" w:space="0" w:color="auto"/>
            <w:left w:val="none" w:sz="0" w:space="0" w:color="auto"/>
            <w:bottom w:val="none" w:sz="0" w:space="0" w:color="auto"/>
            <w:right w:val="none" w:sz="0" w:space="0" w:color="auto"/>
          </w:divBdr>
        </w:div>
      </w:divsChild>
    </w:div>
    <w:div w:id="535234422">
      <w:bodyDiv w:val="1"/>
      <w:marLeft w:val="0"/>
      <w:marRight w:val="0"/>
      <w:marTop w:val="0"/>
      <w:marBottom w:val="0"/>
      <w:divBdr>
        <w:top w:val="none" w:sz="0" w:space="0" w:color="auto"/>
        <w:left w:val="none" w:sz="0" w:space="0" w:color="auto"/>
        <w:bottom w:val="none" w:sz="0" w:space="0" w:color="auto"/>
        <w:right w:val="none" w:sz="0" w:space="0" w:color="auto"/>
      </w:divBdr>
    </w:div>
    <w:div w:id="594284337">
      <w:bodyDiv w:val="1"/>
      <w:marLeft w:val="0"/>
      <w:marRight w:val="0"/>
      <w:marTop w:val="0"/>
      <w:marBottom w:val="0"/>
      <w:divBdr>
        <w:top w:val="none" w:sz="0" w:space="0" w:color="auto"/>
        <w:left w:val="none" w:sz="0" w:space="0" w:color="auto"/>
        <w:bottom w:val="none" w:sz="0" w:space="0" w:color="auto"/>
        <w:right w:val="none" w:sz="0" w:space="0" w:color="auto"/>
      </w:divBdr>
    </w:div>
    <w:div w:id="616109892">
      <w:bodyDiv w:val="1"/>
      <w:marLeft w:val="0"/>
      <w:marRight w:val="0"/>
      <w:marTop w:val="0"/>
      <w:marBottom w:val="0"/>
      <w:divBdr>
        <w:top w:val="none" w:sz="0" w:space="0" w:color="auto"/>
        <w:left w:val="none" w:sz="0" w:space="0" w:color="auto"/>
        <w:bottom w:val="none" w:sz="0" w:space="0" w:color="auto"/>
        <w:right w:val="none" w:sz="0" w:space="0" w:color="auto"/>
      </w:divBdr>
    </w:div>
    <w:div w:id="635069339">
      <w:bodyDiv w:val="1"/>
      <w:marLeft w:val="0"/>
      <w:marRight w:val="0"/>
      <w:marTop w:val="0"/>
      <w:marBottom w:val="0"/>
      <w:divBdr>
        <w:top w:val="none" w:sz="0" w:space="0" w:color="auto"/>
        <w:left w:val="none" w:sz="0" w:space="0" w:color="auto"/>
        <w:bottom w:val="none" w:sz="0" w:space="0" w:color="auto"/>
        <w:right w:val="none" w:sz="0" w:space="0" w:color="auto"/>
      </w:divBdr>
    </w:div>
    <w:div w:id="646252363">
      <w:bodyDiv w:val="1"/>
      <w:marLeft w:val="0"/>
      <w:marRight w:val="0"/>
      <w:marTop w:val="0"/>
      <w:marBottom w:val="0"/>
      <w:divBdr>
        <w:top w:val="none" w:sz="0" w:space="0" w:color="auto"/>
        <w:left w:val="none" w:sz="0" w:space="0" w:color="auto"/>
        <w:bottom w:val="none" w:sz="0" w:space="0" w:color="auto"/>
        <w:right w:val="none" w:sz="0" w:space="0" w:color="auto"/>
      </w:divBdr>
    </w:div>
    <w:div w:id="666978523">
      <w:bodyDiv w:val="1"/>
      <w:marLeft w:val="0"/>
      <w:marRight w:val="0"/>
      <w:marTop w:val="0"/>
      <w:marBottom w:val="0"/>
      <w:divBdr>
        <w:top w:val="none" w:sz="0" w:space="0" w:color="auto"/>
        <w:left w:val="none" w:sz="0" w:space="0" w:color="auto"/>
        <w:bottom w:val="none" w:sz="0" w:space="0" w:color="auto"/>
        <w:right w:val="none" w:sz="0" w:space="0" w:color="auto"/>
      </w:divBdr>
    </w:div>
    <w:div w:id="675958354">
      <w:bodyDiv w:val="1"/>
      <w:marLeft w:val="0"/>
      <w:marRight w:val="0"/>
      <w:marTop w:val="0"/>
      <w:marBottom w:val="0"/>
      <w:divBdr>
        <w:top w:val="none" w:sz="0" w:space="0" w:color="auto"/>
        <w:left w:val="none" w:sz="0" w:space="0" w:color="auto"/>
        <w:bottom w:val="none" w:sz="0" w:space="0" w:color="auto"/>
        <w:right w:val="none" w:sz="0" w:space="0" w:color="auto"/>
      </w:divBdr>
    </w:div>
    <w:div w:id="704335373">
      <w:bodyDiv w:val="1"/>
      <w:marLeft w:val="0"/>
      <w:marRight w:val="0"/>
      <w:marTop w:val="0"/>
      <w:marBottom w:val="0"/>
      <w:divBdr>
        <w:top w:val="none" w:sz="0" w:space="0" w:color="auto"/>
        <w:left w:val="none" w:sz="0" w:space="0" w:color="auto"/>
        <w:bottom w:val="none" w:sz="0" w:space="0" w:color="auto"/>
        <w:right w:val="none" w:sz="0" w:space="0" w:color="auto"/>
      </w:divBdr>
    </w:div>
    <w:div w:id="709575804">
      <w:bodyDiv w:val="1"/>
      <w:marLeft w:val="0"/>
      <w:marRight w:val="0"/>
      <w:marTop w:val="0"/>
      <w:marBottom w:val="0"/>
      <w:divBdr>
        <w:top w:val="none" w:sz="0" w:space="0" w:color="auto"/>
        <w:left w:val="none" w:sz="0" w:space="0" w:color="auto"/>
        <w:bottom w:val="none" w:sz="0" w:space="0" w:color="auto"/>
        <w:right w:val="none" w:sz="0" w:space="0" w:color="auto"/>
      </w:divBdr>
    </w:div>
    <w:div w:id="714041440">
      <w:bodyDiv w:val="1"/>
      <w:marLeft w:val="0"/>
      <w:marRight w:val="0"/>
      <w:marTop w:val="0"/>
      <w:marBottom w:val="0"/>
      <w:divBdr>
        <w:top w:val="none" w:sz="0" w:space="0" w:color="auto"/>
        <w:left w:val="none" w:sz="0" w:space="0" w:color="auto"/>
        <w:bottom w:val="none" w:sz="0" w:space="0" w:color="auto"/>
        <w:right w:val="none" w:sz="0" w:space="0" w:color="auto"/>
      </w:divBdr>
    </w:div>
    <w:div w:id="719986938">
      <w:bodyDiv w:val="1"/>
      <w:marLeft w:val="0"/>
      <w:marRight w:val="0"/>
      <w:marTop w:val="0"/>
      <w:marBottom w:val="0"/>
      <w:divBdr>
        <w:top w:val="none" w:sz="0" w:space="0" w:color="auto"/>
        <w:left w:val="none" w:sz="0" w:space="0" w:color="auto"/>
        <w:bottom w:val="none" w:sz="0" w:space="0" w:color="auto"/>
        <w:right w:val="none" w:sz="0" w:space="0" w:color="auto"/>
      </w:divBdr>
    </w:div>
    <w:div w:id="743380266">
      <w:bodyDiv w:val="1"/>
      <w:marLeft w:val="0"/>
      <w:marRight w:val="0"/>
      <w:marTop w:val="0"/>
      <w:marBottom w:val="0"/>
      <w:divBdr>
        <w:top w:val="none" w:sz="0" w:space="0" w:color="auto"/>
        <w:left w:val="none" w:sz="0" w:space="0" w:color="auto"/>
        <w:bottom w:val="none" w:sz="0" w:space="0" w:color="auto"/>
        <w:right w:val="none" w:sz="0" w:space="0" w:color="auto"/>
      </w:divBdr>
    </w:div>
    <w:div w:id="749960288">
      <w:bodyDiv w:val="1"/>
      <w:marLeft w:val="0"/>
      <w:marRight w:val="0"/>
      <w:marTop w:val="0"/>
      <w:marBottom w:val="0"/>
      <w:divBdr>
        <w:top w:val="none" w:sz="0" w:space="0" w:color="auto"/>
        <w:left w:val="none" w:sz="0" w:space="0" w:color="auto"/>
        <w:bottom w:val="none" w:sz="0" w:space="0" w:color="auto"/>
        <w:right w:val="none" w:sz="0" w:space="0" w:color="auto"/>
      </w:divBdr>
    </w:div>
    <w:div w:id="801191408">
      <w:bodyDiv w:val="1"/>
      <w:marLeft w:val="0"/>
      <w:marRight w:val="0"/>
      <w:marTop w:val="0"/>
      <w:marBottom w:val="0"/>
      <w:divBdr>
        <w:top w:val="none" w:sz="0" w:space="0" w:color="auto"/>
        <w:left w:val="none" w:sz="0" w:space="0" w:color="auto"/>
        <w:bottom w:val="none" w:sz="0" w:space="0" w:color="auto"/>
        <w:right w:val="none" w:sz="0" w:space="0" w:color="auto"/>
      </w:divBdr>
    </w:div>
    <w:div w:id="806750073">
      <w:bodyDiv w:val="1"/>
      <w:marLeft w:val="0"/>
      <w:marRight w:val="0"/>
      <w:marTop w:val="0"/>
      <w:marBottom w:val="0"/>
      <w:divBdr>
        <w:top w:val="none" w:sz="0" w:space="0" w:color="auto"/>
        <w:left w:val="none" w:sz="0" w:space="0" w:color="auto"/>
        <w:bottom w:val="none" w:sz="0" w:space="0" w:color="auto"/>
        <w:right w:val="none" w:sz="0" w:space="0" w:color="auto"/>
      </w:divBdr>
      <w:divsChild>
        <w:div w:id="1496678372">
          <w:marLeft w:val="0"/>
          <w:marRight w:val="0"/>
          <w:marTop w:val="0"/>
          <w:marBottom w:val="0"/>
          <w:divBdr>
            <w:top w:val="none" w:sz="0" w:space="0" w:color="auto"/>
            <w:left w:val="none" w:sz="0" w:space="0" w:color="auto"/>
            <w:bottom w:val="none" w:sz="0" w:space="0" w:color="auto"/>
            <w:right w:val="none" w:sz="0" w:space="0" w:color="auto"/>
          </w:divBdr>
        </w:div>
        <w:div w:id="1571039747">
          <w:marLeft w:val="0"/>
          <w:marRight w:val="0"/>
          <w:marTop w:val="0"/>
          <w:marBottom w:val="0"/>
          <w:divBdr>
            <w:top w:val="none" w:sz="0" w:space="0" w:color="auto"/>
            <w:left w:val="none" w:sz="0" w:space="0" w:color="auto"/>
            <w:bottom w:val="none" w:sz="0" w:space="0" w:color="auto"/>
            <w:right w:val="none" w:sz="0" w:space="0" w:color="auto"/>
          </w:divBdr>
        </w:div>
      </w:divsChild>
    </w:div>
    <w:div w:id="819078565">
      <w:bodyDiv w:val="1"/>
      <w:marLeft w:val="0"/>
      <w:marRight w:val="0"/>
      <w:marTop w:val="0"/>
      <w:marBottom w:val="0"/>
      <w:divBdr>
        <w:top w:val="none" w:sz="0" w:space="0" w:color="auto"/>
        <w:left w:val="none" w:sz="0" w:space="0" w:color="auto"/>
        <w:bottom w:val="none" w:sz="0" w:space="0" w:color="auto"/>
        <w:right w:val="none" w:sz="0" w:space="0" w:color="auto"/>
      </w:divBdr>
    </w:div>
    <w:div w:id="855310780">
      <w:bodyDiv w:val="1"/>
      <w:marLeft w:val="0"/>
      <w:marRight w:val="0"/>
      <w:marTop w:val="0"/>
      <w:marBottom w:val="0"/>
      <w:divBdr>
        <w:top w:val="none" w:sz="0" w:space="0" w:color="auto"/>
        <w:left w:val="none" w:sz="0" w:space="0" w:color="auto"/>
        <w:bottom w:val="none" w:sz="0" w:space="0" w:color="auto"/>
        <w:right w:val="none" w:sz="0" w:space="0" w:color="auto"/>
      </w:divBdr>
    </w:div>
    <w:div w:id="873882907">
      <w:bodyDiv w:val="1"/>
      <w:marLeft w:val="0"/>
      <w:marRight w:val="0"/>
      <w:marTop w:val="0"/>
      <w:marBottom w:val="0"/>
      <w:divBdr>
        <w:top w:val="none" w:sz="0" w:space="0" w:color="auto"/>
        <w:left w:val="none" w:sz="0" w:space="0" w:color="auto"/>
        <w:bottom w:val="none" w:sz="0" w:space="0" w:color="auto"/>
        <w:right w:val="none" w:sz="0" w:space="0" w:color="auto"/>
      </w:divBdr>
    </w:div>
    <w:div w:id="879245782">
      <w:bodyDiv w:val="1"/>
      <w:marLeft w:val="0"/>
      <w:marRight w:val="0"/>
      <w:marTop w:val="0"/>
      <w:marBottom w:val="0"/>
      <w:divBdr>
        <w:top w:val="none" w:sz="0" w:space="0" w:color="auto"/>
        <w:left w:val="none" w:sz="0" w:space="0" w:color="auto"/>
        <w:bottom w:val="none" w:sz="0" w:space="0" w:color="auto"/>
        <w:right w:val="none" w:sz="0" w:space="0" w:color="auto"/>
      </w:divBdr>
    </w:div>
    <w:div w:id="895237250">
      <w:bodyDiv w:val="1"/>
      <w:marLeft w:val="0"/>
      <w:marRight w:val="0"/>
      <w:marTop w:val="0"/>
      <w:marBottom w:val="0"/>
      <w:divBdr>
        <w:top w:val="none" w:sz="0" w:space="0" w:color="auto"/>
        <w:left w:val="none" w:sz="0" w:space="0" w:color="auto"/>
        <w:bottom w:val="none" w:sz="0" w:space="0" w:color="auto"/>
        <w:right w:val="none" w:sz="0" w:space="0" w:color="auto"/>
      </w:divBdr>
    </w:div>
    <w:div w:id="911545769">
      <w:bodyDiv w:val="1"/>
      <w:marLeft w:val="0"/>
      <w:marRight w:val="0"/>
      <w:marTop w:val="0"/>
      <w:marBottom w:val="0"/>
      <w:divBdr>
        <w:top w:val="none" w:sz="0" w:space="0" w:color="auto"/>
        <w:left w:val="none" w:sz="0" w:space="0" w:color="auto"/>
        <w:bottom w:val="none" w:sz="0" w:space="0" w:color="auto"/>
        <w:right w:val="none" w:sz="0" w:space="0" w:color="auto"/>
      </w:divBdr>
    </w:div>
    <w:div w:id="956136512">
      <w:bodyDiv w:val="1"/>
      <w:marLeft w:val="0"/>
      <w:marRight w:val="0"/>
      <w:marTop w:val="0"/>
      <w:marBottom w:val="0"/>
      <w:divBdr>
        <w:top w:val="none" w:sz="0" w:space="0" w:color="auto"/>
        <w:left w:val="none" w:sz="0" w:space="0" w:color="auto"/>
        <w:bottom w:val="none" w:sz="0" w:space="0" w:color="auto"/>
        <w:right w:val="none" w:sz="0" w:space="0" w:color="auto"/>
      </w:divBdr>
    </w:div>
    <w:div w:id="978850506">
      <w:bodyDiv w:val="1"/>
      <w:marLeft w:val="0"/>
      <w:marRight w:val="0"/>
      <w:marTop w:val="0"/>
      <w:marBottom w:val="0"/>
      <w:divBdr>
        <w:top w:val="none" w:sz="0" w:space="0" w:color="auto"/>
        <w:left w:val="none" w:sz="0" w:space="0" w:color="auto"/>
        <w:bottom w:val="none" w:sz="0" w:space="0" w:color="auto"/>
        <w:right w:val="none" w:sz="0" w:space="0" w:color="auto"/>
      </w:divBdr>
    </w:div>
    <w:div w:id="989677135">
      <w:bodyDiv w:val="1"/>
      <w:marLeft w:val="0"/>
      <w:marRight w:val="0"/>
      <w:marTop w:val="0"/>
      <w:marBottom w:val="0"/>
      <w:divBdr>
        <w:top w:val="none" w:sz="0" w:space="0" w:color="auto"/>
        <w:left w:val="none" w:sz="0" w:space="0" w:color="auto"/>
        <w:bottom w:val="none" w:sz="0" w:space="0" w:color="auto"/>
        <w:right w:val="none" w:sz="0" w:space="0" w:color="auto"/>
      </w:divBdr>
    </w:div>
    <w:div w:id="1031496003">
      <w:bodyDiv w:val="1"/>
      <w:marLeft w:val="0"/>
      <w:marRight w:val="0"/>
      <w:marTop w:val="0"/>
      <w:marBottom w:val="0"/>
      <w:divBdr>
        <w:top w:val="none" w:sz="0" w:space="0" w:color="auto"/>
        <w:left w:val="none" w:sz="0" w:space="0" w:color="auto"/>
        <w:bottom w:val="none" w:sz="0" w:space="0" w:color="auto"/>
        <w:right w:val="none" w:sz="0" w:space="0" w:color="auto"/>
      </w:divBdr>
    </w:div>
    <w:div w:id="1051225623">
      <w:bodyDiv w:val="1"/>
      <w:marLeft w:val="0"/>
      <w:marRight w:val="0"/>
      <w:marTop w:val="0"/>
      <w:marBottom w:val="0"/>
      <w:divBdr>
        <w:top w:val="none" w:sz="0" w:space="0" w:color="auto"/>
        <w:left w:val="none" w:sz="0" w:space="0" w:color="auto"/>
        <w:bottom w:val="none" w:sz="0" w:space="0" w:color="auto"/>
        <w:right w:val="none" w:sz="0" w:space="0" w:color="auto"/>
      </w:divBdr>
    </w:div>
    <w:div w:id="1115833238">
      <w:bodyDiv w:val="1"/>
      <w:marLeft w:val="0"/>
      <w:marRight w:val="0"/>
      <w:marTop w:val="0"/>
      <w:marBottom w:val="0"/>
      <w:divBdr>
        <w:top w:val="none" w:sz="0" w:space="0" w:color="auto"/>
        <w:left w:val="none" w:sz="0" w:space="0" w:color="auto"/>
        <w:bottom w:val="none" w:sz="0" w:space="0" w:color="auto"/>
        <w:right w:val="none" w:sz="0" w:space="0" w:color="auto"/>
      </w:divBdr>
    </w:div>
    <w:div w:id="1119955872">
      <w:bodyDiv w:val="1"/>
      <w:marLeft w:val="0"/>
      <w:marRight w:val="0"/>
      <w:marTop w:val="0"/>
      <w:marBottom w:val="0"/>
      <w:divBdr>
        <w:top w:val="none" w:sz="0" w:space="0" w:color="auto"/>
        <w:left w:val="none" w:sz="0" w:space="0" w:color="auto"/>
        <w:bottom w:val="none" w:sz="0" w:space="0" w:color="auto"/>
        <w:right w:val="none" w:sz="0" w:space="0" w:color="auto"/>
      </w:divBdr>
    </w:div>
    <w:div w:id="1128821485">
      <w:bodyDiv w:val="1"/>
      <w:marLeft w:val="0"/>
      <w:marRight w:val="0"/>
      <w:marTop w:val="0"/>
      <w:marBottom w:val="0"/>
      <w:divBdr>
        <w:top w:val="none" w:sz="0" w:space="0" w:color="auto"/>
        <w:left w:val="none" w:sz="0" w:space="0" w:color="auto"/>
        <w:bottom w:val="none" w:sz="0" w:space="0" w:color="auto"/>
        <w:right w:val="none" w:sz="0" w:space="0" w:color="auto"/>
      </w:divBdr>
    </w:div>
    <w:div w:id="1217088783">
      <w:bodyDiv w:val="1"/>
      <w:marLeft w:val="0"/>
      <w:marRight w:val="0"/>
      <w:marTop w:val="0"/>
      <w:marBottom w:val="0"/>
      <w:divBdr>
        <w:top w:val="none" w:sz="0" w:space="0" w:color="auto"/>
        <w:left w:val="none" w:sz="0" w:space="0" w:color="auto"/>
        <w:bottom w:val="none" w:sz="0" w:space="0" w:color="auto"/>
        <w:right w:val="none" w:sz="0" w:space="0" w:color="auto"/>
      </w:divBdr>
    </w:div>
    <w:div w:id="1241216642">
      <w:bodyDiv w:val="1"/>
      <w:marLeft w:val="0"/>
      <w:marRight w:val="0"/>
      <w:marTop w:val="0"/>
      <w:marBottom w:val="0"/>
      <w:divBdr>
        <w:top w:val="none" w:sz="0" w:space="0" w:color="auto"/>
        <w:left w:val="none" w:sz="0" w:space="0" w:color="auto"/>
        <w:bottom w:val="none" w:sz="0" w:space="0" w:color="auto"/>
        <w:right w:val="none" w:sz="0" w:space="0" w:color="auto"/>
      </w:divBdr>
    </w:div>
    <w:div w:id="1242368523">
      <w:bodyDiv w:val="1"/>
      <w:marLeft w:val="0"/>
      <w:marRight w:val="0"/>
      <w:marTop w:val="0"/>
      <w:marBottom w:val="0"/>
      <w:divBdr>
        <w:top w:val="none" w:sz="0" w:space="0" w:color="auto"/>
        <w:left w:val="none" w:sz="0" w:space="0" w:color="auto"/>
        <w:bottom w:val="none" w:sz="0" w:space="0" w:color="auto"/>
        <w:right w:val="none" w:sz="0" w:space="0" w:color="auto"/>
      </w:divBdr>
    </w:div>
    <w:div w:id="1321546108">
      <w:bodyDiv w:val="1"/>
      <w:marLeft w:val="0"/>
      <w:marRight w:val="0"/>
      <w:marTop w:val="0"/>
      <w:marBottom w:val="0"/>
      <w:divBdr>
        <w:top w:val="none" w:sz="0" w:space="0" w:color="auto"/>
        <w:left w:val="none" w:sz="0" w:space="0" w:color="auto"/>
        <w:bottom w:val="none" w:sz="0" w:space="0" w:color="auto"/>
        <w:right w:val="none" w:sz="0" w:space="0" w:color="auto"/>
      </w:divBdr>
    </w:div>
    <w:div w:id="1339305075">
      <w:bodyDiv w:val="1"/>
      <w:marLeft w:val="0"/>
      <w:marRight w:val="0"/>
      <w:marTop w:val="0"/>
      <w:marBottom w:val="0"/>
      <w:divBdr>
        <w:top w:val="none" w:sz="0" w:space="0" w:color="auto"/>
        <w:left w:val="none" w:sz="0" w:space="0" w:color="auto"/>
        <w:bottom w:val="none" w:sz="0" w:space="0" w:color="auto"/>
        <w:right w:val="none" w:sz="0" w:space="0" w:color="auto"/>
      </w:divBdr>
    </w:div>
    <w:div w:id="1408258738">
      <w:bodyDiv w:val="1"/>
      <w:marLeft w:val="0"/>
      <w:marRight w:val="0"/>
      <w:marTop w:val="0"/>
      <w:marBottom w:val="0"/>
      <w:divBdr>
        <w:top w:val="none" w:sz="0" w:space="0" w:color="auto"/>
        <w:left w:val="none" w:sz="0" w:space="0" w:color="auto"/>
        <w:bottom w:val="none" w:sz="0" w:space="0" w:color="auto"/>
        <w:right w:val="none" w:sz="0" w:space="0" w:color="auto"/>
      </w:divBdr>
      <w:divsChild>
        <w:div w:id="1755348487">
          <w:marLeft w:val="0"/>
          <w:marRight w:val="0"/>
          <w:marTop w:val="0"/>
          <w:marBottom w:val="0"/>
          <w:divBdr>
            <w:top w:val="none" w:sz="0" w:space="0" w:color="auto"/>
            <w:left w:val="none" w:sz="0" w:space="0" w:color="auto"/>
            <w:bottom w:val="none" w:sz="0" w:space="0" w:color="auto"/>
            <w:right w:val="none" w:sz="0" w:space="0" w:color="auto"/>
          </w:divBdr>
        </w:div>
      </w:divsChild>
    </w:div>
    <w:div w:id="1414013631">
      <w:bodyDiv w:val="1"/>
      <w:marLeft w:val="0"/>
      <w:marRight w:val="0"/>
      <w:marTop w:val="0"/>
      <w:marBottom w:val="0"/>
      <w:divBdr>
        <w:top w:val="none" w:sz="0" w:space="0" w:color="auto"/>
        <w:left w:val="none" w:sz="0" w:space="0" w:color="auto"/>
        <w:bottom w:val="none" w:sz="0" w:space="0" w:color="auto"/>
        <w:right w:val="none" w:sz="0" w:space="0" w:color="auto"/>
      </w:divBdr>
    </w:div>
    <w:div w:id="1431120437">
      <w:bodyDiv w:val="1"/>
      <w:marLeft w:val="0"/>
      <w:marRight w:val="0"/>
      <w:marTop w:val="0"/>
      <w:marBottom w:val="0"/>
      <w:divBdr>
        <w:top w:val="none" w:sz="0" w:space="0" w:color="auto"/>
        <w:left w:val="none" w:sz="0" w:space="0" w:color="auto"/>
        <w:bottom w:val="none" w:sz="0" w:space="0" w:color="auto"/>
        <w:right w:val="none" w:sz="0" w:space="0" w:color="auto"/>
      </w:divBdr>
    </w:div>
    <w:div w:id="1445618473">
      <w:bodyDiv w:val="1"/>
      <w:marLeft w:val="0"/>
      <w:marRight w:val="0"/>
      <w:marTop w:val="0"/>
      <w:marBottom w:val="0"/>
      <w:divBdr>
        <w:top w:val="none" w:sz="0" w:space="0" w:color="auto"/>
        <w:left w:val="none" w:sz="0" w:space="0" w:color="auto"/>
        <w:bottom w:val="none" w:sz="0" w:space="0" w:color="auto"/>
        <w:right w:val="none" w:sz="0" w:space="0" w:color="auto"/>
      </w:divBdr>
    </w:div>
    <w:div w:id="1521893255">
      <w:bodyDiv w:val="1"/>
      <w:marLeft w:val="0"/>
      <w:marRight w:val="0"/>
      <w:marTop w:val="0"/>
      <w:marBottom w:val="0"/>
      <w:divBdr>
        <w:top w:val="none" w:sz="0" w:space="0" w:color="auto"/>
        <w:left w:val="none" w:sz="0" w:space="0" w:color="auto"/>
        <w:bottom w:val="none" w:sz="0" w:space="0" w:color="auto"/>
        <w:right w:val="none" w:sz="0" w:space="0" w:color="auto"/>
      </w:divBdr>
    </w:div>
    <w:div w:id="1528373975">
      <w:bodyDiv w:val="1"/>
      <w:marLeft w:val="0"/>
      <w:marRight w:val="0"/>
      <w:marTop w:val="0"/>
      <w:marBottom w:val="0"/>
      <w:divBdr>
        <w:top w:val="none" w:sz="0" w:space="0" w:color="auto"/>
        <w:left w:val="none" w:sz="0" w:space="0" w:color="auto"/>
        <w:bottom w:val="none" w:sz="0" w:space="0" w:color="auto"/>
        <w:right w:val="none" w:sz="0" w:space="0" w:color="auto"/>
      </w:divBdr>
    </w:div>
    <w:div w:id="1532954066">
      <w:bodyDiv w:val="1"/>
      <w:marLeft w:val="0"/>
      <w:marRight w:val="0"/>
      <w:marTop w:val="0"/>
      <w:marBottom w:val="0"/>
      <w:divBdr>
        <w:top w:val="none" w:sz="0" w:space="0" w:color="auto"/>
        <w:left w:val="none" w:sz="0" w:space="0" w:color="auto"/>
        <w:bottom w:val="none" w:sz="0" w:space="0" w:color="auto"/>
        <w:right w:val="none" w:sz="0" w:space="0" w:color="auto"/>
      </w:divBdr>
    </w:div>
    <w:div w:id="1559854986">
      <w:bodyDiv w:val="1"/>
      <w:marLeft w:val="0"/>
      <w:marRight w:val="0"/>
      <w:marTop w:val="0"/>
      <w:marBottom w:val="0"/>
      <w:divBdr>
        <w:top w:val="none" w:sz="0" w:space="0" w:color="auto"/>
        <w:left w:val="none" w:sz="0" w:space="0" w:color="auto"/>
        <w:bottom w:val="none" w:sz="0" w:space="0" w:color="auto"/>
        <w:right w:val="none" w:sz="0" w:space="0" w:color="auto"/>
      </w:divBdr>
    </w:div>
    <w:div w:id="1603682321">
      <w:bodyDiv w:val="1"/>
      <w:marLeft w:val="0"/>
      <w:marRight w:val="0"/>
      <w:marTop w:val="0"/>
      <w:marBottom w:val="0"/>
      <w:divBdr>
        <w:top w:val="none" w:sz="0" w:space="0" w:color="auto"/>
        <w:left w:val="none" w:sz="0" w:space="0" w:color="auto"/>
        <w:bottom w:val="none" w:sz="0" w:space="0" w:color="auto"/>
        <w:right w:val="none" w:sz="0" w:space="0" w:color="auto"/>
      </w:divBdr>
    </w:div>
    <w:div w:id="1648706156">
      <w:bodyDiv w:val="1"/>
      <w:marLeft w:val="0"/>
      <w:marRight w:val="0"/>
      <w:marTop w:val="0"/>
      <w:marBottom w:val="0"/>
      <w:divBdr>
        <w:top w:val="none" w:sz="0" w:space="0" w:color="auto"/>
        <w:left w:val="none" w:sz="0" w:space="0" w:color="auto"/>
        <w:bottom w:val="none" w:sz="0" w:space="0" w:color="auto"/>
        <w:right w:val="none" w:sz="0" w:space="0" w:color="auto"/>
      </w:divBdr>
    </w:div>
    <w:div w:id="1711103283">
      <w:bodyDiv w:val="1"/>
      <w:marLeft w:val="0"/>
      <w:marRight w:val="0"/>
      <w:marTop w:val="0"/>
      <w:marBottom w:val="0"/>
      <w:divBdr>
        <w:top w:val="none" w:sz="0" w:space="0" w:color="auto"/>
        <w:left w:val="none" w:sz="0" w:space="0" w:color="auto"/>
        <w:bottom w:val="none" w:sz="0" w:space="0" w:color="auto"/>
        <w:right w:val="none" w:sz="0" w:space="0" w:color="auto"/>
      </w:divBdr>
    </w:div>
    <w:div w:id="1711876211">
      <w:bodyDiv w:val="1"/>
      <w:marLeft w:val="0"/>
      <w:marRight w:val="0"/>
      <w:marTop w:val="0"/>
      <w:marBottom w:val="0"/>
      <w:divBdr>
        <w:top w:val="none" w:sz="0" w:space="0" w:color="auto"/>
        <w:left w:val="none" w:sz="0" w:space="0" w:color="auto"/>
        <w:bottom w:val="none" w:sz="0" w:space="0" w:color="auto"/>
        <w:right w:val="none" w:sz="0" w:space="0" w:color="auto"/>
      </w:divBdr>
    </w:div>
    <w:div w:id="1731995204">
      <w:bodyDiv w:val="1"/>
      <w:marLeft w:val="0"/>
      <w:marRight w:val="0"/>
      <w:marTop w:val="0"/>
      <w:marBottom w:val="0"/>
      <w:divBdr>
        <w:top w:val="none" w:sz="0" w:space="0" w:color="auto"/>
        <w:left w:val="none" w:sz="0" w:space="0" w:color="auto"/>
        <w:bottom w:val="none" w:sz="0" w:space="0" w:color="auto"/>
        <w:right w:val="none" w:sz="0" w:space="0" w:color="auto"/>
      </w:divBdr>
    </w:div>
    <w:div w:id="1826628185">
      <w:bodyDiv w:val="1"/>
      <w:marLeft w:val="0"/>
      <w:marRight w:val="0"/>
      <w:marTop w:val="0"/>
      <w:marBottom w:val="0"/>
      <w:divBdr>
        <w:top w:val="none" w:sz="0" w:space="0" w:color="auto"/>
        <w:left w:val="none" w:sz="0" w:space="0" w:color="auto"/>
        <w:bottom w:val="none" w:sz="0" w:space="0" w:color="auto"/>
        <w:right w:val="none" w:sz="0" w:space="0" w:color="auto"/>
      </w:divBdr>
    </w:div>
    <w:div w:id="1843737118">
      <w:bodyDiv w:val="1"/>
      <w:marLeft w:val="0"/>
      <w:marRight w:val="0"/>
      <w:marTop w:val="0"/>
      <w:marBottom w:val="0"/>
      <w:divBdr>
        <w:top w:val="none" w:sz="0" w:space="0" w:color="auto"/>
        <w:left w:val="none" w:sz="0" w:space="0" w:color="auto"/>
        <w:bottom w:val="none" w:sz="0" w:space="0" w:color="auto"/>
        <w:right w:val="none" w:sz="0" w:space="0" w:color="auto"/>
      </w:divBdr>
    </w:div>
    <w:div w:id="1851677243">
      <w:bodyDiv w:val="1"/>
      <w:marLeft w:val="0"/>
      <w:marRight w:val="0"/>
      <w:marTop w:val="0"/>
      <w:marBottom w:val="0"/>
      <w:divBdr>
        <w:top w:val="none" w:sz="0" w:space="0" w:color="auto"/>
        <w:left w:val="none" w:sz="0" w:space="0" w:color="auto"/>
        <w:bottom w:val="none" w:sz="0" w:space="0" w:color="auto"/>
        <w:right w:val="none" w:sz="0" w:space="0" w:color="auto"/>
      </w:divBdr>
    </w:div>
    <w:div w:id="1874076367">
      <w:bodyDiv w:val="1"/>
      <w:marLeft w:val="0"/>
      <w:marRight w:val="0"/>
      <w:marTop w:val="0"/>
      <w:marBottom w:val="0"/>
      <w:divBdr>
        <w:top w:val="none" w:sz="0" w:space="0" w:color="auto"/>
        <w:left w:val="none" w:sz="0" w:space="0" w:color="auto"/>
        <w:bottom w:val="none" w:sz="0" w:space="0" w:color="auto"/>
        <w:right w:val="none" w:sz="0" w:space="0" w:color="auto"/>
      </w:divBdr>
    </w:div>
    <w:div w:id="1908419032">
      <w:bodyDiv w:val="1"/>
      <w:marLeft w:val="0"/>
      <w:marRight w:val="0"/>
      <w:marTop w:val="0"/>
      <w:marBottom w:val="0"/>
      <w:divBdr>
        <w:top w:val="none" w:sz="0" w:space="0" w:color="auto"/>
        <w:left w:val="none" w:sz="0" w:space="0" w:color="auto"/>
        <w:bottom w:val="none" w:sz="0" w:space="0" w:color="auto"/>
        <w:right w:val="none" w:sz="0" w:space="0" w:color="auto"/>
      </w:divBdr>
    </w:div>
    <w:div w:id="1916669534">
      <w:bodyDiv w:val="1"/>
      <w:marLeft w:val="0"/>
      <w:marRight w:val="0"/>
      <w:marTop w:val="0"/>
      <w:marBottom w:val="0"/>
      <w:divBdr>
        <w:top w:val="none" w:sz="0" w:space="0" w:color="auto"/>
        <w:left w:val="none" w:sz="0" w:space="0" w:color="auto"/>
        <w:bottom w:val="none" w:sz="0" w:space="0" w:color="auto"/>
        <w:right w:val="none" w:sz="0" w:space="0" w:color="auto"/>
      </w:divBdr>
    </w:div>
    <w:div w:id="1917861920">
      <w:bodyDiv w:val="1"/>
      <w:marLeft w:val="0"/>
      <w:marRight w:val="0"/>
      <w:marTop w:val="0"/>
      <w:marBottom w:val="0"/>
      <w:divBdr>
        <w:top w:val="none" w:sz="0" w:space="0" w:color="auto"/>
        <w:left w:val="none" w:sz="0" w:space="0" w:color="auto"/>
        <w:bottom w:val="none" w:sz="0" w:space="0" w:color="auto"/>
        <w:right w:val="none" w:sz="0" w:space="0" w:color="auto"/>
      </w:divBdr>
    </w:div>
    <w:div w:id="2014528580">
      <w:bodyDiv w:val="1"/>
      <w:marLeft w:val="0"/>
      <w:marRight w:val="0"/>
      <w:marTop w:val="0"/>
      <w:marBottom w:val="0"/>
      <w:divBdr>
        <w:top w:val="none" w:sz="0" w:space="0" w:color="auto"/>
        <w:left w:val="none" w:sz="0" w:space="0" w:color="auto"/>
        <w:bottom w:val="none" w:sz="0" w:space="0" w:color="auto"/>
        <w:right w:val="none" w:sz="0" w:space="0" w:color="auto"/>
      </w:divBdr>
    </w:div>
    <w:div w:id="2078744542">
      <w:bodyDiv w:val="1"/>
      <w:marLeft w:val="0"/>
      <w:marRight w:val="0"/>
      <w:marTop w:val="0"/>
      <w:marBottom w:val="0"/>
      <w:divBdr>
        <w:top w:val="none" w:sz="0" w:space="0" w:color="auto"/>
        <w:left w:val="none" w:sz="0" w:space="0" w:color="auto"/>
        <w:bottom w:val="none" w:sz="0" w:space="0" w:color="auto"/>
        <w:right w:val="none" w:sz="0" w:space="0" w:color="auto"/>
      </w:divBdr>
    </w:div>
    <w:div w:id="2079397399">
      <w:bodyDiv w:val="1"/>
      <w:marLeft w:val="0"/>
      <w:marRight w:val="0"/>
      <w:marTop w:val="0"/>
      <w:marBottom w:val="0"/>
      <w:divBdr>
        <w:top w:val="none" w:sz="0" w:space="0" w:color="auto"/>
        <w:left w:val="none" w:sz="0" w:space="0" w:color="auto"/>
        <w:bottom w:val="none" w:sz="0" w:space="0" w:color="auto"/>
        <w:right w:val="none" w:sz="0" w:space="0" w:color="auto"/>
      </w:divBdr>
    </w:div>
    <w:div w:id="2106339125">
      <w:bodyDiv w:val="1"/>
      <w:marLeft w:val="0"/>
      <w:marRight w:val="0"/>
      <w:marTop w:val="0"/>
      <w:marBottom w:val="0"/>
      <w:divBdr>
        <w:top w:val="none" w:sz="0" w:space="0" w:color="auto"/>
        <w:left w:val="none" w:sz="0" w:space="0" w:color="auto"/>
        <w:bottom w:val="none" w:sz="0" w:space="0" w:color="auto"/>
        <w:right w:val="none" w:sz="0" w:space="0" w:color="auto"/>
      </w:divBdr>
    </w:div>
    <w:div w:id="21333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88F99-D45E-4A7B-9050-1057F045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145</cp:revision>
  <dcterms:created xsi:type="dcterms:W3CDTF">2023-09-08T11:53:00Z</dcterms:created>
  <dcterms:modified xsi:type="dcterms:W3CDTF">2023-09-11T08:07:00Z</dcterms:modified>
</cp:coreProperties>
</file>