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546A4" w14:textId="77777777" w:rsidR="00D373B9" w:rsidRDefault="00D373B9" w:rsidP="00D373B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</w:t>
      </w:r>
    </w:p>
    <w:p w14:paraId="03940036" w14:textId="77777777" w:rsidR="00D373B9" w:rsidRDefault="00D373B9" w:rsidP="00D373B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работе с обращениями граждан, поступившими в адрес</w:t>
      </w:r>
    </w:p>
    <w:p w14:paraId="5FD8CA31" w14:textId="77777777" w:rsidR="00D373B9" w:rsidRDefault="00D373B9" w:rsidP="00D373B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 во 2 квартале 2019 года</w:t>
      </w:r>
    </w:p>
    <w:p w14:paraId="1AD1AAF2" w14:textId="77777777" w:rsidR="00D373B9" w:rsidRDefault="00D373B9" w:rsidP="00D373B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97C407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Во 2 квартале 2019 года в администрацию города Лермонтова поступило 271 обращение граждан.</w:t>
      </w:r>
    </w:p>
    <w:p w14:paraId="714830A2" w14:textId="77777777" w:rsidR="00D373B9" w:rsidRDefault="00D373B9" w:rsidP="00D373B9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письменном виде – 230 (90,55 процента от общего количества обращений), 1 (0,39 процента) –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жалоба, в ходе проведения личных приемов к главе города Лермонтова, заместителям главы администрации города Лермонтова обратились 14 человек (5,51 процента от общего количества обращений), 10 обращений (3,94 процента) поступили через Интернет-приемную на официальном портале органов местного самоуправления города Лермонтова.</w:t>
      </w:r>
    </w:p>
    <w:p w14:paraId="797EACDC" w14:textId="77777777" w:rsidR="00D373B9" w:rsidRDefault="00D373B9" w:rsidP="00D373B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 время плановых выездных приемов граждан руководителями органов исполнительной власти Ставропольского края во II квартале было принято 8 человек:</w:t>
      </w:r>
    </w:p>
    <w:p w14:paraId="0BBA776D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Представителем Губернатора Ставропольского края в муниципальном образовании Ставропольского края 5;</w:t>
      </w:r>
    </w:p>
    <w:p w14:paraId="0B843BAF" w14:textId="77777777" w:rsidR="00D373B9" w:rsidRDefault="00D373B9" w:rsidP="00D373B9">
      <w:pPr>
        <w:pStyle w:val="2"/>
        <w:shd w:val="clear" w:color="auto" w:fill="FFFFFF"/>
        <w:spacing w:before="0"/>
        <w:jc w:val="both"/>
        <w:rPr>
          <w:rFonts w:ascii="Georgia" w:hAnsi="Georgia" w:cs="Times New Roman"/>
          <w:color w:val="333333"/>
          <w:sz w:val="30"/>
          <w:szCs w:val="30"/>
        </w:rPr>
      </w:pPr>
      <w:r>
        <w:rPr>
          <w:b/>
          <w:bCs/>
          <w:color w:val="333333"/>
          <w:sz w:val="24"/>
          <w:szCs w:val="24"/>
          <w:bdr w:val="none" w:sz="0" w:space="0" w:color="auto" w:frame="1"/>
          <w:lang w:val="x-none"/>
        </w:rPr>
        <w:t>         </w:t>
      </w:r>
      <w:r>
        <w:rPr>
          <w:b/>
          <w:bCs/>
          <w:color w:val="333333"/>
          <w:sz w:val="24"/>
          <w:szCs w:val="24"/>
          <w:bdr w:val="none" w:sz="0" w:space="0" w:color="auto" w:frame="1"/>
        </w:rPr>
        <w:t>Министром культуры</w:t>
      </w:r>
      <w:r>
        <w:rPr>
          <w:b/>
          <w:bCs/>
          <w:color w:val="333333"/>
          <w:sz w:val="24"/>
          <w:szCs w:val="24"/>
          <w:bdr w:val="none" w:sz="0" w:space="0" w:color="auto" w:frame="1"/>
          <w:lang w:val="x-none"/>
        </w:rPr>
        <w:t> Ставропольского края Лихачёв</w:t>
      </w:r>
      <w:r>
        <w:rPr>
          <w:b/>
          <w:bCs/>
          <w:color w:val="333333"/>
          <w:sz w:val="24"/>
          <w:szCs w:val="24"/>
          <w:bdr w:val="none" w:sz="0" w:space="0" w:color="auto" w:frame="1"/>
        </w:rPr>
        <w:t>ой</w:t>
      </w:r>
      <w:r>
        <w:rPr>
          <w:b/>
          <w:bCs/>
          <w:color w:val="333333"/>
          <w:sz w:val="24"/>
          <w:szCs w:val="24"/>
          <w:bdr w:val="none" w:sz="0" w:space="0" w:color="auto" w:frame="1"/>
          <w:lang w:val="x-none"/>
        </w:rPr>
        <w:t> Татьян</w:t>
      </w:r>
      <w:r>
        <w:rPr>
          <w:b/>
          <w:bCs/>
          <w:color w:val="333333"/>
          <w:sz w:val="24"/>
          <w:szCs w:val="24"/>
          <w:bdr w:val="none" w:sz="0" w:space="0" w:color="auto" w:frame="1"/>
        </w:rPr>
        <w:t>ой</w:t>
      </w:r>
      <w:r>
        <w:rPr>
          <w:b/>
          <w:bCs/>
          <w:color w:val="333333"/>
          <w:sz w:val="24"/>
          <w:szCs w:val="24"/>
          <w:bdr w:val="none" w:sz="0" w:space="0" w:color="auto" w:frame="1"/>
          <w:lang w:val="x-none"/>
        </w:rPr>
        <w:t> Ивановн</w:t>
      </w:r>
      <w:r>
        <w:rPr>
          <w:b/>
          <w:bCs/>
          <w:color w:val="333333"/>
          <w:sz w:val="24"/>
          <w:szCs w:val="24"/>
          <w:bdr w:val="none" w:sz="0" w:space="0" w:color="auto" w:frame="1"/>
        </w:rPr>
        <w:t>ой 3</w:t>
      </w:r>
      <w:r>
        <w:rPr>
          <w:b/>
          <w:bCs/>
          <w:color w:val="333333"/>
          <w:sz w:val="24"/>
          <w:szCs w:val="24"/>
          <w:bdr w:val="none" w:sz="0" w:space="0" w:color="auto" w:frame="1"/>
          <w:lang w:val="x-none"/>
        </w:rPr>
        <w:t>.</w:t>
      </w:r>
    </w:p>
    <w:p w14:paraId="6AF26D0E" w14:textId="77777777" w:rsidR="00D373B9" w:rsidRDefault="00D373B9" w:rsidP="00D373B9">
      <w:pPr>
        <w:pStyle w:val="2"/>
        <w:shd w:val="clear" w:color="auto" w:fill="FFFFFF"/>
        <w:spacing w:before="0"/>
        <w:jc w:val="both"/>
        <w:rPr>
          <w:rFonts w:ascii="Georgia" w:hAnsi="Georgia"/>
          <w:b/>
          <w:bCs/>
          <w:color w:val="333333"/>
          <w:sz w:val="30"/>
          <w:szCs w:val="30"/>
        </w:rPr>
      </w:pPr>
      <w:r>
        <w:rPr>
          <w:rStyle w:val="ad"/>
          <w:color w:val="333333"/>
          <w:sz w:val="24"/>
          <w:szCs w:val="24"/>
          <w:bdr w:val="none" w:sz="0" w:space="0" w:color="auto" w:frame="1"/>
          <w:lang w:val="x-none"/>
        </w:rPr>
        <w:t>        </w:t>
      </w:r>
    </w:p>
    <w:p w14:paraId="714EB309" w14:textId="77777777" w:rsidR="00D373B9" w:rsidRDefault="00D373B9" w:rsidP="00D373B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 общего количества письменных обращений - 69 заявлений (25,84 процента) были перенаправлены в адрес администрации города Лермонтова из федеральных, краевых, городских органов власти, из которых:</w:t>
      </w:r>
    </w:p>
    <w:p w14:paraId="73375155" w14:textId="77777777" w:rsidR="00D373B9" w:rsidRDefault="00D373B9" w:rsidP="00D373B9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Управлением по работе с обращениями граждан аппарата Правительства Ставропольского края – 41;</w:t>
      </w:r>
      <w:r>
        <w:rPr>
          <w:color w:val="242424"/>
          <w:bdr w:val="none" w:sz="0" w:space="0" w:color="auto" w:frame="1"/>
        </w:rPr>
        <w:t> </w:t>
      </w:r>
    </w:p>
    <w:p w14:paraId="2C382DD4" w14:textId="77777777" w:rsidR="00D373B9" w:rsidRDefault="00D373B9" w:rsidP="00D373B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 обращений было адресовано Президенту Российской Федерации;</w:t>
      </w:r>
    </w:p>
    <w:p w14:paraId="0242F2EA" w14:textId="77777777" w:rsidR="00D373B9" w:rsidRDefault="00D373B9" w:rsidP="00D373B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Аппаратом Правительства СК – 21;</w:t>
      </w:r>
    </w:p>
    <w:p w14:paraId="5D6DA6C4" w14:textId="77777777" w:rsidR="00D373B9" w:rsidRDefault="00D373B9" w:rsidP="00D373B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Губернатором СК – 1;</w:t>
      </w:r>
    </w:p>
    <w:p w14:paraId="52A38A0A" w14:textId="77777777" w:rsidR="00D373B9" w:rsidRDefault="00D373B9" w:rsidP="00D373B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Представителем Губернатора Ставропольского края в муниципальном образовании СК – 2;</w:t>
      </w:r>
    </w:p>
    <w:p w14:paraId="66F3947F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Управлением Ставропольского края по строительному и жилищному надзору – 2;</w:t>
      </w:r>
    </w:p>
    <w:p w14:paraId="2994B770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Министерством дорожного хозяйства и транспорта СК – 4;</w:t>
      </w:r>
    </w:p>
    <w:p w14:paraId="494DFB5C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Министерством имущественных отношений СК – 1;</w:t>
      </w:r>
    </w:p>
    <w:p w14:paraId="4FB0D0B0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Министерством строительства и архитектуры СК – 2;</w:t>
      </w:r>
    </w:p>
    <w:p w14:paraId="4D42C8BA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Комитетом СК по пищевой и перерабатывающей промышленности, торговле и лицензированию – 1;</w:t>
      </w:r>
    </w:p>
    <w:p w14:paraId="161B6AC7" w14:textId="77777777" w:rsidR="00D373B9" w:rsidRDefault="00D373B9" w:rsidP="00D373B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Министерством образования СК – 1;</w:t>
      </w:r>
    </w:p>
    <w:p w14:paraId="34DC1AA7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Кавказским управление Федеральной службы по экологическому, технологическому и атомному надзору (РОСТЕХНАДЗОР) – 1;</w:t>
      </w:r>
    </w:p>
    <w:p w14:paraId="7AF741A5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Департамент Росприроднадзора по Северо-Кавказскому федеральному округу – 2;</w:t>
      </w:r>
    </w:p>
    <w:p w14:paraId="7A9E53FE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Администрацией города Ставрополя – 1;</w:t>
      </w:r>
    </w:p>
    <w:p w14:paraId="27093D9F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ГУП "Ставрополькрайводоканал"– 1;</w:t>
      </w:r>
    </w:p>
    <w:p w14:paraId="288DCA77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Прокуратурой города Лермонтова – 18;</w:t>
      </w:r>
    </w:p>
    <w:p w14:paraId="629CF891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Советом города Лермонтова – 4.</w:t>
      </w:r>
    </w:p>
    <w:p w14:paraId="3AF8BB80" w14:textId="77777777" w:rsidR="00D373B9" w:rsidRDefault="00D373B9" w:rsidP="00D373B9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1 квартале 2018 года разделены на разделы, тематики, темы и вопросы:</w:t>
      </w:r>
    </w:p>
    <w:p w14:paraId="733DFBC2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bdr w:val="none" w:sz="0" w:space="0" w:color="auto" w:frame="1"/>
        </w:rPr>
        <w:t>Государство, общество, политика</w:t>
      </w:r>
    </w:p>
    <w:p w14:paraId="2BF02EA6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Конституционный строй:</w:t>
      </w:r>
    </w:p>
    <w:p w14:paraId="383A62CF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lastRenderedPageBreak/>
        <w:t>Права, свободы и обязанности человека и гражданина (за исключением международной защиты прав человека):</w:t>
      </w:r>
    </w:p>
    <w:p w14:paraId="32ED6422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Резолюции митингов, вопросы, поднимаемые на шествиях, манифестациях – 1 обращение (0,37 процента).</w:t>
      </w:r>
    </w:p>
    <w:p w14:paraId="58274A63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Местное самоуправление:</w:t>
      </w:r>
    </w:p>
    <w:p w14:paraId="765D903A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Деятельность исполнительно-распорядительных органов местного самоуправления и его руководителей – 3 обращения (1,11 процента).</w:t>
      </w:r>
    </w:p>
    <w:p w14:paraId="7E730038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Государственные награды. Высшие степени и знаки отличия. Почетные звания. Знаки, значки:</w:t>
      </w:r>
    </w:p>
    <w:p w14:paraId="1CDC6DFD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 – 1 обращение (0,37 процента).</w:t>
      </w:r>
    </w:p>
    <w:p w14:paraId="4F74504F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Праздники. Памятные даты. Юбилеи:</w:t>
      </w:r>
    </w:p>
    <w:p w14:paraId="3C39D8E4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Государственные и профессиональные праздники, памятные даты. Юбилеи – 1 обращение (0,37 процента).</w:t>
      </w:r>
    </w:p>
    <w:p w14:paraId="124275C7" w14:textId="77777777" w:rsidR="00D373B9" w:rsidRDefault="00D373B9" w:rsidP="00D373B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Социальная сфера</w:t>
      </w:r>
    </w:p>
    <w:p w14:paraId="1AAD09B2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Социальное обеспечение и социальное страхование:</w:t>
      </w:r>
    </w:p>
    <w:p w14:paraId="7B59A031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Пособия. Компенсационные выплаты (за исключением международного сотрудничества):</w:t>
      </w:r>
    </w:p>
    <w:p w14:paraId="3863704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Просьбы об оказании финансовой помощи </w:t>
      </w:r>
      <w:r>
        <w:rPr>
          <w:bdr w:val="none" w:sz="0" w:space="0" w:color="auto" w:frame="1"/>
        </w:rPr>
        <w:t>– 1 обращение (0,37 процента);</w:t>
      </w:r>
    </w:p>
    <w:p w14:paraId="59D77D5B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Установление опеки над недееспособными – 1 обращение (0,37 процента).</w:t>
      </w:r>
    </w:p>
    <w:p w14:paraId="3AF0E7EC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Льготы в законодательстве о социальном обеспечении и социальном страховании:</w:t>
      </w:r>
    </w:p>
    <w:p w14:paraId="46FE16BC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 1 обращение (0,37 процента).</w:t>
      </w:r>
    </w:p>
    <w:p w14:paraId="1CBB0783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Образование. Наука. Культура:</w:t>
      </w:r>
    </w:p>
    <w:p w14:paraId="4E1BDE91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Образование (за исключением международного сотрудничества):</w:t>
      </w:r>
    </w:p>
    <w:p w14:paraId="1E364070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Питание обучающихся </w:t>
      </w:r>
      <w:r>
        <w:rPr>
          <w:bdr w:val="none" w:sz="0" w:space="0" w:color="auto" w:frame="1"/>
        </w:rPr>
        <w:t>– 1 обращение (0,37 процента).</w:t>
      </w:r>
    </w:p>
    <w:p w14:paraId="2252C16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Культура (за исключением международного сотрудничества):</w:t>
      </w:r>
    </w:p>
    <w:p w14:paraId="5BD29FE0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Деятельность организаций сферы культуры и их руководителей </w:t>
      </w:r>
      <w:r>
        <w:rPr>
          <w:bdr w:val="none" w:sz="0" w:space="0" w:color="auto" w:frame="1"/>
        </w:rPr>
        <w:t>– 1 обращение (0,37 процента).</w:t>
      </w:r>
    </w:p>
    <w:p w14:paraId="3A4C4033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Средства массовой информации (за исключением вопросов информатизации):</w:t>
      </w:r>
    </w:p>
    <w:p w14:paraId="1A47A69E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Взаимодействие граждан и организаций со средствами массовой информации телевидение, радиовещание – 2 обращения (0,74 процента).</w:t>
      </w:r>
    </w:p>
    <w:p w14:paraId="49CFB6D1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Здравоохранение (за исключением международного сотрудничества):</w:t>
      </w:r>
    </w:p>
    <w:p w14:paraId="40A54B57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Работа медицинских учреждений и их сотрудников – 1 обращение (0,37 процента);</w:t>
      </w:r>
    </w:p>
    <w:p w14:paraId="2048132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Лечение и оказание медицинской помощи – 1 обращение (0,37 процента).</w:t>
      </w:r>
    </w:p>
    <w:p w14:paraId="0813DB7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Физическая культура и спорт (за исключением международного сотрудничества):</w:t>
      </w:r>
    </w:p>
    <w:p w14:paraId="7CD760AF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Доступность физической культуры и спорта – 1 обращение (0,37 процента);</w:t>
      </w:r>
    </w:p>
    <w:p w14:paraId="6DA50E76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Материально-техническое и финансовое обеспечение в сфере физической культуры и спорта – 1 обращение (0,37 процента).</w:t>
      </w:r>
    </w:p>
    <w:p w14:paraId="7028AC7E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 </w:t>
      </w:r>
    </w:p>
    <w:p w14:paraId="636E3FB4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bdr w:val="none" w:sz="0" w:space="0" w:color="auto" w:frame="1"/>
        </w:rPr>
        <w:t>Экономика</w:t>
      </w:r>
    </w:p>
    <w:p w14:paraId="178EC5D1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bdr w:val="none" w:sz="0" w:space="0" w:color="auto" w:frame="1"/>
        </w:rPr>
        <w:t>        </w:t>
      </w:r>
    </w:p>
    <w:p w14:paraId="5B47AC34" w14:textId="77777777" w:rsidR="00D373B9" w:rsidRDefault="00D373B9" w:rsidP="00D373B9">
      <w:pPr>
        <w:pStyle w:val="default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Инвестиции (за исключением иностранных и капитальных вложений):</w:t>
      </w:r>
    </w:p>
    <w:p w14:paraId="67A63974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Инвестиционная деятельность </w:t>
      </w:r>
      <w:r>
        <w:rPr>
          <w:bdr w:val="none" w:sz="0" w:space="0" w:color="auto" w:frame="1"/>
        </w:rPr>
        <w:t>– 1 обращение (0,37 процента).</w:t>
      </w:r>
    </w:p>
    <w:p w14:paraId="6EF70CED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Хозяйственная деятельность:</w:t>
      </w:r>
    </w:p>
    <w:p w14:paraId="16B7CE9F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Геология. Геодезия и картография:</w:t>
      </w:r>
    </w:p>
    <w:p w14:paraId="247E5A3E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Деятельность кадастровых инженеров – 13 обращений (4,80 процента).</w:t>
      </w:r>
    </w:p>
    <w:p w14:paraId="1E58C402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Строительство:</w:t>
      </w:r>
    </w:p>
    <w:p w14:paraId="4E643F24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Нормативное правовое регулирование строительной деятельности </w:t>
      </w:r>
      <w:r>
        <w:rPr>
          <w:bdr w:val="none" w:sz="0" w:space="0" w:color="auto" w:frame="1"/>
        </w:rPr>
        <w:t>– 6 обращений (1,97 процента).</w:t>
      </w:r>
    </w:p>
    <w:p w14:paraId="76D72DAE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Выполнение государственных требований при осуществлении строительной деятельности, соблюдение СНИПов – 4 обращения (1,62 процента);</w:t>
      </w:r>
    </w:p>
    <w:p w14:paraId="380051BD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lastRenderedPageBreak/>
        <w:t>Деятельность в сфере строительства. Сооружение зданий, объектов капитального строительства – 3 обращений (0,99 процента);</w:t>
      </w:r>
    </w:p>
    <w:p w14:paraId="7F4C9E4B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Согласование строительства </w:t>
      </w:r>
      <w:r>
        <w:rPr>
          <w:bdr w:val="none" w:sz="0" w:space="0" w:color="auto" w:frame="1"/>
        </w:rPr>
        <w:t>– 2 обращения (0,66 процента);</w:t>
      </w:r>
    </w:p>
    <w:p w14:paraId="39618CE5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Жилищное строительство </w:t>
      </w:r>
      <w:r>
        <w:rPr>
          <w:bdr w:val="none" w:sz="0" w:space="0" w:color="auto" w:frame="1"/>
        </w:rPr>
        <w:t>– 2 обращения (0,66 процента).</w:t>
      </w:r>
    </w:p>
    <w:p w14:paraId="6E670B86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Градостроительство и архитектура:</w:t>
      </w:r>
    </w:p>
    <w:p w14:paraId="023207D3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Градостроительство. Архитектура и проектирование </w:t>
      </w:r>
      <w:r>
        <w:rPr>
          <w:bdr w:val="none" w:sz="0" w:space="0" w:color="auto" w:frame="1"/>
        </w:rPr>
        <w:t>– 2 обращения (0,66 процента);</w:t>
      </w:r>
    </w:p>
    <w:p w14:paraId="5462CBBE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Комплексное благоустройство 26 обращений (8,55 процента);</w:t>
      </w:r>
    </w:p>
    <w:p w14:paraId="6D2F2AAA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Уличное освещение </w:t>
      </w:r>
      <w:r>
        <w:rPr>
          <w:bdr w:val="none" w:sz="0" w:space="0" w:color="auto" w:frame="1"/>
        </w:rPr>
        <w:t>– 5 обращения (1,64 процента);</w:t>
      </w:r>
    </w:p>
    <w:p w14:paraId="4584A927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Уборка снега, опавших листьев, мусора и посторонних предметов </w:t>
      </w:r>
      <w:r>
        <w:rPr>
          <w:bdr w:val="none" w:sz="0" w:space="0" w:color="auto" w:frame="1"/>
        </w:rPr>
        <w:t>– 1 обращение (0,33 процента);</w:t>
      </w:r>
    </w:p>
    <w:p w14:paraId="0D5A1E81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Электрификация поселений </w:t>
      </w:r>
      <w:r>
        <w:rPr>
          <w:bdr w:val="none" w:sz="0" w:space="0" w:color="auto" w:frame="1"/>
        </w:rPr>
        <w:t>– 1 обращение (0,33 процента).</w:t>
      </w:r>
    </w:p>
    <w:p w14:paraId="5550EC77" w14:textId="77777777" w:rsidR="00D373B9" w:rsidRDefault="00D373B9" w:rsidP="00D373B9">
      <w:pPr>
        <w:pStyle w:val="default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Транспорт:</w:t>
      </w:r>
    </w:p>
    <w:p w14:paraId="1C8C7483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Борьба с аварийностью. Безопасность дорожного движения </w:t>
      </w:r>
      <w:r>
        <w:rPr>
          <w:bdr w:val="none" w:sz="0" w:space="0" w:color="auto" w:frame="1"/>
        </w:rPr>
        <w:t>– 1 обращение (0,33 процента);</w:t>
      </w:r>
    </w:p>
    <w:p w14:paraId="535E92EA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Дорожные знаки и дорожная разметка </w:t>
      </w:r>
      <w:r>
        <w:rPr>
          <w:bdr w:val="none" w:sz="0" w:space="0" w:color="auto" w:frame="1"/>
        </w:rPr>
        <w:t>– 2 обращения (0,66 процента).</w:t>
      </w:r>
    </w:p>
    <w:p w14:paraId="6E37063A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Торговля:</w:t>
      </w:r>
    </w:p>
    <w:p w14:paraId="4FF6DC80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в сфере торговли. Правила торговли </w:t>
      </w:r>
      <w:r>
        <w:rPr>
          <w:bdr w:val="none" w:sz="0" w:space="0" w:color="auto" w:frame="1"/>
        </w:rPr>
        <w:t>– 1 обращение (0,33 процента);</w:t>
      </w:r>
    </w:p>
    <w:p w14:paraId="4C75F70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Деятельность субъектов торговли, торговые точки, организация торговли</w:t>
      </w:r>
      <w:r>
        <w:rPr>
          <w:color w:val="242424"/>
        </w:rPr>
        <w:t> </w:t>
      </w:r>
      <w:r>
        <w:rPr>
          <w:bdr w:val="none" w:sz="0" w:space="0" w:color="auto" w:frame="1"/>
        </w:rPr>
        <w:t>– 5 обращений (1,64 процента);</w:t>
      </w:r>
    </w:p>
    <w:p w14:paraId="6492FA9F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Торговля товарами, купля-продажа товаров, осуществление торговой деятельности </w:t>
      </w:r>
      <w:r>
        <w:rPr>
          <w:bdr w:val="none" w:sz="0" w:space="0" w:color="auto" w:frame="1"/>
        </w:rPr>
        <w:t>– 1 обращение (0,33 процента);</w:t>
      </w:r>
    </w:p>
    <w:p w14:paraId="75A5843E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Качество товаров. Защита прав потребителей </w:t>
      </w:r>
      <w:r>
        <w:rPr>
          <w:bdr w:val="none" w:sz="0" w:space="0" w:color="auto" w:frame="1"/>
        </w:rPr>
        <w:t>– 1 обращение (0,33 процента).</w:t>
      </w:r>
    </w:p>
    <w:p w14:paraId="69CF409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Бытовое обслуживание населения:</w:t>
      </w:r>
    </w:p>
    <w:p w14:paraId="4EEE1402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Ритуальные услуги – 5 обращений (1,64 процента).</w:t>
      </w:r>
    </w:p>
    <w:p w14:paraId="1E82762F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Природные ресурсы и охрана окружающей природной среды:</w:t>
      </w:r>
    </w:p>
    <w:p w14:paraId="0DFC9A4E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Общие вопросы охраны окружающей природной среды (за исключением международного сотрудничества):</w:t>
      </w:r>
    </w:p>
    <w:p w14:paraId="2EB862C7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Экологическая безопасность </w:t>
      </w:r>
      <w:r>
        <w:rPr>
          <w:bdr w:val="none" w:sz="0" w:space="0" w:color="auto" w:frame="1"/>
        </w:rPr>
        <w:t>– 1 обращение (0,33 процента).</w:t>
      </w:r>
    </w:p>
    <w:p w14:paraId="72B227DC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Использование и охрана земель (за исключением международного сотрудничества):</w:t>
      </w:r>
    </w:p>
    <w:p w14:paraId="37B00C46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Образование земельных участков (образование, раздел, выдел, объединение земельных участков). Возникновение прав на землю – 4 обращения – (1,32 процента);</w:t>
      </w:r>
    </w:p>
    <w:p w14:paraId="77D39BE3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Арендные отношения в области землепользования – 1 обращение (0,33 процента).</w:t>
      </w:r>
    </w:p>
    <w:p w14:paraId="0C105817" w14:textId="77777777" w:rsidR="00D373B9" w:rsidRDefault="00D373B9" w:rsidP="00D373B9">
      <w:pPr>
        <w:pStyle w:val="default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Охрана и использование животного мира (за исключением международного сотрудничества):</w:t>
      </w:r>
    </w:p>
    <w:p w14:paraId="6A10314F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Отлов животных </w:t>
      </w:r>
      <w:r>
        <w:rPr>
          <w:bdr w:val="none" w:sz="0" w:space="0" w:color="auto" w:frame="1"/>
        </w:rPr>
        <w:t>– 1 обращение (0,33 процента);</w:t>
      </w:r>
    </w:p>
    <w:p w14:paraId="0A40A46E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Содержание животных </w:t>
      </w:r>
      <w:r>
        <w:rPr>
          <w:bdr w:val="none" w:sz="0" w:space="0" w:color="auto" w:frame="1"/>
        </w:rPr>
        <w:t>– 1 обращение (0,33 процента).</w:t>
      </w:r>
    </w:p>
    <w:p w14:paraId="6CF0C5AF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bdr w:val="none" w:sz="0" w:space="0" w:color="auto" w:frame="1"/>
        </w:rPr>
        <w:t>Оборона, безопасность, законность</w:t>
      </w:r>
    </w:p>
    <w:p w14:paraId="6BDCAD7A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Безопасность и охрана правопорядка:</w:t>
      </w:r>
    </w:p>
    <w:p w14:paraId="0BF8188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Безопасность общества:</w:t>
      </w:r>
    </w:p>
    <w:p w14:paraId="47D1F2F2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Охрана общественного порядка – 1 обращение (0,33 процента);</w:t>
      </w:r>
    </w:p>
    <w:p w14:paraId="5C620A13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Регистрация по месту жительства и пребывания – 1 обращение (0,33 процента).</w:t>
      </w:r>
    </w:p>
    <w:p w14:paraId="382964C7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Безопасность личности:</w:t>
      </w:r>
    </w:p>
    <w:p w14:paraId="270BF305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Конфликты на бытовой почве – 1 обращение (0,33 процента).</w:t>
      </w:r>
    </w:p>
    <w:p w14:paraId="1076E0A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Средства обеспечения безопасности:</w:t>
      </w:r>
    </w:p>
    <w:p w14:paraId="3B955EB4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Частная детективная и охранная деятельность – 1 обращение (0,33 процента).</w:t>
      </w:r>
    </w:p>
    <w:p w14:paraId="6C5EF8C7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bdr w:val="none" w:sz="0" w:space="0" w:color="auto" w:frame="1"/>
        </w:rPr>
        <w:t>Жилищно-коммунальная сфера</w:t>
      </w:r>
    </w:p>
    <w:p w14:paraId="127ADEE2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Жилище:</w:t>
      </w:r>
    </w:p>
    <w:p w14:paraId="0EC54FDB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жилище):</w:t>
      </w:r>
    </w:p>
    <w:p w14:paraId="4295508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Распределение жилых помещений, предоставляемых по договору социального найма – 3 обращения (0,99 процента);</w:t>
      </w:r>
    </w:p>
    <w:p w14:paraId="753F78A6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Первоочередное обеспечение жилыми помещениями – 1 обращение (0,33 процента);</w:t>
      </w:r>
    </w:p>
    <w:p w14:paraId="1F047330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46 обращений (15,13 процента);</w:t>
      </w:r>
    </w:p>
    <w:p w14:paraId="08C3CE16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lastRenderedPageBreak/>
        <w:t>Улучшение жилищных условий, предоставление жилого помещения по договору социального найма гражданам, состоящим на учете – 1 обращение (0,33 процента);</w:t>
      </w:r>
    </w:p>
    <w:p w14:paraId="5AC5C6B5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Обмен жилых помещений. Оформление договора социального найма (найма) жилого помещения – 1 обращение (0,33 процента);</w:t>
      </w:r>
    </w:p>
    <w:p w14:paraId="7064E7BD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Обеспечение жильем инвалидов и семей, имеющих детей-инвалидов – 4 обращения (1,32 процента);</w:t>
      </w:r>
    </w:p>
    <w:p w14:paraId="6A1B43A1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Обследование жилого фонда на предмет пригодности для проживания (ветхое и аварийное жилье)</w:t>
      </w:r>
      <w:r>
        <w:rPr>
          <w:color w:val="242424"/>
        </w:rPr>
        <w:t> </w:t>
      </w:r>
      <w:r>
        <w:rPr>
          <w:bdr w:val="none" w:sz="0" w:space="0" w:color="auto" w:frame="1"/>
        </w:rPr>
        <w:t>– 3 обращения (0,99 процента);</w:t>
      </w:r>
    </w:p>
    <w:p w14:paraId="32FE6F00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Обеспечение жильем детей-сирот и детей, оставшихся без попечения родителей – 1 обращение (0,33 процента);</w:t>
      </w:r>
    </w:p>
    <w:p w14:paraId="65F521F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Переустройство и (или) перепланировка жилого помещения – 2 обращения (0,66 процента);</w:t>
      </w:r>
    </w:p>
    <w:p w14:paraId="0825388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Коммунальное хозяйство:</w:t>
      </w:r>
    </w:p>
    <w:p w14:paraId="16F6828A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Коммунально-бытовое хозяйство и предоставление услуг в условиях рынка – 29 обращения (9,54 процента);</w:t>
      </w:r>
    </w:p>
    <w:p w14:paraId="09FAA667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Оплата жилищно-коммунальных услуг (ЖКХ), взносов в Фонд капитального ремонта – 5 обращений (1,64 процента);</w:t>
      </w:r>
    </w:p>
    <w:p w14:paraId="6FCE6EB8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Отключение водо-, тепло-, газо- и энергоснабжения за неуплату – 1 обращение (0,33 процента);</w:t>
      </w:r>
    </w:p>
    <w:p w14:paraId="5D7A769D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Субсидии, компенсации и иные меры социальной поддержки при оплате жилого помещения и коммунальных услуг – 3 обращения (0,99 процента);</w:t>
      </w:r>
    </w:p>
    <w:p w14:paraId="3E2542EC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Управляющие организации, товарищества собственников жилья и иные формы управления собственностью – 1 обращение (0,33 процента);</w:t>
      </w:r>
    </w:p>
    <w:p w14:paraId="36852210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</w:t>
      </w:r>
      <w:r>
        <w:rPr>
          <w:color w:val="242424"/>
        </w:rPr>
        <w:t> </w:t>
      </w:r>
      <w:r>
        <w:rPr>
          <w:bdr w:val="none" w:sz="0" w:space="0" w:color="auto" w:frame="1"/>
        </w:rPr>
        <w:t>придомовая территория)</w:t>
      </w:r>
      <w:r>
        <w:rPr>
          <w:color w:val="242424"/>
        </w:rPr>
        <w:t> </w:t>
      </w:r>
      <w:r>
        <w:rPr>
          <w:bdr w:val="none" w:sz="0" w:space="0" w:color="auto" w:frame="1"/>
        </w:rPr>
        <w:t>– 1 обращение (0,33 процента);</w:t>
      </w:r>
    </w:p>
    <w:p w14:paraId="2C78A0D9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Капитальный ремонт общего имущества – 1 обращение (0,33 процента).</w:t>
      </w:r>
    </w:p>
    <w:p w14:paraId="2ABF60ED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Перевод помещений из жилых в нежилые:</w:t>
      </w:r>
    </w:p>
    <w:p w14:paraId="0AF63181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Перевод нежилого помещения в жилое помещение – 3 обращения (0,99 процента).</w:t>
      </w:r>
    </w:p>
    <w:p w14:paraId="21D5C754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         </w:t>
      </w:r>
      <w:r>
        <w:rPr>
          <w:color w:val="242424"/>
        </w:rPr>
        <w:t>Руководство администрации города Лермонтова уделяет особое внимание работе с обращениями граждан.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 итогам рассмотрения были даны разъяснения по 213 обращениям (83,8 процента), положительно решены 38 обращения (14, 98 процента), отказано 3 заявителям (1,18 процента).</w:t>
      </w:r>
    </w:p>
    <w:p w14:paraId="214CB477" w14:textId="77777777" w:rsidR="00D373B9" w:rsidRDefault="00D373B9" w:rsidP="00D373B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 общего количества, поступивших обращений - 254, первично обратились 250 человек (98,43 процента), повторно – 1 заявитель (0,39 процента), многократно – 3 человека (1,18 процента).</w:t>
      </w:r>
    </w:p>
    <w:p w14:paraId="16B3EFA2" w14:textId="77777777" w:rsidR="00D373B9" w:rsidRDefault="00D373B9" w:rsidP="00D373B9">
      <w:pPr>
        <w:pStyle w:val="default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 </w:t>
      </w:r>
    </w:p>
    <w:p w14:paraId="0FFCC863" w14:textId="77777777" w:rsidR="00D373B9" w:rsidRDefault="00D373B9" w:rsidP="00D373B9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Сравнительный анализ тематики обращений граждан за 1 квартал 2019 года представлен в диаграмме:</w:t>
      </w:r>
    </w:p>
    <w:p w14:paraId="6FA029B8" w14:textId="77777777" w:rsidR="00D373B9" w:rsidRDefault="00D373B9" w:rsidP="00D373B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6D7B0A" w14:textId="04154D66" w:rsidR="00D373B9" w:rsidRDefault="00D373B9" w:rsidP="00D373B9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noProof/>
          <w:color w:val="242424"/>
          <w:bdr w:val="none" w:sz="0" w:space="0" w:color="auto" w:frame="1"/>
        </w:rPr>
        <w:lastRenderedPageBreak/>
        <mc:AlternateContent>
          <mc:Choice Requires="wps">
            <w:drawing>
              <wp:inline distT="0" distB="0" distL="0" distR="0" wp14:anchorId="5646C94C" wp14:editId="61E0B1E3">
                <wp:extent cx="5219700" cy="305752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19700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B3ECD" id="Прямоугольник 1" o:spid="_x0000_s1026" style="width:411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</w:p>
    <w:p w14:paraId="791630EE" w14:textId="77777777" w:rsidR="00D373B9" w:rsidRDefault="00D373B9" w:rsidP="00D373B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 граждан, поставленных на дополнительный контроль.</w:t>
      </w:r>
    </w:p>
    <w:p w14:paraId="636015DE" w14:textId="77777777" w:rsidR="00D373B9" w:rsidRDefault="00D373B9" w:rsidP="00D373B9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48A73CD7" w:rsidR="00DB0041" w:rsidRPr="00D373B9" w:rsidRDefault="00DB0041" w:rsidP="00D373B9">
      <w:bookmarkStart w:id="0" w:name="_GoBack"/>
      <w:bookmarkEnd w:id="0"/>
    </w:p>
    <w:sectPr w:rsidR="00DB0041" w:rsidRPr="00D373B9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39AB"/>
    <w:rsid w:val="001B5B5C"/>
    <w:rsid w:val="001D6211"/>
    <w:rsid w:val="001E1436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557D5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A2D21"/>
    <w:rsid w:val="00AA4738"/>
    <w:rsid w:val="00AB18EA"/>
    <w:rsid w:val="00AB64B2"/>
    <w:rsid w:val="00AC1B5F"/>
    <w:rsid w:val="00AD538D"/>
    <w:rsid w:val="00AE59E7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16C9"/>
    <w:rsid w:val="00D235AA"/>
    <w:rsid w:val="00D3081F"/>
    <w:rsid w:val="00D35FF6"/>
    <w:rsid w:val="00D373B9"/>
    <w:rsid w:val="00D56512"/>
    <w:rsid w:val="00D57954"/>
    <w:rsid w:val="00D61C3C"/>
    <w:rsid w:val="00DA3DBD"/>
    <w:rsid w:val="00DB0041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56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424</cp:revision>
  <dcterms:created xsi:type="dcterms:W3CDTF">2023-09-11T08:20:00Z</dcterms:created>
  <dcterms:modified xsi:type="dcterms:W3CDTF">2023-10-03T13:25:00Z</dcterms:modified>
</cp:coreProperties>
</file>