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416D5" w14:textId="77777777" w:rsidR="00DF3BF8" w:rsidRDefault="00DF3BF8" w:rsidP="00DF3BF8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Информация</w:t>
      </w:r>
    </w:p>
    <w:p w14:paraId="3BECDB58" w14:textId="77777777" w:rsidR="00DF3BF8" w:rsidRDefault="00DF3BF8" w:rsidP="00DF3BF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 работе с обращениями граждан, поступившими в адрес</w:t>
      </w:r>
    </w:p>
    <w:p w14:paraId="08A7A360" w14:textId="77777777" w:rsidR="00DF3BF8" w:rsidRDefault="00DF3BF8" w:rsidP="00DF3BF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 во </w:t>
      </w:r>
      <w:r>
        <w:rPr>
          <w:color w:val="242424"/>
          <w:bdr w:val="none" w:sz="0" w:space="0" w:color="auto" w:frame="1"/>
          <w:lang w:val="en-US"/>
        </w:rPr>
        <w:t>II </w:t>
      </w:r>
      <w:r>
        <w:rPr>
          <w:color w:val="242424"/>
        </w:rPr>
        <w:t>квартале 2022 году</w:t>
      </w:r>
    </w:p>
    <w:p w14:paraId="22335CA3" w14:textId="77777777" w:rsidR="00DF3BF8" w:rsidRDefault="00DF3BF8" w:rsidP="00DF3BF8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2775ACFD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 Во II квартале 2022 года в администрацию города Лермонтова поступило 285 обращений граждан.</w:t>
      </w:r>
    </w:p>
    <w:p w14:paraId="687A1C3B" w14:textId="77777777" w:rsidR="00DF3BF8" w:rsidRDefault="00DF3BF8" w:rsidP="00DF3BF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письменном виде – 254 (89,12 процента от общего количества         обращений), в ходе проведения личных приемов к главе города Лермонтова, заместителям главы администрации города Лермонтова обратилось 13 человек (4,56 процента от общего   количества обращений), 18 обращений (6,32 процента) поступило через Интернет-приемную на официальном портале органов местного самоуправления города Лермонтова.</w:t>
      </w:r>
    </w:p>
    <w:p w14:paraId="2F99F7B9" w14:textId="77777777" w:rsidR="00DF3BF8" w:rsidRDefault="00DF3BF8" w:rsidP="00DF3BF8">
      <w:pPr>
        <w:shd w:val="clear" w:color="auto" w:fill="FFFFFF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Во время плановых выездных приемов граждан руководителями органов исполнительной власти Ставропольского края во II квартале 2022 года было принято 8 человек:</w:t>
      </w:r>
    </w:p>
    <w:p w14:paraId="40C14A73" w14:textId="77777777" w:rsidR="00DF3BF8" w:rsidRDefault="00DF3BF8" w:rsidP="00DF3BF8">
      <w:pPr>
        <w:shd w:val="clear" w:color="auto" w:fill="FFFFFF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Представителем Губернатора Ставропольского края в муниципальном образовании Ставропольского края Ростовцев Вячеславом Вячеславовичем 7;</w:t>
      </w:r>
    </w:p>
    <w:p w14:paraId="5251FA3D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 Первым заместителем министра энергетики промышленности и связи Ставропольского края Макаркиным Дмитрием Владимировичем 1;</w:t>
      </w:r>
    </w:p>
    <w:p w14:paraId="2DF9D58C" w14:textId="77777777" w:rsidR="00DF3BF8" w:rsidRDefault="00DF3BF8" w:rsidP="00DF3BF8">
      <w:pPr>
        <w:shd w:val="clear" w:color="auto" w:fill="FFFFFF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Начальником управления Ставропольского края по сохранению и государственной охране объектов культурного наследия Коневой Анной Владимировной 1.</w:t>
      </w:r>
    </w:p>
    <w:p w14:paraId="6482181A" w14:textId="77777777" w:rsidR="00DF3BF8" w:rsidRDefault="00DF3BF8" w:rsidP="00DF3BF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Управлением по работе с обращениями граждан аппарата Правительства Ставропольского края – 29; </w:t>
      </w:r>
    </w:p>
    <w:p w14:paraId="6DE378C8" w14:textId="77777777" w:rsidR="00DF3BF8" w:rsidRDefault="00DF3BF8" w:rsidP="00DF3BF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 обращений было адресовано Президенту Российской Федерации;</w:t>
      </w:r>
    </w:p>
    <w:p w14:paraId="4A9D7A9B" w14:textId="77777777" w:rsidR="00DF3BF8" w:rsidRDefault="00DF3BF8" w:rsidP="00DF3BF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Аппаратом полномочного представителя президента РФ в СКФО – 1;</w:t>
      </w:r>
    </w:p>
    <w:p w14:paraId="16756028" w14:textId="77777777" w:rsidR="00DF3BF8" w:rsidRDefault="00DF3BF8" w:rsidP="00DF3BF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АП представителем Губернатора СК в муниципальном образовании СК – 7;</w:t>
      </w:r>
    </w:p>
    <w:p w14:paraId="2FF69BD3" w14:textId="77777777" w:rsidR="00DF3BF8" w:rsidRDefault="00DF3BF8" w:rsidP="00DF3BF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Министерством строительства и архитектуры – 1;</w:t>
      </w:r>
    </w:p>
    <w:p w14:paraId="22C4B775" w14:textId="77777777" w:rsidR="00DF3BF8" w:rsidRDefault="00DF3BF8" w:rsidP="00DF3BF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Министерством дорожного хозяйства и транспорта СК – 2;</w:t>
      </w:r>
    </w:p>
    <w:p w14:paraId="6FBEDA1E" w14:textId="77777777" w:rsidR="00DF3BF8" w:rsidRDefault="00DF3BF8" w:rsidP="00DF3BF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Министерством жилищно-коммунального хозяйства Ставропольского края – 2;</w:t>
      </w:r>
    </w:p>
    <w:p w14:paraId="07C2B035" w14:textId="77777777" w:rsidR="00DF3BF8" w:rsidRDefault="00DF3BF8" w:rsidP="00DF3BF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Управлением Ставропольского края - государственной жилищной инспекцией – 5;</w:t>
      </w:r>
    </w:p>
    <w:p w14:paraId="52EE85BE" w14:textId="77777777" w:rsidR="00DF3BF8" w:rsidRDefault="00DF3BF8" w:rsidP="00DF3BF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Уполномоченный по правам человека в СК – 1;</w:t>
      </w:r>
    </w:p>
    <w:p w14:paraId="238DB579" w14:textId="77777777" w:rsidR="00DF3BF8" w:rsidRDefault="00DF3BF8" w:rsidP="00DF3BF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Отдел МВД России по городу Лермонтову – 1;</w:t>
      </w:r>
    </w:p>
    <w:p w14:paraId="0E77A892" w14:textId="77777777" w:rsidR="00DF3BF8" w:rsidRDefault="00DF3BF8" w:rsidP="00DF3BF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Межрегиональное управление № 101 ФМБА РОССИ – 2;</w:t>
      </w:r>
    </w:p>
    <w:p w14:paraId="1F8A92B4" w14:textId="77777777" w:rsidR="00DF3BF8" w:rsidRDefault="00DF3BF8" w:rsidP="00DF3BF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ООО "Жилье Комфорт Хозяйство"– 1;</w:t>
      </w:r>
    </w:p>
    <w:p w14:paraId="222AB692" w14:textId="77777777" w:rsidR="00DF3BF8" w:rsidRDefault="00DF3BF8" w:rsidP="00DF3BF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Лермонтовское отделение Всероссийской политической партии "Единая Россия"– 1;</w:t>
      </w:r>
    </w:p>
    <w:p w14:paraId="5BAAB4D6" w14:textId="77777777" w:rsidR="00DF3BF8" w:rsidRDefault="00DF3BF8" w:rsidP="00DF3BF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Прокуратурой города Лермонтова – 5;</w:t>
      </w:r>
    </w:p>
    <w:p w14:paraId="3EE85F9E" w14:textId="77777777" w:rsidR="00DF3BF8" w:rsidRDefault="00DF3BF8" w:rsidP="00DF3BF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Советом города Лермонтова – 5.</w:t>
      </w:r>
    </w:p>
    <w:p w14:paraId="73A8FD1F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5038E77" w14:textId="77777777" w:rsidR="00DF3BF8" w:rsidRDefault="00DF3BF8" w:rsidP="00DF3BF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Тематическим классификатором обращений граждан РФ, иностранных граждан, лиц без гражданства, объединений граждан, в том числе юридических лиц Управления Президента РФ по работе с обращениями граждан и организаций, обращения граждан, поступившие в администрацию города Лермонтова во I</w:t>
      </w:r>
      <w:r>
        <w:rPr>
          <w:color w:val="242424"/>
          <w:bdr w:val="none" w:sz="0" w:space="0" w:color="auto" w:frame="1"/>
          <w:lang w:val="en-US"/>
        </w:rPr>
        <w:t>I</w:t>
      </w:r>
      <w:r>
        <w:rPr>
          <w:color w:val="242424"/>
        </w:rPr>
        <w:t> квартале 2022 года разделены на разделы, тематики, темы и вопросы:</w:t>
      </w:r>
    </w:p>
    <w:p w14:paraId="647D3CFA" w14:textId="77777777" w:rsidR="00DF3BF8" w:rsidRDefault="00DF3BF8" w:rsidP="00DF3BF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399232E" w14:textId="77777777" w:rsidR="00DF3BF8" w:rsidRDefault="00DF3BF8" w:rsidP="00DF3BF8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Государство, общество, политика:</w:t>
      </w:r>
    </w:p>
    <w:p w14:paraId="14E765D1" w14:textId="77777777" w:rsidR="00DF3BF8" w:rsidRDefault="00DF3BF8" w:rsidP="00DF3BF8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0C39CF0E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Государство, общество, политика – 4 обращения (1,47 процента);</w:t>
      </w:r>
    </w:p>
    <w:p w14:paraId="20C9148B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Конституционный строй – 4 обращения (1,47 процента);</w:t>
      </w:r>
    </w:p>
    <w:p w14:paraId="5D25E4C6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Население Российской Федерации – 3 обращения (1,1 процента);</w:t>
      </w:r>
    </w:p>
    <w:p w14:paraId="11C65653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Обустройство соотечественников переселенцев (жилье, работа, учеба, подъемные и т.д.) – 3 обращения (1,1 процента).</w:t>
      </w:r>
    </w:p>
    <w:p w14:paraId="00EA7231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наименования и переименования населенных пунктов, предприятий, учреждений и организаций, а также физико-географических объектов </w:t>
      </w:r>
      <w:bookmarkStart w:id="0" w:name="_Hlk108184365"/>
      <w:r>
        <w:rPr>
          <w:color w:val="1D85B3"/>
          <w:u w:val="single"/>
          <w:bdr w:val="none" w:sz="0" w:space="0" w:color="auto" w:frame="1"/>
        </w:rPr>
        <w:t>– 1 обращение (0,37 процента);</w:t>
      </w:r>
      <w:bookmarkEnd w:id="0"/>
    </w:p>
    <w:p w14:paraId="3D2B7294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Наименование и переименование населенных пунктов, предприятий, учреждений и организаций, а также физико-географических объектов </w:t>
      </w:r>
      <w:bookmarkStart w:id="1" w:name="_Hlk108184498"/>
      <w:r>
        <w:rPr>
          <w:color w:val="1D85B3"/>
          <w:u w:val="single"/>
          <w:bdr w:val="none" w:sz="0" w:space="0" w:color="auto" w:frame="1"/>
        </w:rPr>
        <w:t>– 1 обращение (0,37 процента).</w:t>
      </w:r>
      <w:bookmarkEnd w:id="1"/>
    </w:p>
    <w:p w14:paraId="46D77B1F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39B3405" w14:textId="77777777" w:rsidR="00DF3BF8" w:rsidRDefault="00DF3BF8" w:rsidP="00DF3BF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Социальная сфера:</w:t>
      </w:r>
    </w:p>
    <w:p w14:paraId="042782E8" w14:textId="77777777" w:rsidR="00DF3BF8" w:rsidRDefault="00DF3BF8" w:rsidP="00DF3BF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lastRenderedPageBreak/>
        <w:t> </w:t>
      </w:r>
    </w:p>
    <w:p w14:paraId="7AD59EA6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bookmarkStart w:id="2" w:name="_Hlk103264656"/>
      <w:r>
        <w:rPr>
          <w:color w:val="1D85B3"/>
          <w:u w:val="single"/>
          <w:bdr w:val="none" w:sz="0" w:space="0" w:color="auto" w:frame="1"/>
        </w:rPr>
        <w:t>Социальная сфера </w:t>
      </w:r>
      <w:bookmarkEnd w:id="2"/>
      <w:r>
        <w:rPr>
          <w:color w:val="242424"/>
        </w:rPr>
        <w:t>– 21 обращение (7,36 процента);</w:t>
      </w:r>
    </w:p>
    <w:p w14:paraId="70343220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Труд и занятость населения – 1 обращение (0,37 процента);</w:t>
      </w:r>
    </w:p>
    <w:p w14:paraId="1D73DE27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Трудоустройство и занятость населения (за исключением международного сотрудничества) – 1 обращение (0,37 процента);</w:t>
      </w:r>
    </w:p>
    <w:p w14:paraId="011E40A2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Трудоустройство. Безработица. Органы службы занятости. Государственные услуги в области содействия занятости населения – 1 обращение (0,37 процента);</w:t>
      </w:r>
    </w:p>
    <w:p w14:paraId="00A23EC1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Социальное обеспечение и социальное страхование – 10 обращений (3,68 процента);</w:t>
      </w:r>
    </w:p>
    <w:p w14:paraId="6B4E128E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социальным обеспечением и социальным страхованием – 2 обращения (0,74 процента);</w:t>
      </w:r>
    </w:p>
    <w:p w14:paraId="2D2ACFE0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Доступная среда, в том числе комфорт и доступность инфраструктуры, для лиц с ограниченными возможностями здоровья – 1 обращение (0,37 процента);</w:t>
      </w:r>
    </w:p>
    <w:p w14:paraId="5E75A076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Пособия. Компенсационные выплаты (за исключением международного сотрудничества) </w:t>
      </w:r>
      <w:bookmarkStart w:id="3" w:name="_Hlk108022023"/>
      <w:r>
        <w:rPr>
          <w:color w:val="1D85B3"/>
          <w:u w:val="single"/>
          <w:bdr w:val="none" w:sz="0" w:space="0" w:color="auto" w:frame="1"/>
        </w:rPr>
        <w:t>– 4 обращения (1,47 процента);</w:t>
      </w:r>
      <w:bookmarkEnd w:id="3"/>
    </w:p>
    <w:p w14:paraId="6199B1C5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Исчисление и выплата пособий гражданам, имеющим детей – 2 обращения (0,74 процента);</w:t>
      </w:r>
    </w:p>
    <w:p w14:paraId="6045C9C7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Установление опеки над недееспособными </w:t>
      </w:r>
      <w:bookmarkStart w:id="4" w:name="_Hlk103162764"/>
      <w:r>
        <w:rPr>
          <w:color w:val="1D85B3"/>
          <w:u w:val="single"/>
          <w:bdr w:val="none" w:sz="0" w:space="0" w:color="auto" w:frame="1"/>
        </w:rPr>
        <w:t>– 2 обращения (0,74 процента)</w:t>
      </w:r>
      <w:bookmarkEnd w:id="4"/>
      <w:r>
        <w:rPr>
          <w:color w:val="242424"/>
        </w:rPr>
        <w:t>.</w:t>
      </w:r>
    </w:p>
    <w:p w14:paraId="705AB0C1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Социальное обслуживание (за исключением международного сотрудничества) </w:t>
      </w:r>
      <w:bookmarkStart w:id="5" w:name="_Hlk108184762"/>
      <w:r>
        <w:rPr>
          <w:color w:val="1D85B3"/>
          <w:u w:val="single"/>
          <w:bdr w:val="none" w:sz="0" w:space="0" w:color="auto" w:frame="1"/>
        </w:rPr>
        <w:t>– 1 обращение (0,37 процента);</w:t>
      </w:r>
      <w:bookmarkEnd w:id="5"/>
    </w:p>
    <w:p w14:paraId="623BD7AB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 – 1 обращение (0,37 процента);</w:t>
      </w:r>
    </w:p>
    <w:p w14:paraId="2CCDA931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Льготы в законодательстве о социальном обеспечении и социальном страховании – 4 обращения (1,47 процента);</w:t>
      </w:r>
    </w:p>
    <w:p w14:paraId="68E0901E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 – 3 обращения (1,1 процента);</w:t>
      </w:r>
    </w:p>
    <w:p w14:paraId="0A05CE81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Ежемесячная денежная выплата, дополнительное ежемесячное материальное обеспечение </w:t>
      </w:r>
      <w:bookmarkStart w:id="6" w:name="_Hlk108184960"/>
      <w:r>
        <w:rPr>
          <w:color w:val="1D85B3"/>
          <w:u w:val="single"/>
          <w:bdr w:val="none" w:sz="0" w:space="0" w:color="auto" w:frame="1"/>
        </w:rPr>
        <w:t>– 1 обращение (0,37 процента).</w:t>
      </w:r>
      <w:bookmarkEnd w:id="6"/>
    </w:p>
    <w:p w14:paraId="1BCFEB27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Образование. Наука. Культура – 4 обращения (1,47 процента);   </w:t>
      </w:r>
    </w:p>
    <w:p w14:paraId="127D0B2A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Образование (за исключением международного сотрудничества) – 4 обращения (1,47 процента);</w:t>
      </w:r>
    </w:p>
    <w:p w14:paraId="6222157C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Образовательные стандарты, требования к образовательному процессу – 1 обращение (0,37 процента);</w:t>
      </w:r>
    </w:p>
    <w:p w14:paraId="509F1DF9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дошкольное образование – 1 обращение (0,37 процента);  </w:t>
      </w:r>
    </w:p>
    <w:p w14:paraId="034DB0D4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Питание обучающихся – 1 обращение (0,37 процента).</w:t>
      </w:r>
    </w:p>
    <w:p w14:paraId="5685608C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Здравоохранение. Физическая культура и спорт. Туризм – 3 обращения (1,1 процента);</w:t>
      </w:r>
    </w:p>
    <w:p w14:paraId="55D5C928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Здравоохранение (за исключением международного сотрудничества) – 1 обращение (0,37 процента);</w:t>
      </w:r>
    </w:p>
    <w:p w14:paraId="0592DC66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медицинская помощь и лечение – 1 обращение (0,37 процента);</w:t>
      </w:r>
    </w:p>
    <w:p w14:paraId="6E1DF8DD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Физическая культура и спорт (за исключением международного сотрудничества) </w:t>
      </w:r>
      <w:bookmarkStart w:id="7" w:name="_Hlk108185287"/>
      <w:r>
        <w:rPr>
          <w:color w:val="1D85B3"/>
          <w:u w:val="single"/>
          <w:bdr w:val="none" w:sz="0" w:space="0" w:color="auto" w:frame="1"/>
        </w:rPr>
        <w:t>– 2 обращения (0,74 процента);</w:t>
      </w:r>
      <w:bookmarkEnd w:id="7"/>
    </w:p>
    <w:p w14:paraId="0EE11EE3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Доступность физической культуры и спорта – 1 обращение (0,37 процента);</w:t>
      </w:r>
    </w:p>
    <w:p w14:paraId="6D6AB3D1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Проведение спортивных мероприятий – 1 обращение (0,37 процента).</w:t>
      </w:r>
    </w:p>
    <w:p w14:paraId="31815276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9454452" w14:textId="77777777" w:rsidR="00DF3BF8" w:rsidRDefault="00DF3BF8" w:rsidP="00DF3BF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Экономика:</w:t>
      </w:r>
    </w:p>
    <w:p w14:paraId="015AD443" w14:textId="77777777" w:rsidR="00DF3BF8" w:rsidRDefault="00DF3BF8" w:rsidP="00DF3BF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48DB2FC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Экономика – 149 обращений (52,28 процента);</w:t>
      </w:r>
    </w:p>
    <w:p w14:paraId="1B181A35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Хозяйственная деятельность – 124 обращения (45,59 процента);</w:t>
      </w:r>
    </w:p>
    <w:p w14:paraId="06B22C20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Геология. Геодезия и картография – 2 обращения (0,74 процента);</w:t>
      </w:r>
    </w:p>
    <w:p w14:paraId="7C5380AE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Деятельность кадастровых инженеров – 2 обращения (0,74 процента);</w:t>
      </w:r>
    </w:p>
    <w:p w14:paraId="2A7C8C7C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Строительство – 20 обращений (7,35 процента);</w:t>
      </w:r>
    </w:p>
    <w:p w14:paraId="07263742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Нормативное правовое регулирование строительной деятельности – 19 обращений (6,99 процента);</w:t>
      </w:r>
    </w:p>
    <w:p w14:paraId="60229A05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Согласование строительства – 1 обращение (0,37 процента);</w:t>
      </w:r>
    </w:p>
    <w:p w14:paraId="2A7B90C1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Градостроительство и архитектура – 83 обращения (30,51 процента);  </w:t>
      </w:r>
    </w:p>
    <w:p w14:paraId="616CF4E8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Градостроительство. Архитектура и проектирование – 3 обращения (1,1 процента);</w:t>
      </w:r>
    </w:p>
    <w:p w14:paraId="2BFC5C59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Комплексное благоустройство – 67 обращений (24,63 процента);</w:t>
      </w:r>
    </w:p>
    <w:p w14:paraId="0B6F83AC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Уличное освещение– 5 обращений (1,84 процента);</w:t>
      </w:r>
    </w:p>
    <w:p w14:paraId="501B1FF2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Озеленение– 1 обращение (0,37процента);</w:t>
      </w:r>
    </w:p>
    <w:p w14:paraId="3BA5652D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Уборка снега, опавших листьев, мусора и посторонних предметов – 5 обращений (1,84 процента);</w:t>
      </w:r>
    </w:p>
    <w:p w14:paraId="53273627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Благоустройство и ремонт подъездных дорог, в том числе тротуаров – 2 обращения (0,74 процента).</w:t>
      </w:r>
    </w:p>
    <w:p w14:paraId="225568F6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Транспорт – 14 обращений (5,15 процента);</w:t>
      </w:r>
    </w:p>
    <w:p w14:paraId="41A86355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Транспортное обслуживание населения, пассажирские перевозки – 2 обращения (0,74 процента);</w:t>
      </w:r>
    </w:p>
    <w:p w14:paraId="73F79608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Эксплуатация и сохранность автомобильных дорог – 1 обращение (0,37 процента);</w:t>
      </w:r>
    </w:p>
    <w:p w14:paraId="7C43AF28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Борьба с аварийностью. Безопасность дорожного движения – 5 обращений (1,84 процента);</w:t>
      </w:r>
    </w:p>
    <w:p w14:paraId="4BA39448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Дорожные знаки и дорожная разметка – 1 обращение (0,37 процента);</w:t>
      </w:r>
    </w:p>
    <w:p w14:paraId="5D7C66A5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bookmarkStart w:id="8" w:name="_Hlk108192003"/>
      <w:r>
        <w:rPr>
          <w:color w:val="1D85B3"/>
          <w:u w:val="single"/>
          <w:bdr w:val="none" w:sz="0" w:space="0" w:color="auto" w:frame="1"/>
        </w:rPr>
        <w:t>Транспортная безопасность, в том числе наземная, подземная, воздушная и надводная</w:t>
      </w:r>
      <w:bookmarkEnd w:id="8"/>
      <w:r>
        <w:rPr>
          <w:color w:val="242424"/>
        </w:rPr>
        <w:t> – 5 обращений (1,84 процента).</w:t>
      </w:r>
    </w:p>
    <w:p w14:paraId="087AB5A4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Торговля – 5 обращений (1,84 процента);</w:t>
      </w:r>
    </w:p>
    <w:p w14:paraId="6697050E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в сфере торговли. Правила торговли – 1 обращение (0,37 процента);</w:t>
      </w:r>
    </w:p>
    <w:p w14:paraId="4AA9D7EE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Деятельность субъектов торговли, торговые точки, организация торговли – 1 обращение (0,37 процента);</w:t>
      </w:r>
    </w:p>
    <w:p w14:paraId="70CDAA3D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Торговля товарами, купля-продажа товаров, осуществление торговой деятельности – 1 обращение (0,37 процента);</w:t>
      </w:r>
    </w:p>
    <w:p w14:paraId="1D08CBC4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Качество товаров. Защита прав потребителей – 2 обращения (0,74 процента).</w:t>
      </w:r>
    </w:p>
    <w:p w14:paraId="757DDD5D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Природные ресурсы и охрана окружающей природной среды – 17 обращений (6,25 процента);</w:t>
      </w:r>
    </w:p>
    <w:p w14:paraId="78A23DB4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Общие вопросы охраны окружающей природной среды (за исключением международного сотрудничества) – 1 обращение (0,37 процента);</w:t>
      </w:r>
    </w:p>
    <w:p w14:paraId="03262B97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Использование и охрана земель (за исключением международного сотрудничества) – 9 обращений (3,31 процента); </w:t>
      </w:r>
    </w:p>
    <w:p w14:paraId="6A62E372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гектаром"– 2 обращения (0,74 процента);</w:t>
      </w:r>
    </w:p>
    <w:p w14:paraId="6EBC70F8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Приватизация земельных участков – 1 обращение (0,37 процента);</w:t>
      </w:r>
    </w:p>
    <w:p w14:paraId="4E46C1CB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Образование земельных участков (образование, раздел, выдел, объединение земельных участков). Возникновение прав на землю – 1 обращение (0,37 процента);</w:t>
      </w:r>
    </w:p>
    <w:p w14:paraId="0B857193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Прекращение права собственности, процедура изъятия земельных участков, находящихся в собственности – 3 обращения (1,1 процента);</w:t>
      </w:r>
    </w:p>
    <w:p w14:paraId="1962CC4D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Арендные отношения в области землепользования – 2 обращения (0,74 процента).</w:t>
      </w:r>
    </w:p>
    <w:p w14:paraId="7E446CC7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Охрана и использование животного мира (за исключением международного сотрудничества) – 7 обращений (2,57 процента);       </w:t>
      </w:r>
    </w:p>
    <w:p w14:paraId="220E0116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Гуманное отношение к животным. Создание приютов для животных – 7 обращения (2,57 процента).</w:t>
      </w:r>
    </w:p>
    <w:p w14:paraId="0E4C66F6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416A729" w14:textId="77777777" w:rsidR="00DF3BF8" w:rsidRDefault="00DF3BF8" w:rsidP="00DF3BF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Оборона, безопасность, законность:</w:t>
      </w:r>
    </w:p>
    <w:p w14:paraId="1417A7CA" w14:textId="77777777" w:rsidR="00DF3BF8" w:rsidRDefault="00DF3BF8" w:rsidP="00DF3BF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A8CA654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Оборона, безопасность, законность – 4 обращения (1,47 процента);</w:t>
      </w:r>
    </w:p>
    <w:p w14:paraId="30D5DC54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Безопасность и охрана правопорядка – 4 обращения (1,47 процента);  </w:t>
      </w:r>
    </w:p>
    <w:p w14:paraId="17724701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Безопасность общества – 1 обращение (0,37 процента);</w:t>
      </w:r>
    </w:p>
    <w:p w14:paraId="161AA597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Охрана общественного порядка – 1 обращение (0,37 процента);</w:t>
      </w:r>
    </w:p>
    <w:p w14:paraId="174F5C7D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Безопасность личности – 2 обращения (0,74 процента);</w:t>
      </w:r>
    </w:p>
    <w:p w14:paraId="5A9BD796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Преступления против личности – 1 обращение (0,37 процента);</w:t>
      </w:r>
    </w:p>
    <w:p w14:paraId="27AA8DD4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Конфликты на бытовой почве – 1 обращение (0,37 процента).</w:t>
      </w:r>
    </w:p>
    <w:p w14:paraId="550FCCEA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</w:t>
      </w:r>
    </w:p>
    <w:p w14:paraId="5A35111C" w14:textId="77777777" w:rsidR="00DF3BF8" w:rsidRDefault="00DF3BF8" w:rsidP="00DF3BF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Жилищно-коммунальная сфера:</w:t>
      </w:r>
    </w:p>
    <w:p w14:paraId="40DE52C9" w14:textId="77777777" w:rsidR="00DF3BF8" w:rsidRDefault="00DF3BF8" w:rsidP="00DF3BF8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C1ACD46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Жилищно-коммунальная сфера – 107 обращений (37,54 процента);     </w:t>
      </w:r>
    </w:p>
    <w:p w14:paraId="1B41D19F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Жилище – 105 обращений (38,6 процента);      </w:t>
      </w:r>
    </w:p>
    <w:p w14:paraId="47137669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Обеспечение граждан жилищем, пользование жилищным фондом, социальные гарантии в жилищной сфере (за исключением права собственности на жилище) – 9 обращений (29,04 процента);</w:t>
      </w:r>
    </w:p>
    <w:p w14:paraId="50B27615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bookmarkStart w:id="9" w:name="_Hlk108191889"/>
      <w:r>
        <w:rPr>
          <w:color w:val="1D85B3"/>
          <w:u w:val="single"/>
          <w:bdr w:val="none" w:sz="0" w:space="0" w:color="auto" w:frame="1"/>
        </w:rPr>
        <w:t>Переселение из подвалов, бараков, коммуналок, общежитий, аварийных домов, ветхого жилья, санитарно-защитной зоны</w:t>
      </w:r>
      <w:bookmarkEnd w:id="9"/>
      <w:r>
        <w:rPr>
          <w:color w:val="242424"/>
        </w:rPr>
        <w:t> – 2 обращения (0,74 процента);       </w:t>
      </w:r>
    </w:p>
    <w:p w14:paraId="6968D898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Распределение жилых помещений, предоставляемых по договору социального найма – 1 обращение (0,37 процента);</w:t>
      </w:r>
    </w:p>
    <w:p w14:paraId="764A3EAB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Первоочередное обеспечение жилыми помещениями – 1 обращение (0,37 процента);</w:t>
      </w:r>
    </w:p>
    <w:p w14:paraId="19532534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Постановка на учет в органе местного самоуправления и восстановление в очереди на получение жилья граждан, нуждающихся в жилых помещениях – 68 обращений (25,0 процента);</w:t>
      </w:r>
    </w:p>
    <w:p w14:paraId="25C6F1C4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– 1 обращение (0,37 процента);</w:t>
      </w:r>
    </w:p>
    <w:p w14:paraId="5C35B6AE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Внеочередное обеспечение жилыми помещениями – 1 обращение (0,37 процента);</w:t>
      </w:r>
    </w:p>
    <w:p w14:paraId="13AE202F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Обмен жилых помещений. Оформление договора социального найма (найма) жилого помещения – 1 обращение (0,37 процента);</w:t>
      </w:r>
    </w:p>
    <w:p w14:paraId="1A155EED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Обеспечение жильем инвалидов и семей, имеющих детей-инвалидов – 2 обращения (0,74 процента);</w:t>
      </w:r>
    </w:p>
    <w:p w14:paraId="40E77840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Обследование жилого фонда на предмет пригодности для проживания (ветхое и аварийное жилье) </w:t>
      </w:r>
      <w:bookmarkStart w:id="10" w:name="_Hlk108190103"/>
      <w:r>
        <w:rPr>
          <w:color w:val="1D85B3"/>
          <w:u w:val="single"/>
          <w:bdr w:val="none" w:sz="0" w:space="0" w:color="auto" w:frame="1"/>
        </w:rPr>
        <w:t>– 1 обращение (0,37 процента);</w:t>
      </w:r>
      <w:bookmarkEnd w:id="10"/>
    </w:p>
    <w:p w14:paraId="0AFCF40A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Коммунальное хозяйство – 26 обращений (9,56 процента);</w:t>
      </w:r>
    </w:p>
    <w:p w14:paraId="252ACD5F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6156FA7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Коммунально-бытовое хозяйство и предоставление услуг в условиях рынка – 15 обращений (5,51 процента);</w:t>
      </w:r>
    </w:p>
    <w:p w14:paraId="2F695813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Отключение водо-, тепло-, газо- и энергоснабжения за неуплату – 1 обращение (0,37 процента);</w:t>
      </w:r>
    </w:p>
    <w:p w14:paraId="776494DC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Перебои в водоснабжении – 1 обращение (0,37 процента);</w:t>
      </w:r>
    </w:p>
    <w:p w14:paraId="68AFB275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Перебои в водоотведении и канализовании – 1 обращение (0,37 процента);</w:t>
      </w:r>
    </w:p>
    <w:p w14:paraId="375E1A21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Обращение с твердыми коммунальными отходами – 1 обращение (0,37 процента);</w:t>
      </w:r>
    </w:p>
    <w:p w14:paraId="301D45D9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Капитальный ремонт общего имущества– 7 обращений (2,57 процента).</w:t>
      </w:r>
    </w:p>
    <w:p w14:paraId="6E0D51D9" w14:textId="77777777" w:rsidR="00DF3BF8" w:rsidRDefault="00DF3BF8" w:rsidP="00DF3BF8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 Руководство администрации города Лермонтова уделяет особое внимание работе с обращениями граждан. Результатом такого подхода являются показатели положительно решенных заявлений.  </w:t>
      </w:r>
    </w:p>
    <w:p w14:paraId="1009DEA2" w14:textId="77777777" w:rsidR="00DF3BF8" w:rsidRDefault="00DF3BF8" w:rsidP="00DF3BF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5AE966F" w14:textId="77777777" w:rsidR="00DF3BF8" w:rsidRDefault="00DF3BF8" w:rsidP="00DF3BF8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Сравнительный анализ тематики обращений граждан за </w:t>
      </w:r>
      <w:bookmarkStart w:id="11" w:name="_Hlk108191811"/>
      <w:r>
        <w:rPr>
          <w:color w:val="1D85B3"/>
          <w:u w:val="single"/>
          <w:bdr w:val="none" w:sz="0" w:space="0" w:color="auto" w:frame="1"/>
        </w:rPr>
        <w:t>II</w:t>
      </w:r>
      <w:bookmarkEnd w:id="11"/>
      <w:r>
        <w:rPr>
          <w:color w:val="242424"/>
        </w:rPr>
        <w:t> квартал 2022 год представлен в диаграмме:</w:t>
      </w:r>
    </w:p>
    <w:p w14:paraId="75CE1941" w14:textId="77777777" w:rsidR="00DF3BF8" w:rsidRDefault="00DF3BF8" w:rsidP="00DF3BF8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EABD942" w14:textId="77777777" w:rsidR="00DF3BF8" w:rsidRDefault="00DF3BF8" w:rsidP="00DF3BF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Анализ тематической структуры поступивших обращений во II квартале 2022 года году показал, что наибольшая часть обращений затрагивает вопросы экономики и жилищно-коммунальной сферы:</w:t>
      </w:r>
    </w:p>
    <w:p w14:paraId="21BAA28D" w14:textId="77777777" w:rsidR="00DF3BF8" w:rsidRDefault="00DF3BF8" w:rsidP="00DF3BF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угроза жителям населенных пунктов со стороны животных;</w:t>
      </w:r>
    </w:p>
    <w:p w14:paraId="0FFAD284" w14:textId="77777777" w:rsidR="00DF3BF8" w:rsidRDefault="00DF3BF8" w:rsidP="00DF3BF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гуманное отношение к животным, создание приютов для животных;</w:t>
      </w:r>
    </w:p>
    <w:p w14:paraId="246ADCE2" w14:textId="77777777" w:rsidR="00DF3BF8" w:rsidRDefault="00DF3BF8" w:rsidP="00DF3BF8">
      <w:pPr>
        <w:shd w:val="clear" w:color="auto" w:fill="FFFFFF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борьба с аварийностью, безопасность дорожного движения;</w:t>
      </w:r>
    </w:p>
    <w:p w14:paraId="32A89628" w14:textId="77777777" w:rsidR="00DF3BF8" w:rsidRDefault="00DF3BF8" w:rsidP="00DF3BF8">
      <w:pPr>
        <w:shd w:val="clear" w:color="auto" w:fill="FFFFFF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транспортная безопасность, в том числе наземная, подземная, воздушная и надводная;</w:t>
      </w:r>
    </w:p>
    <w:p w14:paraId="08953E06" w14:textId="77777777" w:rsidR="00DF3BF8" w:rsidRDefault="00DF3BF8" w:rsidP="00DF3BF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нормативное правовое регулирование строительной деятельности;</w:t>
      </w:r>
    </w:p>
    <w:p w14:paraId="60791636" w14:textId="77777777" w:rsidR="00DF3BF8" w:rsidRDefault="00DF3BF8" w:rsidP="00DF3BF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градостроительство и архитектура;</w:t>
      </w:r>
    </w:p>
    <w:p w14:paraId="20561200" w14:textId="77777777" w:rsidR="00DF3BF8" w:rsidRDefault="00DF3BF8" w:rsidP="00DF3BF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комплексное благоустройство (ремонт дорог и внутридворовых территорий, уличное освещение, спил деревьев);</w:t>
      </w:r>
    </w:p>
    <w:p w14:paraId="20FD518F" w14:textId="77777777" w:rsidR="00DF3BF8" w:rsidRDefault="00DF3BF8" w:rsidP="00DF3BF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коммунально-бытовое хозяйство и предоставление услуг в условиях рынка;</w:t>
      </w:r>
    </w:p>
    <w:p w14:paraId="312EA056" w14:textId="77777777" w:rsidR="00DF3BF8" w:rsidRDefault="00DF3BF8" w:rsidP="00DF3BF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оплата жилищно-коммунальных услуг (ЖКХ), взносов в Фонд капитального ремонта;</w:t>
      </w:r>
    </w:p>
    <w:p w14:paraId="64C9BE5C" w14:textId="77777777" w:rsidR="00DF3BF8" w:rsidRDefault="00DF3BF8" w:rsidP="00DF3BF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обращение с твердыми коммунальными отходами;</w:t>
      </w:r>
    </w:p>
    <w:p w14:paraId="2A98B553" w14:textId="77777777" w:rsidR="00DF3BF8" w:rsidRDefault="00DF3BF8" w:rsidP="00DF3BF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капитальный ремонт общего имущества;</w:t>
      </w:r>
    </w:p>
    <w:p w14:paraId="3F710C31" w14:textId="77777777" w:rsidR="00DF3BF8" w:rsidRDefault="00DF3BF8" w:rsidP="00DF3BF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постановка на учет в органе местного самоуправления на получение жилья граждан, нуждающихся в жилых помещениях;</w:t>
      </w:r>
    </w:p>
    <w:p w14:paraId="6EED81E0" w14:textId="77777777" w:rsidR="00DF3BF8" w:rsidRDefault="00DF3BF8" w:rsidP="00DF3BF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переселение из подвалов, бараков, коммуналок, общежитий, аварийных домов, ветхого жилья, санитарно-защитной зоны;</w:t>
      </w:r>
    </w:p>
    <w:p w14:paraId="289C528E" w14:textId="77777777" w:rsidR="00DF3BF8" w:rsidRDefault="00DF3BF8" w:rsidP="00DF3BF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распределение жилых помещений, предоставляемых по договору социального найма.</w:t>
      </w:r>
    </w:p>
    <w:p w14:paraId="1017E5E2" w14:textId="77777777" w:rsidR="00DF3BF8" w:rsidRDefault="00DF3BF8" w:rsidP="00DF3BF8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приемной по обращениям граждан администрации города Лермонтова организован учет, рассмотрение и контроль всех обращений граждан, а также принимаются меры по своевременному исполнению обращений, поставленных на дополнительный контроль. Анализ повторных обращений показал, что их авторам давались полные квалифицированные разъяснения на поставленные вопросы.</w:t>
      </w:r>
    </w:p>
    <w:p w14:paraId="529752F7" w14:textId="7FDACFD6" w:rsidR="00DB0041" w:rsidRPr="00DF3BF8" w:rsidRDefault="00DF3BF8" w:rsidP="00DF3BF8">
      <w:r>
        <w:rPr>
          <w:color w:val="333333"/>
          <w:bdr w:val="none" w:sz="0" w:space="0" w:color="auto" w:frame="1"/>
          <w:shd w:val="clear" w:color="auto" w:fill="FFFFFF"/>
        </w:rPr>
        <w:t>Работа с заявлениями, жалобами и предложениями граждан, поступающими в администрацию города Лермонтова, в том числе осуществление контроля за сроками и качеством их рассмотрения продолжается.</w:t>
      </w:r>
      <w:bookmarkStart w:id="12" w:name="_GoBack"/>
      <w:bookmarkEnd w:id="12"/>
    </w:p>
    <w:sectPr w:rsidR="00DB0041" w:rsidRPr="00DF3BF8" w:rsidSect="00B55CBB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3419"/>
    <w:rsid w:val="00045A07"/>
    <w:rsid w:val="0005166D"/>
    <w:rsid w:val="00061EAD"/>
    <w:rsid w:val="000A2095"/>
    <w:rsid w:val="000A7618"/>
    <w:rsid w:val="000B0564"/>
    <w:rsid w:val="000B0C13"/>
    <w:rsid w:val="000B14EA"/>
    <w:rsid w:val="000D1445"/>
    <w:rsid w:val="000D1FCC"/>
    <w:rsid w:val="000D4499"/>
    <w:rsid w:val="000E2CCC"/>
    <w:rsid w:val="000E3967"/>
    <w:rsid w:val="00132DE2"/>
    <w:rsid w:val="001419B0"/>
    <w:rsid w:val="00167FD6"/>
    <w:rsid w:val="00182279"/>
    <w:rsid w:val="00185C72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19C8"/>
    <w:rsid w:val="00365A71"/>
    <w:rsid w:val="00390510"/>
    <w:rsid w:val="0039081F"/>
    <w:rsid w:val="003A3A3A"/>
    <w:rsid w:val="00407C66"/>
    <w:rsid w:val="00424740"/>
    <w:rsid w:val="00425807"/>
    <w:rsid w:val="00436E99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2457"/>
    <w:rsid w:val="00506288"/>
    <w:rsid w:val="00513FC0"/>
    <w:rsid w:val="00515953"/>
    <w:rsid w:val="00515F6D"/>
    <w:rsid w:val="00542843"/>
    <w:rsid w:val="00550F83"/>
    <w:rsid w:val="00556465"/>
    <w:rsid w:val="00564976"/>
    <w:rsid w:val="00570340"/>
    <w:rsid w:val="00597D8D"/>
    <w:rsid w:val="005B4DE3"/>
    <w:rsid w:val="005D2AFF"/>
    <w:rsid w:val="005E0D36"/>
    <w:rsid w:val="005E198B"/>
    <w:rsid w:val="00607F83"/>
    <w:rsid w:val="00621422"/>
    <w:rsid w:val="00643E96"/>
    <w:rsid w:val="00650B78"/>
    <w:rsid w:val="00650CEA"/>
    <w:rsid w:val="00670C6B"/>
    <w:rsid w:val="006B0D32"/>
    <w:rsid w:val="006D066F"/>
    <w:rsid w:val="006D3E09"/>
    <w:rsid w:val="006F1356"/>
    <w:rsid w:val="00711E50"/>
    <w:rsid w:val="00716233"/>
    <w:rsid w:val="007669BB"/>
    <w:rsid w:val="007702B8"/>
    <w:rsid w:val="00772AE5"/>
    <w:rsid w:val="00784D31"/>
    <w:rsid w:val="007A1D05"/>
    <w:rsid w:val="007A2F7A"/>
    <w:rsid w:val="007B7BCB"/>
    <w:rsid w:val="007E79E7"/>
    <w:rsid w:val="007F0803"/>
    <w:rsid w:val="007F3809"/>
    <w:rsid w:val="008079E8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0E73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94549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46BDA"/>
    <w:rsid w:val="00A51EB6"/>
    <w:rsid w:val="00AB18EA"/>
    <w:rsid w:val="00AB64B2"/>
    <w:rsid w:val="00AC1B5F"/>
    <w:rsid w:val="00AD538D"/>
    <w:rsid w:val="00B0343E"/>
    <w:rsid w:val="00B12EB6"/>
    <w:rsid w:val="00B21209"/>
    <w:rsid w:val="00B23C44"/>
    <w:rsid w:val="00B36B88"/>
    <w:rsid w:val="00B4393F"/>
    <w:rsid w:val="00B43CCD"/>
    <w:rsid w:val="00B55CBB"/>
    <w:rsid w:val="00B762A9"/>
    <w:rsid w:val="00B76DE0"/>
    <w:rsid w:val="00BA07F9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13F2F"/>
    <w:rsid w:val="00D235AA"/>
    <w:rsid w:val="00D35FF6"/>
    <w:rsid w:val="00D57954"/>
    <w:rsid w:val="00D61C3C"/>
    <w:rsid w:val="00DA3DBD"/>
    <w:rsid w:val="00DB0041"/>
    <w:rsid w:val="00DB5835"/>
    <w:rsid w:val="00DC2336"/>
    <w:rsid w:val="00DD06D5"/>
    <w:rsid w:val="00DD39B2"/>
    <w:rsid w:val="00DD777B"/>
    <w:rsid w:val="00DE18DB"/>
    <w:rsid w:val="00DE2230"/>
    <w:rsid w:val="00DE72AA"/>
    <w:rsid w:val="00DF3BF8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22C0"/>
    <w:rsid w:val="00EF6243"/>
    <w:rsid w:val="00F012D4"/>
    <w:rsid w:val="00F02048"/>
    <w:rsid w:val="00F30D9A"/>
    <w:rsid w:val="00F40C86"/>
    <w:rsid w:val="00F95E89"/>
    <w:rsid w:val="00F97EC9"/>
    <w:rsid w:val="00FA0FF8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396</cp:revision>
  <dcterms:created xsi:type="dcterms:W3CDTF">2023-09-11T08:20:00Z</dcterms:created>
  <dcterms:modified xsi:type="dcterms:W3CDTF">2023-10-03T13:14:00Z</dcterms:modified>
</cp:coreProperties>
</file>