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0C30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B2D77FC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ЗАКОН</w:t>
      </w:r>
    </w:p>
    <w:p w14:paraId="4A60E3A0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СТАВРОПОЛЬСКОГО КРАЯ</w:t>
      </w:r>
    </w:p>
    <w:p w14:paraId="02094C51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 </w:t>
      </w:r>
    </w:p>
    <w:p w14:paraId="39C17513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О ДОПОЛНИТЕЛЬНЫХ ГАРАНТИЯХ ПРАВА ГРАЖДАН</w:t>
      </w:r>
    </w:p>
    <w:p w14:paraId="4DB535D7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sz w:val="27"/>
          <w:szCs w:val="27"/>
        </w:rPr>
        <w:t>РОССИЙСКОЙ ФЕДЕРАЦИИ НА ОБРАЩЕНИЕ В СТАВРОПОЛЬСКОМ КРАЕ</w:t>
      </w:r>
    </w:p>
    <w:p w14:paraId="3BDF6514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435804B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Принят</w:t>
      </w:r>
    </w:p>
    <w:p w14:paraId="1387706D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Государственной Думой</w:t>
      </w:r>
    </w:p>
    <w:p w14:paraId="4DF0BB65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Ставропольского края</w:t>
      </w:r>
    </w:p>
    <w:p w14:paraId="2751FB91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30 октября 2008 года</w:t>
      </w:r>
    </w:p>
    <w:p w14:paraId="0F2CB668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15E6742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 Законов Ставропольского края</w:t>
      </w:r>
    </w:p>
    <w:p w14:paraId="5DAC20A6" w14:textId="77777777" w:rsidR="007373B0" w:rsidRDefault="007373B0" w:rsidP="007373B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от 10.04.2012 </w:t>
      </w:r>
      <w:hyperlink r:id="rId4" w:history="1">
        <w:r>
          <w:rPr>
            <w:rStyle w:val="a4"/>
            <w:bdr w:val="none" w:sz="0" w:space="0" w:color="auto" w:frame="1"/>
          </w:rPr>
          <w:t>N 26-кз</w:t>
        </w:r>
      </w:hyperlink>
      <w:r>
        <w:rPr>
          <w:color w:val="242424"/>
          <w:sz w:val="27"/>
          <w:szCs w:val="27"/>
        </w:rPr>
        <w:t>, от 09.10.2012 </w:t>
      </w:r>
      <w:hyperlink r:id="rId5" w:history="1">
        <w:r>
          <w:rPr>
            <w:rStyle w:val="a4"/>
            <w:bdr w:val="none" w:sz="0" w:space="0" w:color="auto" w:frame="1"/>
          </w:rPr>
          <w:t>N 83-кз</w:t>
        </w:r>
      </w:hyperlink>
      <w:r>
        <w:rPr>
          <w:color w:val="242424"/>
          <w:sz w:val="27"/>
          <w:szCs w:val="27"/>
        </w:rPr>
        <w:t>)</w:t>
      </w:r>
    </w:p>
    <w:p w14:paraId="2F6D59B2" w14:textId="77777777" w:rsidR="007373B0" w:rsidRDefault="007373B0" w:rsidP="007373B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116CFE4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Par18"/>
      <w:bookmarkEnd w:id="0"/>
      <w:r>
        <w:rPr>
          <w:color w:val="242424"/>
          <w:sz w:val="27"/>
          <w:szCs w:val="27"/>
        </w:rPr>
        <w:t>Статья 1. Предмет регулирования настоящего Закона</w:t>
      </w:r>
    </w:p>
    <w:p w14:paraId="33322995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672051C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Настоящий Закон в соответствии с Федеральным </w:t>
      </w:r>
      <w:hyperlink r:id="rId6" w:history="1">
        <w:r>
          <w:rPr>
            <w:rStyle w:val="a4"/>
            <w:bdr w:val="none" w:sz="0" w:space="0" w:color="auto" w:frame="1"/>
          </w:rPr>
          <w:t>законом</w:t>
        </w:r>
      </w:hyperlink>
      <w:r>
        <w:rPr>
          <w:color w:val="242424"/>
          <w:sz w:val="27"/>
          <w:szCs w:val="27"/>
        </w:rPr>
        <w:t> "О порядке рассмотрения обращений граждан Российской Федерации" (далее - Федеральный закон) устанавливает дополнительные гарантии права граждан Российской Федерации (далее - граждане) на обращение в органы государственной власти (государственные органы) Ставропольского края (далее - государственные органы), органы местного самоуправления муниципальных образований Ставропольского края (далее - органы местного самоуправления) и к должностным лицам.</w:t>
      </w:r>
    </w:p>
    <w:p w14:paraId="7F3ABDB0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B8C03D3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" w:name="Par22"/>
      <w:bookmarkEnd w:id="1"/>
      <w:r>
        <w:rPr>
          <w:color w:val="242424"/>
          <w:sz w:val="27"/>
          <w:szCs w:val="27"/>
        </w:rPr>
        <w:t>Статья 2. Понятия и термины, используемые в настоящем Законе</w:t>
      </w:r>
    </w:p>
    <w:p w14:paraId="157B64EF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39DBEFE7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Понятия и термины, используемые в настоящем Законе, применяются в тех же значениях, что и в Федеральном </w:t>
      </w:r>
      <w:hyperlink r:id="rId7" w:history="1">
        <w:r>
          <w:rPr>
            <w:rStyle w:val="a4"/>
            <w:bdr w:val="none" w:sz="0" w:space="0" w:color="auto" w:frame="1"/>
          </w:rPr>
          <w:t>законе</w:t>
        </w:r>
      </w:hyperlink>
      <w:r>
        <w:rPr>
          <w:color w:val="242424"/>
          <w:sz w:val="27"/>
          <w:szCs w:val="27"/>
        </w:rPr>
        <w:t>.</w:t>
      </w:r>
    </w:p>
    <w:p w14:paraId="458F4AE8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53985E4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Par26"/>
      <w:bookmarkEnd w:id="2"/>
      <w:r>
        <w:rPr>
          <w:color w:val="242424"/>
          <w:sz w:val="27"/>
          <w:szCs w:val="27"/>
        </w:rPr>
        <w:t>Статья 3. Дополнительные гарантии права граждан на обращение</w:t>
      </w:r>
    </w:p>
    <w:p w14:paraId="2AD24CFA" w14:textId="77777777" w:rsidR="007373B0" w:rsidRDefault="007373B0" w:rsidP="007373B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0DFE1CB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 </w:t>
      </w:r>
      <w:hyperlink r:id="rId8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Ставропольского края от 09.10.2012 N 83-кз)</w:t>
      </w:r>
    </w:p>
    <w:p w14:paraId="07E613D3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093286C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При обращении в государственные органы, органы местного самоуправления, к должностным лицам гражданин имеет право:</w:t>
      </w:r>
    </w:p>
    <w:p w14:paraId="48827580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 xml:space="preserve">1) подать письменное обращение должностному лицу при проведении единых дней информирования населения Ставропольского края, а также других мероприятий </w:t>
      </w:r>
      <w:r>
        <w:rPr>
          <w:color w:val="242424"/>
          <w:sz w:val="27"/>
          <w:szCs w:val="27"/>
        </w:rPr>
        <w:lastRenderedPageBreak/>
        <w:t>с участием граждан, проводимых государственными органами, органами местного самоуправления, должностными лицами;</w:t>
      </w:r>
    </w:p>
    <w:p w14:paraId="4FE2872A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получить в государственном органе, органе местного самоуправления, у должностного лица устную, в том числе по телефону, информацию о регистрации поданного им письменного обращения, должностном лице, которому поручено рассмотрение его обращения;</w:t>
      </w:r>
    </w:p>
    <w:p w14:paraId="40684407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зарегистрировать второй экземпляр письменного обращения при личном обращении в государственный орган, орган местного самоуправления, к должностному лицу.</w:t>
      </w:r>
    </w:p>
    <w:p w14:paraId="7B069E5A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Обращение, поступившее в государственный орган, орган местного самоуправления, должностному лицу по вопросам защиты прав ребенка, защиты населения и территорий от чрезвычайных ситуаций, в том числе обеспечения безопасности людей на водных объектах, рассматривается в течение 10 дней со дня его регистрации.</w:t>
      </w:r>
    </w:p>
    <w:p w14:paraId="47F5CC6B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3. При направлении ответов на обращения в обязательном порядке возвращаются приложенные к ним, а также дополнительно представленные гражданином подлинные документы, копии документов, заверенные в установленном законом порядке.</w:t>
      </w:r>
    </w:p>
    <w:p w14:paraId="3BB00A1A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B804A21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3" w:name="Par37"/>
      <w:bookmarkEnd w:id="3"/>
      <w:r>
        <w:rPr>
          <w:color w:val="242424"/>
          <w:sz w:val="27"/>
          <w:szCs w:val="27"/>
        </w:rPr>
        <w:t>Статья 4. Утратила силу. - </w:t>
      </w:r>
      <w:hyperlink r:id="rId9" w:history="1">
        <w:r>
          <w:rPr>
            <w:rStyle w:val="a4"/>
            <w:bdr w:val="none" w:sz="0" w:space="0" w:color="auto" w:frame="1"/>
          </w:rPr>
          <w:t>Закон</w:t>
        </w:r>
      </w:hyperlink>
      <w:r>
        <w:rPr>
          <w:color w:val="242424"/>
          <w:sz w:val="27"/>
          <w:szCs w:val="27"/>
        </w:rPr>
        <w:t> Ставропольского края от 09.10.2012 N 83-кз.</w:t>
      </w:r>
    </w:p>
    <w:p w14:paraId="33A8C727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6CED040C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4" w:name="Par39"/>
      <w:bookmarkEnd w:id="4"/>
      <w:r>
        <w:rPr>
          <w:color w:val="242424"/>
          <w:sz w:val="27"/>
          <w:szCs w:val="27"/>
        </w:rPr>
        <w:t>Статья 5. Дополнительные гарантии при организации личного приема граждан</w:t>
      </w:r>
    </w:p>
    <w:p w14:paraId="5BC13B3E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F0A8F2B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 не реже одного раза в месяц. Информация о месте личного приема, об установленных для личного приема днях и часах, контактных телефонах должностных лиц, ответственных за организацию личного приема граждан, доводится до сведения граждан путем размещения на информационных стендах в помещениях, занимаемых указанными органами, иных отведенных для этой цели местах и (или) в информационно-телекоммуникационной сети "Интернет", а также средствах массовой информации.</w:t>
      </w:r>
    </w:p>
    <w:p w14:paraId="73232FB2" w14:textId="77777777" w:rsidR="007373B0" w:rsidRDefault="007373B0" w:rsidP="007373B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 </w:t>
      </w:r>
      <w:hyperlink r:id="rId10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Ставропольского края от 09.10.2012 N 83-кз)</w:t>
      </w:r>
    </w:p>
    <w:p w14:paraId="27E9C005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2. Право на первоочередной личный прием имеют:</w:t>
      </w:r>
    </w:p>
    <w:p w14:paraId="4D783923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1) ветераны Великой Отечественной войны;</w:t>
      </w:r>
    </w:p>
    <w:p w14:paraId="1834CBD5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ветераны боевых действий;</w:t>
      </w:r>
    </w:p>
    <w:p w14:paraId="3C7C753C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инвалиды Великой Отечественной войны и инвалиды боевых действий;</w:t>
      </w:r>
    </w:p>
    <w:p w14:paraId="0DAA43E2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4) инвалиды I и II групп, их законные представители по вопросам, касающимся представляемых ими инвалидов, семьи, имеющие детей-инвалидов;</w:t>
      </w:r>
    </w:p>
    <w:p w14:paraId="57FAFAB5" w14:textId="77777777" w:rsidR="007373B0" w:rsidRDefault="007373B0" w:rsidP="007373B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 </w:t>
      </w:r>
      <w:hyperlink r:id="rId11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Ставропольского края от 09.10.2012 N 83-кз)</w:t>
      </w:r>
    </w:p>
    <w:p w14:paraId="5270E824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5) граждане, подвергшиеся воздействию радиации вследствие катастрофы на Чернобыльской АЭС.</w:t>
      </w:r>
    </w:p>
    <w:p w14:paraId="5086869E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3E7378F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5" w:name="Par51"/>
      <w:bookmarkEnd w:id="5"/>
      <w:r>
        <w:rPr>
          <w:color w:val="242424"/>
          <w:sz w:val="27"/>
          <w:szCs w:val="27"/>
        </w:rPr>
        <w:lastRenderedPageBreak/>
        <w:t>Статья 6. Обеспечение дополнительных гарантий права граждан на обращение</w:t>
      </w:r>
    </w:p>
    <w:p w14:paraId="684B52D2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CB53561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Государственные органы, органы местного самоуправления и должностные лица в пределах своей компетенции:</w:t>
      </w:r>
    </w:p>
    <w:p w14:paraId="3ECDA414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1) информируют граждан о порядке реализации их права на обращение;</w:t>
      </w:r>
    </w:p>
    <w:p w14:paraId="721C64EF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2) доводят до сведения граждан почтовые адреса, номера телефонов для справок, адреса официальных сайтов государственных органов, органов местного самоуправления в информационно-телекоммуникационной сети "Интернет";</w:t>
      </w:r>
    </w:p>
    <w:p w14:paraId="46592494" w14:textId="77777777" w:rsidR="007373B0" w:rsidRDefault="007373B0" w:rsidP="007373B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 </w:t>
      </w:r>
      <w:hyperlink r:id="rId12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Ставропольского края от 10.04.2012 N 26-кз)</w:t>
      </w:r>
    </w:p>
    <w:p w14:paraId="64DD1010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3) не реже одного раза в полугодие освещают в средствах массовой информации, на официальных сайтах государственных органов, органов местного самоуправления в информационно-телекоммуникационной сети "Интернет" характер обращений граждан и итоги их рассмотрения.</w:t>
      </w:r>
    </w:p>
    <w:p w14:paraId="0FBE2EE6" w14:textId="77777777" w:rsidR="007373B0" w:rsidRDefault="007373B0" w:rsidP="007373B0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(в ред. </w:t>
      </w:r>
      <w:hyperlink r:id="rId13" w:history="1">
        <w:r>
          <w:rPr>
            <w:rStyle w:val="a4"/>
            <w:bdr w:val="none" w:sz="0" w:space="0" w:color="auto" w:frame="1"/>
          </w:rPr>
          <w:t>Закона</w:t>
        </w:r>
      </w:hyperlink>
      <w:r>
        <w:rPr>
          <w:color w:val="242424"/>
          <w:sz w:val="27"/>
          <w:szCs w:val="27"/>
        </w:rPr>
        <w:t> Ставропольского края от 10.04.2012 N 26-кз)</w:t>
      </w:r>
    </w:p>
    <w:p w14:paraId="0E19F56A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14E89E68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6" w:name="Par60"/>
      <w:bookmarkEnd w:id="6"/>
      <w:r>
        <w:rPr>
          <w:color w:val="242424"/>
          <w:sz w:val="27"/>
          <w:szCs w:val="27"/>
        </w:rPr>
        <w:t>Статья 7. Ответственность за нарушение настоящего Закона</w:t>
      </w:r>
    </w:p>
    <w:p w14:paraId="3B11A66B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2F2A17E9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Лица, виновные в нарушении настоящего Закона, несут ответственность, предусмотренную законодательством Ставропольского края.</w:t>
      </w:r>
    </w:p>
    <w:p w14:paraId="7CE41298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54AA3FF6" w14:textId="77777777" w:rsidR="007373B0" w:rsidRDefault="007373B0" w:rsidP="007373B0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7" w:name="Par64"/>
      <w:bookmarkEnd w:id="7"/>
      <w:r>
        <w:rPr>
          <w:color w:val="242424"/>
          <w:sz w:val="27"/>
          <w:szCs w:val="27"/>
        </w:rPr>
        <w:t>Статья 8. Вступление в силу настоящего Закона</w:t>
      </w:r>
    </w:p>
    <w:p w14:paraId="2264AC31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0B2E95E4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Настоящий Закон вступает в силу через десять дней со дня его официального опубликования.</w:t>
      </w:r>
    </w:p>
    <w:p w14:paraId="15390740" w14:textId="77777777" w:rsidR="007373B0" w:rsidRDefault="007373B0" w:rsidP="007373B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 </w:t>
      </w:r>
    </w:p>
    <w:p w14:paraId="47D7D74D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Губернатор</w:t>
      </w:r>
    </w:p>
    <w:p w14:paraId="3E6B6F87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Ставропольского края</w:t>
      </w:r>
    </w:p>
    <w:p w14:paraId="3AA25D9E" w14:textId="77777777" w:rsidR="007373B0" w:rsidRDefault="007373B0" w:rsidP="007373B0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В.В.ГАЕВСКИЙ</w:t>
      </w:r>
    </w:p>
    <w:p w14:paraId="01EE4C7F" w14:textId="77777777" w:rsidR="007373B0" w:rsidRDefault="007373B0" w:rsidP="007373B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г. Ставрополь</w:t>
      </w:r>
    </w:p>
    <w:p w14:paraId="2DF94C4D" w14:textId="77777777" w:rsidR="007373B0" w:rsidRDefault="007373B0" w:rsidP="007373B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12 ноября 2008 г.</w:t>
      </w:r>
    </w:p>
    <w:p w14:paraId="4FF0E73D" w14:textId="77777777" w:rsidR="007373B0" w:rsidRDefault="007373B0" w:rsidP="007373B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7"/>
          <w:szCs w:val="27"/>
        </w:rPr>
        <w:t>N 80-кз</w:t>
      </w:r>
    </w:p>
    <w:p w14:paraId="529752F7" w14:textId="48A73CD7" w:rsidR="00DB0041" w:rsidRPr="007373B0" w:rsidRDefault="00DB0041" w:rsidP="007373B0">
      <w:bookmarkStart w:id="8" w:name="_GoBack"/>
      <w:bookmarkEnd w:id="8"/>
    </w:p>
    <w:sectPr w:rsidR="00DB0041" w:rsidRPr="007373B0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1436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373B0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A2D21"/>
    <w:rsid w:val="00AA4738"/>
    <w:rsid w:val="00AB18EA"/>
    <w:rsid w:val="00AB64B2"/>
    <w:rsid w:val="00AC1B5F"/>
    <w:rsid w:val="00AD538D"/>
    <w:rsid w:val="00AE59E7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16C9"/>
    <w:rsid w:val="00D235AA"/>
    <w:rsid w:val="00D3081F"/>
    <w:rsid w:val="00D35FF6"/>
    <w:rsid w:val="00D373B9"/>
    <w:rsid w:val="00D56512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56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B3C481F8E25B0185E7DED73558C0343FE5340AF89453B95C393781F263A1B1608E63297701EEE8674027D66E" TargetMode="External"/><Relationship Id="rId13" Type="http://schemas.openxmlformats.org/officeDocument/2006/relationships/hyperlink" Target="consultantplus://offline/ref=124B3C481F8E25B0185E7DED73558C0343FE5340AE8347339AC393781F263A1B1608E63297701EEE8674007D6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4B3C481F8E25B0185E63E06539D20945F10548A98F4E64C09CC825482F304C5147BF70D37D1FEF786FE" TargetMode="External"/><Relationship Id="rId12" Type="http://schemas.openxmlformats.org/officeDocument/2006/relationships/hyperlink" Target="consultantplus://offline/ref=124B3C481F8E25B0185E7DED73558C0343FE5340AE8347339AC393781F263A1B1608E63297701EEE8674007D6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B3C481F8E25B0185E63E06539D20945F10548A98F4E64C09CC825482F304C5147BF70D37D1FEF786EE" TargetMode="External"/><Relationship Id="rId11" Type="http://schemas.openxmlformats.org/officeDocument/2006/relationships/hyperlink" Target="consultantplus://offline/ref=124B3C481F8E25B0185E7DED73558C0343FE5340AF89453B95C393781F263A1B1608E63297701EEE8674037D67E" TargetMode="External"/><Relationship Id="rId5" Type="http://schemas.openxmlformats.org/officeDocument/2006/relationships/hyperlink" Target="consultantplus://offline/ref=124B3C481F8E25B0185E7DED73558C0343FE5340AF89453B95C393781F263A1B1608E63297701EEE8674027D69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4B3C481F8E25B0185E7DED73558C0343FE5340AF89453B95C393781F263A1B1608E63297701EEE8674037D66E" TargetMode="External"/><Relationship Id="rId4" Type="http://schemas.openxmlformats.org/officeDocument/2006/relationships/hyperlink" Target="consultantplus://offline/ref=124B3C481F8E25B0185E7DED73558C0343FE5340AE8347339AC393781F263A1B1608E63297701EEE8674007D6DE" TargetMode="External"/><Relationship Id="rId9" Type="http://schemas.openxmlformats.org/officeDocument/2006/relationships/hyperlink" Target="consultantplus://offline/ref=124B3C481F8E25B0185E7DED73558C0343FE5340AF89453B95C393781F263A1B1608E63297701EEE8674037D6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426</cp:revision>
  <dcterms:created xsi:type="dcterms:W3CDTF">2023-09-11T08:20:00Z</dcterms:created>
  <dcterms:modified xsi:type="dcterms:W3CDTF">2023-10-03T13:30:00Z</dcterms:modified>
</cp:coreProperties>
</file>