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ИЗВЕЩЕНИЕ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О ПРОВЕДЕНИИ ОТКРЫТОГО АУКЦИОНА НА ПРАВО ЗАКЛЮЧЕНИЯ ДОГОВОРА НА РАЗМЕЩЕНИЕ ОБЪЕКТА НЕСТАЦИОНАРНОЙ ТОРГОВЛИ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НА ТЕРРИТОРИИ ГОРОДА ЛЕРМОНТОВА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0" w:line="274"/>
        <w:ind w:right="-5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Администрация города Лермонтова, находящаяся по адресу: 357340, Ставропольский край,                                        г. Лермонтов, ул. Решетника, 1, тел./факс: (87935) 3-73-00, 3-74-00, e-mail: </w:t>
      </w:r>
      <w:r>
        <w:rPr>
          <w:rFonts w:ascii="Times New Roman" w:hAnsi="Times New Roman" w:cs="Times New Roman" w:eastAsia="Times New Roman"/>
          <w:color w:val="333333"/>
          <w:spacing w:val="20"/>
          <w:position w:val="0"/>
          <w:sz w:val="18"/>
          <w:shd w:fill="FFFFFF" w:val="clear"/>
        </w:rPr>
        <w:t xml:space="preserve">info@lermsk.stavregion.ru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настоящим извещает о проведении открытого аукциона на право заключения договора на размещение объекта нестационарной торговли на территории города Лермонтова и приглашает заинтересованных участников представить свои заявки для участия в открытом аукционе. 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Предмет и порядок проведения аукциона:</w:t>
      </w:r>
    </w:p>
    <w:p>
      <w:pPr>
        <w:spacing w:before="0" w:after="0" w:line="274"/>
        <w:ind w:right="-5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Открытый аукцион на право заключения договора на размещение объекта нестационарной торговли.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(Лоты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0"/>
          <w:shd w:fill="FFFFFF" w:val="clear"/>
        </w:rPr>
        <w:t xml:space="preserve">№№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 1, 2, 3, 4, 5, 6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, 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)</w:t>
      </w:r>
    </w:p>
    <w:p>
      <w:pPr>
        <w:spacing w:before="0" w:after="0" w:line="274"/>
        <w:ind w:right="-5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tbl>
      <w:tblPr/>
      <w:tblGrid>
        <w:gridCol w:w="609"/>
        <w:gridCol w:w="1738"/>
        <w:gridCol w:w="1372"/>
        <w:gridCol w:w="2155"/>
        <w:gridCol w:w="1584"/>
        <w:gridCol w:w="1103"/>
        <w:gridCol w:w="2396"/>
      </w:tblGrid>
      <w:tr>
        <w:trPr>
          <w:trHeight w:val="1814" w:hRule="auto"/>
          <w:jc w:val="left"/>
        </w:trPr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Лота</w:t>
            </w: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Места расположения нестационарных торговых объектов</w:t>
            </w:r>
          </w:p>
        </w:tc>
        <w:tc>
          <w:tcPr>
            <w:tcW w:w="1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Площадь объектов нестационарной торговли и бытовых услуг</w:t>
            </w:r>
          </w:p>
        </w:tc>
        <w:tc>
          <w:tcPr>
            <w:tcW w:w="2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Назначение (специализация) нестационарного торгового объекта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Срок, на который нестационарный торговый объект размещается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Начальная цена           (в год)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2" w:leader="none"/>
                <w:tab w:val="left" w:pos="9798" w:leader="none"/>
                <w:tab w:val="left" w:pos="994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задатка</w:t>
            </w:r>
          </w:p>
        </w:tc>
      </w:tr>
      <w:tr>
        <w:trPr>
          <w:trHeight w:val="167" w:hRule="auto"/>
          <w:jc w:val="left"/>
        </w:trPr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970" w:leader="none"/>
              </w:tabs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Волкова, 3 </w:t>
            </w:r>
          </w:p>
        </w:tc>
        <w:tc>
          <w:tcPr>
            <w:tcW w:w="1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кв.м</w:t>
            </w:r>
          </w:p>
        </w:tc>
        <w:tc>
          <w:tcPr>
            <w:tcW w:w="2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смешанного ассортимента продуктов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97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01.07.2025</w:t>
            </w:r>
          </w:p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29.02.2028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9680,00</w:t>
            </w:r>
          </w:p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(4840,00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 2025 год)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970,00</w:t>
            </w:r>
          </w:p>
        </w:tc>
      </w:tr>
      <w:tr>
        <w:trPr>
          <w:trHeight w:val="167" w:hRule="auto"/>
          <w:jc w:val="left"/>
        </w:trPr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970" w:leader="none"/>
              </w:tabs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Молодежная, 3</w:t>
            </w:r>
          </w:p>
        </w:tc>
        <w:tc>
          <w:tcPr>
            <w:tcW w:w="1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кв.м</w:t>
            </w:r>
          </w:p>
        </w:tc>
        <w:tc>
          <w:tcPr>
            <w:tcW w:w="2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овощей и фруктов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97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01.07.2025</w:t>
            </w:r>
          </w:p>
          <w:p>
            <w:pPr>
              <w:tabs>
                <w:tab w:val="left" w:pos="297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29.02.2028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9680,00</w:t>
            </w:r>
          </w:p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(4840,00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 2025 год)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970,00</w:t>
            </w:r>
          </w:p>
        </w:tc>
      </w:tr>
      <w:tr>
        <w:trPr>
          <w:trHeight w:val="167" w:hRule="auto"/>
          <w:jc w:val="left"/>
        </w:trPr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970" w:leader="none"/>
              </w:tabs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Молодежная, 1</w:t>
            </w:r>
          </w:p>
        </w:tc>
        <w:tc>
          <w:tcPr>
            <w:tcW w:w="1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кв.м</w:t>
            </w:r>
          </w:p>
        </w:tc>
        <w:tc>
          <w:tcPr>
            <w:tcW w:w="2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смешанного ассортимента продуктов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97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01.07.2025</w:t>
            </w:r>
          </w:p>
          <w:p>
            <w:pPr>
              <w:tabs>
                <w:tab w:val="left" w:pos="297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29.02.2028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9680,00 (4840,00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 2025 год)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970,00</w:t>
            </w:r>
          </w:p>
        </w:tc>
      </w:tr>
      <w:tr>
        <w:trPr>
          <w:trHeight w:val="167" w:hRule="auto"/>
          <w:jc w:val="left"/>
        </w:trPr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970" w:leader="none"/>
              </w:tabs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Матвиенко, 10</w:t>
            </w:r>
          </w:p>
        </w:tc>
        <w:tc>
          <w:tcPr>
            <w:tcW w:w="1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кв.м</w:t>
            </w:r>
          </w:p>
        </w:tc>
        <w:tc>
          <w:tcPr>
            <w:tcW w:w="2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овощей и фруктов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97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01.07.2025</w:t>
            </w:r>
          </w:p>
          <w:p>
            <w:pPr>
              <w:tabs>
                <w:tab w:val="left" w:pos="297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29.02.2028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9680,00 (4840,00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 2025 год)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970,00</w:t>
            </w:r>
          </w:p>
        </w:tc>
      </w:tr>
      <w:tr>
        <w:trPr>
          <w:trHeight w:val="749" w:hRule="auto"/>
          <w:jc w:val="left"/>
        </w:trPr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970" w:leader="none"/>
              </w:tabs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Волкова площадка между домами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8</w:t>
            </w:r>
          </w:p>
        </w:tc>
        <w:tc>
          <w:tcPr>
            <w:tcW w:w="1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кв.м</w:t>
            </w:r>
          </w:p>
        </w:tc>
        <w:tc>
          <w:tcPr>
            <w:tcW w:w="2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продукции общественного питания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97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01.07.2025</w:t>
            </w:r>
          </w:p>
          <w:p>
            <w:pPr>
              <w:tabs>
                <w:tab w:val="left" w:pos="297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29.02.2028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14520,00</w:t>
            </w:r>
          </w:p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(7260,00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 2025 год)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1450,00</w:t>
            </w:r>
          </w:p>
        </w:tc>
      </w:tr>
      <w:tr>
        <w:trPr>
          <w:trHeight w:val="550" w:hRule="auto"/>
          <w:jc w:val="left"/>
        </w:trPr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6.</w:t>
            </w: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97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пр. Солнечный, 4</w:t>
            </w:r>
          </w:p>
        </w:tc>
        <w:tc>
          <w:tcPr>
            <w:tcW w:w="1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кв.м</w:t>
            </w:r>
          </w:p>
        </w:tc>
        <w:tc>
          <w:tcPr>
            <w:tcW w:w="2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бахчевых культур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97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01.07.2025</w:t>
            </w:r>
          </w:p>
          <w:p>
            <w:pPr>
              <w:tabs>
                <w:tab w:val="left" w:pos="297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15.11.2025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1815,00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360,00</w:t>
            </w:r>
          </w:p>
        </w:tc>
      </w:tr>
      <w:tr>
        <w:trPr>
          <w:trHeight w:val="550" w:hRule="auto"/>
          <w:jc w:val="left"/>
        </w:trPr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7.</w:t>
            </w: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97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 Молодежная, 3</w:t>
            </w:r>
          </w:p>
        </w:tc>
        <w:tc>
          <w:tcPr>
            <w:tcW w:w="1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кв.м</w:t>
            </w:r>
          </w:p>
        </w:tc>
        <w:tc>
          <w:tcPr>
            <w:tcW w:w="21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бахчевых культур</w:t>
            </w:r>
          </w:p>
        </w:tc>
        <w:tc>
          <w:tcPr>
            <w:tcW w:w="1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97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01.07.2025</w:t>
            </w:r>
          </w:p>
          <w:p>
            <w:pPr>
              <w:tabs>
                <w:tab w:val="left" w:pos="297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15.11.2025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1815,00</w:t>
            </w:r>
          </w:p>
        </w:tc>
        <w:tc>
          <w:tcPr>
            <w:tcW w:w="2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360,00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Требования к претендентам:</w:t>
      </w:r>
    </w:p>
    <w:p>
      <w:pPr>
        <w:spacing w:before="0" w:after="0" w:line="240"/>
        <w:ind w:right="-2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Участником аукциона могут быть любые юридические лица, индивидуальные предприниматели, зарегистрированные в установленном действующим законодательством порядке. </w:t>
      </w:r>
    </w:p>
    <w:p>
      <w:pPr>
        <w:spacing w:before="0" w:after="0" w:line="240"/>
        <w:ind w:right="-2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 проведении аукциона устанавливаются следующие обязательные требования к участникам аукциона: </w:t>
      </w:r>
    </w:p>
    <w:p>
      <w:pPr>
        <w:spacing w:before="0" w:after="0" w:line="240"/>
        <w:ind w:right="-2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отсутствие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производства;</w:t>
      </w:r>
    </w:p>
    <w:p>
      <w:pPr>
        <w:spacing w:before="0" w:after="0" w:line="240"/>
        <w:ind w:right="-2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не приостановление деятельности участника аукциона в порядке, предусмотренном Кодексом Российской Федерации об административных правонарушениях на день подачи заявления;</w:t>
      </w:r>
    </w:p>
    <w:p>
      <w:pPr>
        <w:spacing w:before="0" w:after="0" w:line="240"/>
        <w:ind w:right="-2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Заявитель не допускается аукционной комиссией к участию в аукционе в случаях: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непредставления полного комплекта документов, либо наличия в таких документах недостоверных сведений;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не внесения задатка, если требование о внесении задатка указано в извещении о проведении аукциона;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несоответствия заявки на участие в аукционе требованиям аукционной документации.</w:t>
      </w:r>
    </w:p>
    <w:p>
      <w:pPr>
        <w:spacing w:before="0" w:after="0" w:line="240"/>
        <w:ind w:right="-2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Один заявитель вправе подать только одно заявление на участие в аукционе по каждому лоту.</w:t>
      </w:r>
    </w:p>
    <w:p>
      <w:pPr>
        <w:spacing w:before="0" w:after="0" w:line="240"/>
        <w:ind w:right="-2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Заявление на участие в аукционе, поступившее по истечении срока ее приема, возвращается в день его поступления заявителю. </w:t>
      </w:r>
    </w:p>
    <w:p>
      <w:pPr>
        <w:spacing w:before="0" w:after="0" w:line="240"/>
        <w:ind w:right="-2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Поступившие заявления регистрируются организатором аукциона в порядке поступления с указанием номера, времени и даты регистрации.</w:t>
      </w:r>
    </w:p>
    <w:p>
      <w:pPr>
        <w:spacing w:before="0" w:after="0" w:line="240"/>
        <w:ind w:right="-2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Претендент вправе отозвать представленное заявление до даты окончания приема заявок, представив организатору аукциона письменное уведомление об отзыве заявления.</w:t>
      </w:r>
    </w:p>
    <w:p>
      <w:pPr>
        <w:spacing w:before="0" w:after="0" w:line="240"/>
        <w:ind w:right="-2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случае если по окончании срока приема заявлений подано только одно заявление или не подано ни одного заявления, аукцион признается несостоявшимся.</w:t>
      </w:r>
    </w:p>
    <w:p>
      <w:pPr>
        <w:spacing w:before="0" w:after="0" w:line="240"/>
        <w:ind w:right="-2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Если аукционной документацией предусмотрено два и более лота, аукцион признается несостоявшимся по тем лотам, в отношении которых подано только одно заявление или не подано ни одного заявления.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случае если по окончании срока приема заявлений подано только одно заявление, такое заявление рассматривается в порядке, установленном Положением о порядке размещения объектов нестационарной торговли на территории города Лермонтова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утвержденным постановлением города Лермонтова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Не допускается передача или уступка прав по договору третьим лицам, осуществление третьими лицами торговой и иной деятельности с использованием объектов нестационарной торговли.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Критерий определения победителя: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наиболее высокая цена за право заключения договора на размещение нестационарного торгового объекта.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Порядок и сроки внесения итоговой цены предмета аукциона: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в соответствии с проектом договора.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Порядок и срок представления аукционной документации: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Аукционная документация предоставляется по адресу: 357340, Ставропольский край, г. Лермонтов, ул. Решетника, 1, Уполномоченный орган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Управление экономического развития администрации города Лермонтова, каб. 59: начиная с 27.05.2025 по 17.06.2025 включительно, по рабочим дням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«09»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часов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«00»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минут 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«18»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часов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«00»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минут (по московскому времени). Телефон (87935) 3-13-44, 8(996)418-07-32.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Официальный сайт размещения аукционной документации: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www.lermontov.gosuslugi.ru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FFFFFF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раздел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Муниципальные закупки и конкурсы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подраздел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Информация об аукционе на право заключения договора на размещение объекта нестационарной торговли в городе Лермонтове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»)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Плата за предоставление документации не взимается.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Документация предоставляется на официальном сайте или по письменному обращению претендента.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Порядок, место, дата начала и дата окончания срока подачи заявок на участие в аукционе: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Форма заявки: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в соответствии с документацией об аукционе.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Порядок приема заявки: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в соответствии с документацией об аукционе.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Начало приема заявок: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27.05.2025 по рабочим дням с 09-00 по московскому времени по адресу: 357340, Ставропольский край, г. Лермонтов, ул. Решетника, 1, Уполномоченный орган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Управление экономического развития администрации города Лермонтова, каб 59. Телефоны: (87935) 3-13-44, 8(996)418-07-32.</w:t>
      </w:r>
    </w:p>
    <w:p>
      <w:pPr>
        <w:tabs>
          <w:tab w:val="left" w:pos="709" w:leader="none"/>
        </w:tabs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Окончание приема заявок: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17.06.2025 в 18-00 по московскому времени.</w:t>
      </w:r>
    </w:p>
    <w:p>
      <w:pPr>
        <w:tabs>
          <w:tab w:val="left" w:pos="709" w:leader="none"/>
        </w:tabs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Дата рассмотрения заявок: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18.06.2025 года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Дата, время и место поведения аукциона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20.06.2025 в 11:00 часов Управление экономического развития администрации города Лермонтова.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8.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Порядок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проведения аукциона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 изложен в документации об аукционе.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Задаток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для участия в открытом аукционе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20 %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 начальной цены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на счет: 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ИНН 2629001066 КПП 262901001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УФК по Ставропольскому краю (Администрация города Лермонтова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л/сч. 05213014470)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Отделение Ставрополь Банка России//УФК по Ставропольскому краю г. Ставрополь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БИК 010702101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р/с 03232643077180002100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Казначейский счет 40102810345370000013</w:t>
      </w:r>
    </w:p>
    <w:p>
      <w:pPr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ОКПО - 04021571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, </w:t>
      </w:r>
    </w:p>
    <w:p>
      <w:pPr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u w:val="single"/>
          <w:shd w:fill="auto" w:val="clear"/>
        </w:rPr>
        <w:t xml:space="preserve">с обязательным указанием назначения платежа: Задаток для участия в аукционе по НТО, по лоту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0"/>
          <w:u w:val="single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u w:val="single"/>
          <w:shd w:fill="auto" w:val="clear"/>
        </w:rPr>
        <w:t xml:space="preserve">  </w:t>
      </w:r>
    </w:p>
    <w:p>
      <w:pPr>
        <w:tabs>
          <w:tab w:val="left" w:pos="1134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Задаток должен поступить на указанный счет не позднее последнего дня приема заявок.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Документом, подтверждающим поступление задатка на счет, указанный в информационном сообщении, является документы или копии документов, подтверждающие внесение задатка.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Суммы задатков, внесенные участниками аукциона, за исключением победителя, возвращаются участникам аукциона в течение десяти дней с даты подведения итогов аукциона.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Шаг аукциона: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шаг аукциона составляет 5% от начальной цены продажи и не изменяется на протяжении всего аукциона.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Срок заключения договора после проведения аукциона: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Договор на размещение объекта нестационарной торговли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Договор) заключается с победителем аукциона или единственным участником аукциона не ранее 10 дней и не позднее 20 дней со дня размещения протокола проведения аукциона на официальном портале органов местного самоуправления города Лермонтова (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 HYPERLINK "http://www.lermsk.ru/"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 HYPERLINK "http://www.lermsk.ru/"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lermsk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 HYPERLINK "http://www.lermsk.ru/"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 HYPERLINK "http://www.lermsk.ru/"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Проект договора: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входит в состав документации об аукционе.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Требования к содержанию и уборке территории: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Требования к содержанию и уборке территории установлены действующими в городе Лермонтове нормами и правилами по содержанию, уборке и благоустройству территорий.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consultantplus://offline/main?base=MLAW;n=120783;fld=134;dst=100200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://www.lermontov.gosuslugi.ru/" Id="docRId0" Type="http://schemas.openxmlformats.org/officeDocument/2006/relationships/hyperlink" /><Relationship TargetMode="External" Target="http://www.lermsk.ru/" Id="docRId2" Type="http://schemas.openxmlformats.org/officeDocument/2006/relationships/hyperlink" /><Relationship Target="styles.xml" Id="docRId4" Type="http://schemas.openxmlformats.org/officeDocument/2006/relationships/styles" /></Relationships>
</file>