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1314F" w14:textId="77777777" w:rsidR="00EB3EAA" w:rsidRPr="003471C7" w:rsidRDefault="003258E0">
      <w:pPr>
        <w:spacing w:line="240" w:lineRule="exact"/>
        <w:jc w:val="center"/>
        <w:rPr>
          <w:sz w:val="28"/>
          <w:szCs w:val="28"/>
        </w:rPr>
      </w:pPr>
      <w:r w:rsidRPr="003471C7">
        <w:rPr>
          <w:sz w:val="28"/>
          <w:szCs w:val="28"/>
        </w:rPr>
        <w:t>ОБЪЯВЛЕНИЕ</w:t>
      </w:r>
    </w:p>
    <w:p w14:paraId="532D8B8D" w14:textId="4FC53DA9" w:rsidR="00EB3EAA" w:rsidRPr="003471C7" w:rsidRDefault="003258E0">
      <w:pPr>
        <w:widowControl/>
        <w:spacing w:line="240" w:lineRule="exact"/>
        <w:jc w:val="center"/>
        <w:rPr>
          <w:sz w:val="28"/>
          <w:szCs w:val="28"/>
          <w:lang w:eastAsia="ar-SA"/>
        </w:rPr>
      </w:pPr>
      <w:r w:rsidRPr="003471C7">
        <w:rPr>
          <w:rFonts w:eastAsia="Calibri"/>
          <w:sz w:val="28"/>
          <w:szCs w:val="28"/>
          <w:lang w:eastAsia="en-US"/>
        </w:rPr>
        <w:t xml:space="preserve">о проведении конкурсного отбора </w:t>
      </w:r>
      <w:r w:rsidR="003471C7" w:rsidRPr="003471C7">
        <w:rPr>
          <w:sz w:val="28"/>
          <w:szCs w:val="28"/>
        </w:rPr>
        <w:t>некоммерческих организаций города Лермонтова, осуществляющих деятельность в социальной сфере, на получение субсидии из бюджета городского округа города Лермонтова Ставропольского края</w:t>
      </w:r>
      <w:r w:rsidR="003471C7">
        <w:rPr>
          <w:sz w:val="28"/>
          <w:szCs w:val="28"/>
        </w:rPr>
        <w:t xml:space="preserve"> в 2025 году</w:t>
      </w:r>
    </w:p>
    <w:p w14:paraId="154F70A0" w14:textId="77777777" w:rsidR="00EB3EAA" w:rsidRPr="003471C7" w:rsidRDefault="00EB3EAA">
      <w:pPr>
        <w:jc w:val="center"/>
        <w:rPr>
          <w:sz w:val="28"/>
          <w:szCs w:val="28"/>
        </w:rPr>
      </w:pPr>
    </w:p>
    <w:p w14:paraId="23A059C8" w14:textId="525A9072" w:rsidR="00EB3EAA" w:rsidRPr="003471C7" w:rsidRDefault="003471C7">
      <w:pPr>
        <w:widowControl/>
        <w:ind w:firstLine="708"/>
        <w:jc w:val="both"/>
        <w:rPr>
          <w:rFonts w:eastAsia="Calibri"/>
          <w:sz w:val="28"/>
          <w:szCs w:val="28"/>
          <w:lang w:eastAsia="en-US"/>
        </w:rPr>
      </w:pPr>
      <w:r>
        <w:rPr>
          <w:sz w:val="28"/>
          <w:szCs w:val="28"/>
        </w:rPr>
        <w:t xml:space="preserve">В соответствии с постановлением администрации города Лермонтова </w:t>
      </w:r>
      <w:r w:rsidRPr="00775E07">
        <w:rPr>
          <w:sz w:val="28"/>
          <w:szCs w:val="28"/>
        </w:rPr>
        <w:t xml:space="preserve">от </w:t>
      </w:r>
      <w:r w:rsidR="00775E07" w:rsidRPr="00775E07">
        <w:rPr>
          <w:sz w:val="28"/>
          <w:szCs w:val="28"/>
        </w:rPr>
        <w:t xml:space="preserve">17 февраля 2025 г. </w:t>
      </w:r>
      <w:r w:rsidRPr="00775E07">
        <w:rPr>
          <w:sz w:val="28"/>
          <w:szCs w:val="28"/>
        </w:rPr>
        <w:t>№</w:t>
      </w:r>
      <w:r>
        <w:rPr>
          <w:sz w:val="28"/>
          <w:szCs w:val="28"/>
        </w:rPr>
        <w:t xml:space="preserve"> </w:t>
      </w:r>
      <w:r w:rsidR="00775E07">
        <w:rPr>
          <w:sz w:val="28"/>
          <w:szCs w:val="28"/>
        </w:rPr>
        <w:t xml:space="preserve">138 </w:t>
      </w:r>
      <w:r w:rsidR="003258E0" w:rsidRPr="003471C7">
        <w:rPr>
          <w:sz w:val="28"/>
          <w:szCs w:val="28"/>
        </w:rPr>
        <w:t>«</w:t>
      </w:r>
      <w:r w:rsidRPr="003471C7">
        <w:rPr>
          <w:sz w:val="28"/>
          <w:szCs w:val="28"/>
        </w:rPr>
        <w:t>О проведении конкурсного отбора некоммерческих организаций города Лермонтова, осуществляющих деятельность в социальной сфере, на получение субсидии из бюджета городского округа города Лермонтова Ставропольского края в 2025 году</w:t>
      </w:r>
      <w:r w:rsidR="003258E0" w:rsidRPr="003471C7">
        <w:rPr>
          <w:sz w:val="28"/>
          <w:szCs w:val="28"/>
        </w:rPr>
        <w:t xml:space="preserve">», </w:t>
      </w:r>
      <w:r>
        <w:rPr>
          <w:sz w:val="28"/>
          <w:szCs w:val="28"/>
        </w:rPr>
        <w:t xml:space="preserve">Порядком </w:t>
      </w:r>
      <w:r w:rsidRPr="0085208E">
        <w:rPr>
          <w:snapToGrid w:val="0"/>
          <w:sz w:val="28"/>
        </w:rPr>
        <w:t>предоставления из бюджета городского округа города Лермонтова Ставропольского края субсидий некоммерческим организациям города Лермонтова, осуществляющим деятельность в социальной сфере</w:t>
      </w:r>
      <w:r>
        <w:rPr>
          <w:snapToGrid w:val="0"/>
          <w:sz w:val="28"/>
        </w:rPr>
        <w:t>, утвержденным постановлением администрации города Лермонтова от 10 февраля 2025 г. №</w:t>
      </w:r>
      <w:r w:rsidR="00632ACF">
        <w:rPr>
          <w:snapToGrid w:val="0"/>
          <w:sz w:val="28"/>
        </w:rPr>
        <w:t> </w:t>
      </w:r>
      <w:r>
        <w:rPr>
          <w:snapToGrid w:val="0"/>
          <w:sz w:val="28"/>
        </w:rPr>
        <w:t>110 «</w:t>
      </w:r>
      <w:r w:rsidRPr="003471C7">
        <w:rPr>
          <w:sz w:val="28"/>
          <w:szCs w:val="28"/>
        </w:rPr>
        <w:t>О</w:t>
      </w:r>
      <w:r>
        <w:rPr>
          <w:sz w:val="28"/>
          <w:szCs w:val="28"/>
        </w:rPr>
        <w:t> </w:t>
      </w:r>
      <w:r w:rsidRPr="003471C7">
        <w:rPr>
          <w:sz w:val="28"/>
          <w:szCs w:val="28"/>
        </w:rPr>
        <w:t>предоставлении из бюджета городского округа города Лермонтова Ставропольского края субсидий некоммерческим организациям города Лермонтова, осуществляющим деятельность в социальной сфере</w:t>
      </w:r>
      <w:r>
        <w:rPr>
          <w:snapToGrid w:val="0"/>
          <w:sz w:val="28"/>
        </w:rPr>
        <w:t>»</w:t>
      </w:r>
      <w:r w:rsidR="003258E0" w:rsidRPr="003471C7">
        <w:rPr>
          <w:sz w:val="28"/>
          <w:szCs w:val="28"/>
        </w:rPr>
        <w:t xml:space="preserve"> </w:t>
      </w:r>
      <w:r>
        <w:rPr>
          <w:sz w:val="28"/>
          <w:szCs w:val="28"/>
        </w:rPr>
        <w:t>администрация города Лермонтова</w:t>
      </w:r>
      <w:r w:rsidR="003258E0" w:rsidRPr="003471C7">
        <w:rPr>
          <w:rFonts w:eastAsia="Calibri"/>
          <w:color w:val="000000"/>
          <w:sz w:val="28"/>
          <w:szCs w:val="28"/>
          <w:lang w:eastAsia="en-US"/>
        </w:rPr>
        <w:t xml:space="preserve"> объявляет о проведении конкурсного отбора</w:t>
      </w:r>
      <w:r w:rsidR="00926BD3">
        <w:rPr>
          <w:rFonts w:eastAsia="Calibri"/>
          <w:color w:val="000000"/>
          <w:sz w:val="28"/>
          <w:szCs w:val="28"/>
          <w:lang w:eastAsia="en-US"/>
        </w:rPr>
        <w:t xml:space="preserve"> в 2025 году</w:t>
      </w:r>
      <w:r w:rsidR="003258E0" w:rsidRPr="003471C7">
        <w:rPr>
          <w:rFonts w:eastAsia="Calibri"/>
          <w:color w:val="000000"/>
          <w:sz w:val="28"/>
          <w:szCs w:val="28"/>
          <w:lang w:eastAsia="en-US"/>
        </w:rPr>
        <w:t>.</w:t>
      </w:r>
    </w:p>
    <w:p w14:paraId="59A11536" w14:textId="77777777" w:rsidR="00EB3EAA" w:rsidRPr="003471C7" w:rsidRDefault="00EB3EAA">
      <w:pPr>
        <w:widowControl/>
        <w:ind w:firstLine="708"/>
        <w:jc w:val="both"/>
        <w:rPr>
          <w:sz w:val="28"/>
          <w:szCs w:val="28"/>
        </w:rPr>
      </w:pPr>
    </w:p>
    <w:p w14:paraId="13B7A45E" w14:textId="54C12EFF" w:rsidR="00EB3EAA" w:rsidRPr="003471C7" w:rsidRDefault="003258E0">
      <w:pPr>
        <w:widowControl/>
        <w:ind w:firstLine="708"/>
        <w:jc w:val="both"/>
        <w:rPr>
          <w:sz w:val="28"/>
          <w:szCs w:val="28"/>
        </w:rPr>
      </w:pPr>
      <w:r w:rsidRPr="003471C7">
        <w:rPr>
          <w:sz w:val="28"/>
          <w:szCs w:val="28"/>
        </w:rPr>
        <w:t>1.</w:t>
      </w:r>
      <w:r w:rsidR="00926BD3">
        <w:rPr>
          <w:sz w:val="28"/>
          <w:szCs w:val="28"/>
        </w:rPr>
        <w:t xml:space="preserve"> </w:t>
      </w:r>
      <w:r w:rsidRPr="003471C7">
        <w:rPr>
          <w:sz w:val="28"/>
          <w:szCs w:val="28"/>
        </w:rPr>
        <w:t>Дата и время начала подачи заявок для участия</w:t>
      </w:r>
      <w:r w:rsidR="003471C7">
        <w:rPr>
          <w:sz w:val="28"/>
          <w:szCs w:val="28"/>
        </w:rPr>
        <w:t xml:space="preserve"> в </w:t>
      </w:r>
      <w:r w:rsidRPr="003471C7">
        <w:rPr>
          <w:sz w:val="28"/>
          <w:szCs w:val="28"/>
        </w:rPr>
        <w:t>отборе –</w:t>
      </w:r>
      <w:r w:rsidR="003471C7">
        <w:rPr>
          <w:sz w:val="28"/>
          <w:szCs w:val="28"/>
        </w:rPr>
        <w:t xml:space="preserve"> </w:t>
      </w:r>
      <w:r w:rsidR="00632ACF">
        <w:rPr>
          <w:color w:val="000000"/>
          <w:sz w:val="28"/>
          <w:szCs w:val="28"/>
        </w:rPr>
        <w:t>24</w:t>
      </w:r>
      <w:r w:rsidR="002E6F1B">
        <w:rPr>
          <w:color w:val="000000"/>
          <w:sz w:val="28"/>
          <w:szCs w:val="28"/>
        </w:rPr>
        <w:t> </w:t>
      </w:r>
      <w:r w:rsidR="00632ACF">
        <w:rPr>
          <w:color w:val="000000"/>
          <w:sz w:val="28"/>
          <w:szCs w:val="28"/>
        </w:rPr>
        <w:t>февраля</w:t>
      </w:r>
      <w:r w:rsidRPr="003471C7">
        <w:rPr>
          <w:sz w:val="28"/>
          <w:szCs w:val="28"/>
        </w:rPr>
        <w:t xml:space="preserve"> 202</w:t>
      </w:r>
      <w:r w:rsidR="00632ACF">
        <w:rPr>
          <w:sz w:val="28"/>
          <w:szCs w:val="28"/>
        </w:rPr>
        <w:t>5</w:t>
      </w:r>
      <w:r w:rsidRPr="003471C7">
        <w:rPr>
          <w:sz w:val="28"/>
          <w:szCs w:val="28"/>
        </w:rPr>
        <w:t xml:space="preserve"> года, 9 часов 00 минут. </w:t>
      </w:r>
    </w:p>
    <w:p w14:paraId="07296545" w14:textId="77777777" w:rsidR="00EB3EAA" w:rsidRPr="003471C7" w:rsidRDefault="00EB3EAA">
      <w:pPr>
        <w:widowControl/>
        <w:ind w:firstLine="708"/>
        <w:jc w:val="both"/>
        <w:rPr>
          <w:sz w:val="28"/>
          <w:szCs w:val="28"/>
        </w:rPr>
      </w:pPr>
    </w:p>
    <w:p w14:paraId="5A1EC79B" w14:textId="0C58F763" w:rsidR="00EB3EAA" w:rsidRPr="003471C7" w:rsidRDefault="003258E0">
      <w:pPr>
        <w:widowControl/>
        <w:ind w:firstLine="708"/>
        <w:jc w:val="both"/>
        <w:rPr>
          <w:sz w:val="28"/>
          <w:szCs w:val="28"/>
        </w:rPr>
      </w:pPr>
      <w:r w:rsidRPr="003471C7">
        <w:rPr>
          <w:sz w:val="28"/>
          <w:szCs w:val="28"/>
        </w:rPr>
        <w:t>2.</w:t>
      </w:r>
      <w:r w:rsidR="00926BD3">
        <w:rPr>
          <w:sz w:val="28"/>
          <w:szCs w:val="28"/>
        </w:rPr>
        <w:t xml:space="preserve"> </w:t>
      </w:r>
      <w:r w:rsidRPr="003471C7">
        <w:rPr>
          <w:sz w:val="28"/>
          <w:szCs w:val="28"/>
        </w:rPr>
        <w:t>Дата и время окончания приема заявок для участия в отборе –</w:t>
      </w:r>
      <w:r w:rsidR="003471C7">
        <w:rPr>
          <w:sz w:val="28"/>
          <w:szCs w:val="28"/>
        </w:rPr>
        <w:t xml:space="preserve"> </w:t>
      </w:r>
      <w:r w:rsidR="00632ACF">
        <w:rPr>
          <w:color w:val="000000"/>
          <w:sz w:val="28"/>
          <w:szCs w:val="28"/>
        </w:rPr>
        <w:t>24</w:t>
      </w:r>
      <w:r w:rsidR="002E6F1B">
        <w:rPr>
          <w:color w:val="000000"/>
          <w:sz w:val="28"/>
          <w:szCs w:val="28"/>
        </w:rPr>
        <w:t> </w:t>
      </w:r>
      <w:r w:rsidR="00632ACF">
        <w:rPr>
          <w:color w:val="000000"/>
          <w:sz w:val="28"/>
          <w:szCs w:val="28"/>
        </w:rPr>
        <w:t>марта</w:t>
      </w:r>
      <w:r w:rsidRPr="003471C7">
        <w:rPr>
          <w:color w:val="000000"/>
          <w:sz w:val="28"/>
          <w:szCs w:val="28"/>
        </w:rPr>
        <w:t xml:space="preserve"> 202</w:t>
      </w:r>
      <w:r w:rsidR="00632ACF">
        <w:rPr>
          <w:color w:val="000000"/>
          <w:sz w:val="28"/>
          <w:szCs w:val="28"/>
        </w:rPr>
        <w:t>5</w:t>
      </w:r>
      <w:r w:rsidRPr="003471C7">
        <w:rPr>
          <w:sz w:val="28"/>
          <w:szCs w:val="28"/>
        </w:rPr>
        <w:t xml:space="preserve"> года, 1</w:t>
      </w:r>
      <w:r w:rsidR="002E6F1B">
        <w:rPr>
          <w:sz w:val="28"/>
          <w:szCs w:val="28"/>
        </w:rPr>
        <w:t>8</w:t>
      </w:r>
      <w:r w:rsidRPr="003471C7">
        <w:rPr>
          <w:sz w:val="28"/>
          <w:szCs w:val="28"/>
        </w:rPr>
        <w:t xml:space="preserve"> часов 00 минут.</w:t>
      </w:r>
    </w:p>
    <w:p w14:paraId="69DC6058" w14:textId="77777777" w:rsidR="00EB3EAA" w:rsidRPr="003471C7" w:rsidRDefault="00EB3EAA">
      <w:pPr>
        <w:widowControl/>
        <w:ind w:firstLine="708"/>
        <w:jc w:val="both"/>
        <w:rPr>
          <w:sz w:val="28"/>
          <w:szCs w:val="28"/>
        </w:rPr>
      </w:pPr>
    </w:p>
    <w:p w14:paraId="45DAEDF6" w14:textId="4950818B" w:rsidR="00EB3EAA" w:rsidRPr="003471C7" w:rsidRDefault="003258E0" w:rsidP="00926BD3">
      <w:pPr>
        <w:widowControl/>
        <w:ind w:firstLine="708"/>
        <w:jc w:val="both"/>
        <w:rPr>
          <w:sz w:val="28"/>
          <w:szCs w:val="28"/>
        </w:rPr>
      </w:pPr>
      <w:r w:rsidRPr="003471C7">
        <w:rPr>
          <w:sz w:val="28"/>
          <w:szCs w:val="28"/>
        </w:rPr>
        <w:t>3.</w:t>
      </w:r>
      <w:r w:rsidR="00926BD3">
        <w:rPr>
          <w:sz w:val="28"/>
          <w:szCs w:val="28"/>
        </w:rPr>
        <w:t xml:space="preserve"> </w:t>
      </w:r>
      <w:r w:rsidRPr="003471C7">
        <w:rPr>
          <w:sz w:val="28"/>
          <w:szCs w:val="28"/>
        </w:rPr>
        <w:t>Наименование, место нахождения, почтовый адрес, адрес электронной почты</w:t>
      </w:r>
      <w:r w:rsidR="002E6F1B">
        <w:rPr>
          <w:sz w:val="28"/>
          <w:szCs w:val="28"/>
        </w:rPr>
        <w:t>, телефон</w:t>
      </w:r>
      <w:r w:rsidRPr="003471C7">
        <w:rPr>
          <w:sz w:val="28"/>
          <w:szCs w:val="28"/>
        </w:rPr>
        <w:t>:</w:t>
      </w:r>
      <w:r w:rsidR="00926BD3">
        <w:rPr>
          <w:sz w:val="28"/>
          <w:szCs w:val="28"/>
        </w:rPr>
        <w:t xml:space="preserve"> а</w:t>
      </w:r>
      <w:r w:rsidR="002E6F1B">
        <w:rPr>
          <w:sz w:val="28"/>
          <w:szCs w:val="28"/>
        </w:rPr>
        <w:t>дминистрация города Лермонтова</w:t>
      </w:r>
      <w:r w:rsidRPr="003471C7">
        <w:rPr>
          <w:sz w:val="28"/>
          <w:szCs w:val="28"/>
        </w:rPr>
        <w:t>, 35</w:t>
      </w:r>
      <w:r w:rsidR="002E6F1B">
        <w:rPr>
          <w:sz w:val="28"/>
          <w:szCs w:val="28"/>
        </w:rPr>
        <w:t>7340</w:t>
      </w:r>
      <w:r w:rsidRPr="003471C7">
        <w:rPr>
          <w:sz w:val="28"/>
          <w:szCs w:val="28"/>
        </w:rPr>
        <w:t>, г.</w:t>
      </w:r>
      <w:r w:rsidR="00926BD3">
        <w:rPr>
          <w:sz w:val="28"/>
          <w:szCs w:val="28"/>
        </w:rPr>
        <w:t> </w:t>
      </w:r>
      <w:r w:rsidR="002E6F1B">
        <w:rPr>
          <w:sz w:val="28"/>
          <w:szCs w:val="28"/>
        </w:rPr>
        <w:t>Лермонтов</w:t>
      </w:r>
      <w:r w:rsidRPr="003471C7">
        <w:rPr>
          <w:sz w:val="28"/>
          <w:szCs w:val="28"/>
        </w:rPr>
        <w:t>, ул.</w:t>
      </w:r>
      <w:r w:rsidR="002E6F1B">
        <w:rPr>
          <w:sz w:val="28"/>
          <w:szCs w:val="28"/>
          <w:lang w:val="en-US"/>
        </w:rPr>
        <w:t> </w:t>
      </w:r>
      <w:r w:rsidR="002E6F1B">
        <w:rPr>
          <w:sz w:val="28"/>
          <w:szCs w:val="28"/>
        </w:rPr>
        <w:t>Решетника</w:t>
      </w:r>
      <w:r w:rsidRPr="003471C7">
        <w:rPr>
          <w:sz w:val="28"/>
          <w:szCs w:val="28"/>
        </w:rPr>
        <w:t>, д.</w:t>
      </w:r>
      <w:r w:rsidR="002E6F1B">
        <w:rPr>
          <w:sz w:val="28"/>
          <w:szCs w:val="28"/>
        </w:rPr>
        <w:t xml:space="preserve"> 1</w:t>
      </w:r>
      <w:r w:rsidRPr="003471C7">
        <w:rPr>
          <w:sz w:val="28"/>
          <w:szCs w:val="28"/>
        </w:rPr>
        <w:t xml:space="preserve">, </w:t>
      </w:r>
      <w:proofErr w:type="spellStart"/>
      <w:r w:rsidRPr="003471C7">
        <w:rPr>
          <w:sz w:val="28"/>
          <w:szCs w:val="28"/>
        </w:rPr>
        <w:t>каб</w:t>
      </w:r>
      <w:proofErr w:type="spellEnd"/>
      <w:r w:rsidRPr="003471C7">
        <w:rPr>
          <w:sz w:val="28"/>
          <w:szCs w:val="28"/>
        </w:rPr>
        <w:t xml:space="preserve">. </w:t>
      </w:r>
      <w:r w:rsidR="002E6F1B">
        <w:rPr>
          <w:sz w:val="28"/>
          <w:szCs w:val="28"/>
        </w:rPr>
        <w:t>98</w:t>
      </w:r>
      <w:r w:rsidRPr="003471C7">
        <w:rPr>
          <w:sz w:val="28"/>
          <w:szCs w:val="28"/>
        </w:rPr>
        <w:t>,</w:t>
      </w:r>
      <w:r w:rsidR="002E6F1B" w:rsidRPr="003471C7">
        <w:rPr>
          <w:sz w:val="28"/>
          <w:szCs w:val="28"/>
        </w:rPr>
        <w:t xml:space="preserve"> </w:t>
      </w:r>
      <w:r w:rsidRPr="003471C7">
        <w:rPr>
          <w:sz w:val="28"/>
          <w:szCs w:val="28"/>
        </w:rPr>
        <w:t>E-</w:t>
      </w:r>
      <w:proofErr w:type="spellStart"/>
      <w:r w:rsidRPr="003471C7">
        <w:rPr>
          <w:sz w:val="28"/>
          <w:szCs w:val="28"/>
        </w:rPr>
        <w:t>mail</w:t>
      </w:r>
      <w:proofErr w:type="spellEnd"/>
      <w:r w:rsidRPr="003471C7">
        <w:rPr>
          <w:sz w:val="28"/>
          <w:szCs w:val="28"/>
        </w:rPr>
        <w:t xml:space="preserve">: </w:t>
      </w:r>
      <w:proofErr w:type="spellStart"/>
      <w:r w:rsidR="002E6F1B">
        <w:rPr>
          <w:sz w:val="28"/>
          <w:szCs w:val="28"/>
          <w:lang w:val="en-US"/>
        </w:rPr>
        <w:t>socotdel</w:t>
      </w:r>
      <w:proofErr w:type="spellEnd"/>
      <w:r w:rsidR="002E6F1B" w:rsidRPr="002E6F1B">
        <w:rPr>
          <w:sz w:val="28"/>
          <w:szCs w:val="28"/>
        </w:rPr>
        <w:t>-</w:t>
      </w:r>
      <w:proofErr w:type="spellStart"/>
      <w:r w:rsidR="002E6F1B">
        <w:rPr>
          <w:sz w:val="28"/>
          <w:szCs w:val="28"/>
          <w:lang w:val="en-US"/>
        </w:rPr>
        <w:t>admlerm</w:t>
      </w:r>
      <w:proofErr w:type="spellEnd"/>
      <w:r w:rsidRPr="003471C7">
        <w:rPr>
          <w:sz w:val="28"/>
          <w:szCs w:val="28"/>
        </w:rPr>
        <w:t>@yandex.ru, тел. (</w:t>
      </w:r>
      <w:r w:rsidR="002E6F1B" w:rsidRPr="002E6F1B">
        <w:rPr>
          <w:sz w:val="28"/>
          <w:szCs w:val="28"/>
        </w:rPr>
        <w:t>87935</w:t>
      </w:r>
      <w:r w:rsidRPr="003471C7">
        <w:rPr>
          <w:sz w:val="28"/>
          <w:szCs w:val="28"/>
        </w:rPr>
        <w:t xml:space="preserve">) </w:t>
      </w:r>
      <w:r w:rsidR="002E6F1B" w:rsidRPr="002E6F1B">
        <w:rPr>
          <w:sz w:val="28"/>
          <w:szCs w:val="28"/>
        </w:rPr>
        <w:t>3</w:t>
      </w:r>
      <w:r w:rsidRPr="003471C7">
        <w:rPr>
          <w:sz w:val="28"/>
          <w:szCs w:val="28"/>
        </w:rPr>
        <w:t>-</w:t>
      </w:r>
      <w:r w:rsidR="002E6F1B" w:rsidRPr="002E6F1B">
        <w:rPr>
          <w:sz w:val="28"/>
          <w:szCs w:val="28"/>
        </w:rPr>
        <w:t>10</w:t>
      </w:r>
      <w:r w:rsidRPr="003471C7">
        <w:rPr>
          <w:sz w:val="28"/>
          <w:szCs w:val="28"/>
        </w:rPr>
        <w:t>-</w:t>
      </w:r>
      <w:r w:rsidR="002E6F1B" w:rsidRPr="002E6F1B">
        <w:rPr>
          <w:sz w:val="28"/>
          <w:szCs w:val="28"/>
        </w:rPr>
        <w:t>36</w:t>
      </w:r>
      <w:r w:rsidRPr="003471C7">
        <w:rPr>
          <w:sz w:val="28"/>
          <w:szCs w:val="28"/>
        </w:rPr>
        <w:t>.</w:t>
      </w:r>
    </w:p>
    <w:p w14:paraId="7AE7CA95" w14:textId="77777777" w:rsidR="00EB3EAA" w:rsidRPr="003471C7" w:rsidRDefault="00EB3EAA">
      <w:pPr>
        <w:widowControl/>
        <w:jc w:val="both"/>
        <w:rPr>
          <w:rFonts w:eastAsia="Calibri"/>
          <w:sz w:val="28"/>
          <w:szCs w:val="28"/>
          <w:lang w:eastAsia="en-US"/>
        </w:rPr>
      </w:pPr>
    </w:p>
    <w:p w14:paraId="60558891" w14:textId="3A00251D" w:rsidR="002E6F1B" w:rsidRPr="002E6F1B" w:rsidRDefault="003258E0" w:rsidP="002E6F1B">
      <w:pPr>
        <w:ind w:firstLine="709"/>
        <w:jc w:val="both"/>
        <w:rPr>
          <w:sz w:val="28"/>
          <w:szCs w:val="28"/>
        </w:rPr>
      </w:pPr>
      <w:r w:rsidRPr="003471C7">
        <w:rPr>
          <w:rFonts w:eastAsia="Calibri"/>
          <w:sz w:val="28"/>
          <w:szCs w:val="28"/>
          <w:lang w:eastAsia="en-US"/>
        </w:rPr>
        <w:t xml:space="preserve">4. Результат проведения конкурса: доведение бюджетных ассигнований, предусмотренных в бюджете города </w:t>
      </w:r>
      <w:r w:rsidR="002E6F1B">
        <w:rPr>
          <w:rFonts w:eastAsia="Calibri"/>
          <w:sz w:val="28"/>
          <w:szCs w:val="28"/>
          <w:lang w:eastAsia="en-US"/>
        </w:rPr>
        <w:t>Лермонтова</w:t>
      </w:r>
      <w:r w:rsidRPr="003471C7">
        <w:rPr>
          <w:rFonts w:eastAsia="Calibri"/>
          <w:sz w:val="28"/>
          <w:szCs w:val="28"/>
          <w:lang w:eastAsia="en-US"/>
        </w:rPr>
        <w:t xml:space="preserve"> на 202</w:t>
      </w:r>
      <w:r w:rsidR="002E6F1B">
        <w:rPr>
          <w:rFonts w:eastAsia="Calibri"/>
          <w:sz w:val="28"/>
          <w:szCs w:val="28"/>
          <w:lang w:eastAsia="en-US"/>
        </w:rPr>
        <w:t>5</w:t>
      </w:r>
      <w:r w:rsidRPr="003471C7">
        <w:rPr>
          <w:rFonts w:eastAsia="Calibri"/>
          <w:sz w:val="28"/>
          <w:szCs w:val="28"/>
          <w:lang w:eastAsia="en-US"/>
        </w:rPr>
        <w:t xml:space="preserve"> год</w:t>
      </w:r>
      <w:r w:rsidR="002E6F1B">
        <w:rPr>
          <w:rFonts w:eastAsia="Calibri"/>
          <w:sz w:val="28"/>
          <w:szCs w:val="28"/>
          <w:lang w:eastAsia="en-US"/>
        </w:rPr>
        <w:t xml:space="preserve"> </w:t>
      </w:r>
      <w:r w:rsidR="002E6F1B" w:rsidRPr="002E6F1B">
        <w:rPr>
          <w:sz w:val="28"/>
          <w:szCs w:val="28"/>
        </w:rPr>
        <w:t xml:space="preserve">в рамках реализации муниципальной программы города Лермонтова «Социальная поддержка граждан города Лермонтова» на финансовое обеспечение затрат на реализацию следующих мероприятий: </w:t>
      </w:r>
    </w:p>
    <w:p w14:paraId="4C651A30" w14:textId="77777777" w:rsidR="002E6F1B" w:rsidRPr="002E6F1B" w:rsidRDefault="002E6F1B" w:rsidP="002E6F1B">
      <w:pPr>
        <w:widowControl/>
        <w:suppressAutoHyphens w:val="0"/>
        <w:ind w:firstLine="709"/>
        <w:jc w:val="both"/>
        <w:rPr>
          <w:rFonts w:eastAsia="Calibri"/>
          <w:sz w:val="28"/>
          <w:szCs w:val="28"/>
          <w:lang w:eastAsia="en-US"/>
        </w:rPr>
      </w:pPr>
      <w:r w:rsidRPr="002E6F1B">
        <w:rPr>
          <w:sz w:val="28"/>
          <w:szCs w:val="28"/>
        </w:rPr>
        <w:t>организация и проведение торжественных мероприятий к Памятным датам военной истории Отечества;</w:t>
      </w:r>
    </w:p>
    <w:p w14:paraId="5DAA7269" w14:textId="77777777" w:rsidR="002E6F1B" w:rsidRPr="002E6F1B" w:rsidRDefault="002E6F1B" w:rsidP="002E6F1B">
      <w:pPr>
        <w:widowControl/>
        <w:suppressAutoHyphens w:val="0"/>
        <w:ind w:firstLine="709"/>
        <w:jc w:val="both"/>
        <w:rPr>
          <w:sz w:val="28"/>
          <w:szCs w:val="28"/>
        </w:rPr>
      </w:pPr>
      <w:r w:rsidRPr="002E6F1B">
        <w:rPr>
          <w:sz w:val="28"/>
          <w:szCs w:val="28"/>
        </w:rPr>
        <w:t>организация и проведение культурно-массовых и спортивно-оздоровительных мероприятий для ветеранов и инвалидов;</w:t>
      </w:r>
    </w:p>
    <w:p w14:paraId="6EF41137" w14:textId="77777777" w:rsidR="002E6F1B" w:rsidRPr="002E6F1B" w:rsidRDefault="002E6F1B" w:rsidP="002E6F1B">
      <w:pPr>
        <w:widowControl/>
        <w:suppressAutoHyphens w:val="0"/>
        <w:ind w:firstLine="709"/>
        <w:jc w:val="both"/>
        <w:rPr>
          <w:sz w:val="28"/>
          <w:szCs w:val="28"/>
        </w:rPr>
      </w:pPr>
      <w:r w:rsidRPr="002E6F1B">
        <w:rPr>
          <w:sz w:val="28"/>
          <w:szCs w:val="28"/>
        </w:rPr>
        <w:t>организация участия ветеранов и инвалидов во всероссийских, краевых, районных научно-практических конференциях, совещаниях, семинарах по вопросам защиты прав и законных интересов ветеранов и инвалидов и развития ветеранского движения (оплата проезда, проживания и питания);</w:t>
      </w:r>
    </w:p>
    <w:p w14:paraId="24455A7A" w14:textId="77777777" w:rsidR="002E6F1B" w:rsidRPr="002E6F1B" w:rsidRDefault="002E6F1B" w:rsidP="002E6F1B">
      <w:pPr>
        <w:widowControl/>
        <w:suppressAutoHyphens w:val="0"/>
        <w:ind w:firstLine="709"/>
        <w:jc w:val="both"/>
        <w:rPr>
          <w:sz w:val="28"/>
          <w:szCs w:val="28"/>
        </w:rPr>
      </w:pPr>
      <w:r w:rsidRPr="002E6F1B">
        <w:rPr>
          <w:sz w:val="28"/>
          <w:szCs w:val="28"/>
        </w:rPr>
        <w:lastRenderedPageBreak/>
        <w:t>организация участия ветеранов и инвалидов в конкурсах, фестивалях федерального, краевого и городского значения, включая обеспечение конкурсантов костюмами и необходимым реквизитом;</w:t>
      </w:r>
    </w:p>
    <w:p w14:paraId="13ACB897" w14:textId="77777777" w:rsidR="002E6F1B" w:rsidRPr="002E6F1B" w:rsidRDefault="002E6F1B" w:rsidP="002E6F1B">
      <w:pPr>
        <w:widowControl/>
        <w:suppressAutoHyphens w:val="0"/>
        <w:ind w:firstLine="709"/>
        <w:jc w:val="both"/>
        <w:rPr>
          <w:sz w:val="28"/>
          <w:szCs w:val="28"/>
        </w:rPr>
      </w:pPr>
      <w:r w:rsidRPr="002E6F1B">
        <w:rPr>
          <w:sz w:val="28"/>
          <w:szCs w:val="28"/>
        </w:rPr>
        <w:t>оснащение спортивным инвентарем и спортивной формой команд общественных организаций;</w:t>
      </w:r>
    </w:p>
    <w:p w14:paraId="64322A28" w14:textId="77777777" w:rsidR="002E6F1B" w:rsidRPr="002E6F1B" w:rsidRDefault="002E6F1B" w:rsidP="002E6F1B">
      <w:pPr>
        <w:widowControl/>
        <w:suppressAutoHyphens w:val="0"/>
        <w:ind w:firstLine="709"/>
        <w:jc w:val="both"/>
        <w:rPr>
          <w:sz w:val="28"/>
          <w:szCs w:val="28"/>
        </w:rPr>
      </w:pPr>
      <w:r w:rsidRPr="002E6F1B">
        <w:rPr>
          <w:sz w:val="28"/>
          <w:szCs w:val="28"/>
        </w:rPr>
        <w:t>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2E6F1B">
        <w:rPr>
          <w:sz w:val="28"/>
          <w:szCs w:val="28"/>
        </w:rPr>
        <w:t>волонтерства</w:t>
      </w:r>
      <w:proofErr w:type="spellEnd"/>
      <w:r w:rsidRPr="002E6F1B">
        <w:rPr>
          <w:sz w:val="28"/>
          <w:szCs w:val="28"/>
        </w:rPr>
        <w:t>);</w:t>
      </w:r>
    </w:p>
    <w:p w14:paraId="73882E4C" w14:textId="77777777" w:rsidR="002E6F1B" w:rsidRPr="002E6F1B" w:rsidRDefault="002E6F1B" w:rsidP="002E6F1B">
      <w:pPr>
        <w:widowControl/>
        <w:suppressAutoHyphens w:val="0"/>
        <w:ind w:firstLine="709"/>
        <w:jc w:val="both"/>
        <w:rPr>
          <w:sz w:val="28"/>
          <w:szCs w:val="28"/>
        </w:rPr>
      </w:pPr>
      <w:r w:rsidRPr="002E6F1B">
        <w:rPr>
          <w:sz w:val="28"/>
          <w:szCs w:val="28"/>
        </w:rPr>
        <w:t>деятельность в области образования, просвещения, науки, культуры, искусства,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14:paraId="4A651DC8" w14:textId="77777777" w:rsidR="002E6F1B" w:rsidRPr="002E6F1B" w:rsidRDefault="002E6F1B" w:rsidP="002E6F1B">
      <w:pPr>
        <w:widowControl/>
        <w:suppressAutoHyphens w:val="0"/>
        <w:ind w:firstLine="709"/>
        <w:jc w:val="both"/>
        <w:rPr>
          <w:sz w:val="28"/>
          <w:szCs w:val="28"/>
        </w:rPr>
      </w:pPr>
      <w:r w:rsidRPr="002E6F1B">
        <w:rPr>
          <w:sz w:val="28"/>
          <w:szCs w:val="28"/>
        </w:rPr>
        <w:t>увековечение памяти погибших при защите Отечества;</w:t>
      </w:r>
    </w:p>
    <w:p w14:paraId="2953BCA0" w14:textId="5D5E4CA7" w:rsidR="00EB3EAA" w:rsidRPr="003471C7" w:rsidRDefault="002E6F1B" w:rsidP="002E6F1B">
      <w:pPr>
        <w:widowControl/>
        <w:ind w:firstLine="708"/>
        <w:jc w:val="both"/>
        <w:rPr>
          <w:rFonts w:eastAsia="Calibri"/>
          <w:sz w:val="28"/>
          <w:szCs w:val="28"/>
          <w:lang w:eastAsia="en-US"/>
        </w:rPr>
      </w:pPr>
      <w:r w:rsidRPr="002E6F1B">
        <w:rPr>
          <w:sz w:val="28"/>
          <w:szCs w:val="28"/>
        </w:rPr>
        <w:t>деятельность в сфере патриотического, в том числе военно-патриотического, воспитания граждан Российской Федерации.</w:t>
      </w:r>
    </w:p>
    <w:p w14:paraId="0C7821C4" w14:textId="77777777" w:rsidR="00EB3EAA" w:rsidRPr="003471C7" w:rsidRDefault="00EB3EAA">
      <w:pPr>
        <w:widowControl/>
        <w:ind w:firstLine="708"/>
        <w:jc w:val="both"/>
        <w:rPr>
          <w:rFonts w:eastAsia="Calibri"/>
          <w:sz w:val="28"/>
          <w:szCs w:val="28"/>
          <w:lang w:eastAsia="en-US"/>
        </w:rPr>
      </w:pPr>
    </w:p>
    <w:p w14:paraId="77B4154C" w14:textId="02654083" w:rsidR="00EB3EAA" w:rsidRPr="003471C7" w:rsidRDefault="003258E0">
      <w:pPr>
        <w:widowControl/>
        <w:ind w:firstLine="708"/>
        <w:jc w:val="both"/>
        <w:rPr>
          <w:rFonts w:eastAsia="Calibri"/>
          <w:sz w:val="28"/>
          <w:szCs w:val="28"/>
          <w:lang w:eastAsia="en-US"/>
        </w:rPr>
      </w:pPr>
      <w:r w:rsidRPr="003471C7">
        <w:rPr>
          <w:rFonts w:eastAsia="Calibri"/>
          <w:sz w:val="28"/>
          <w:szCs w:val="28"/>
          <w:lang w:eastAsia="en-US"/>
        </w:rPr>
        <w:t>5.</w:t>
      </w:r>
      <w:r w:rsidR="00926BD3">
        <w:rPr>
          <w:rFonts w:eastAsia="Calibri"/>
          <w:sz w:val="28"/>
          <w:szCs w:val="28"/>
          <w:lang w:eastAsia="en-US"/>
        </w:rPr>
        <w:t xml:space="preserve"> Условия и т</w:t>
      </w:r>
      <w:r w:rsidRPr="003471C7">
        <w:rPr>
          <w:rFonts w:eastAsia="Calibri"/>
          <w:sz w:val="28"/>
          <w:szCs w:val="28"/>
          <w:lang w:eastAsia="en-US"/>
        </w:rPr>
        <w:t>ребования к участникам отбора.</w:t>
      </w:r>
    </w:p>
    <w:p w14:paraId="618C2B14" w14:textId="5CCCA83D" w:rsidR="002E6F1B" w:rsidRPr="002E6F1B" w:rsidRDefault="003258E0" w:rsidP="002E6F1B">
      <w:pPr>
        <w:ind w:firstLine="709"/>
        <w:jc w:val="both"/>
        <w:rPr>
          <w:sz w:val="28"/>
          <w:szCs w:val="28"/>
        </w:rPr>
      </w:pPr>
      <w:r w:rsidRPr="003471C7">
        <w:rPr>
          <w:rFonts w:eastAsia="Calibri"/>
          <w:sz w:val="28"/>
          <w:szCs w:val="28"/>
          <w:lang w:eastAsia="en-US"/>
        </w:rPr>
        <w:t>Получател</w:t>
      </w:r>
      <w:r w:rsidR="002E6F1B">
        <w:rPr>
          <w:rFonts w:eastAsia="Calibri"/>
          <w:sz w:val="28"/>
          <w:szCs w:val="28"/>
          <w:lang w:eastAsia="en-US"/>
        </w:rPr>
        <w:t>ями</w:t>
      </w:r>
      <w:r w:rsidRPr="003471C7">
        <w:rPr>
          <w:rFonts w:eastAsia="Calibri"/>
          <w:sz w:val="28"/>
          <w:szCs w:val="28"/>
          <w:lang w:eastAsia="en-US"/>
        </w:rPr>
        <w:t xml:space="preserve"> субсидии явля</w:t>
      </w:r>
      <w:r w:rsidR="002E6F1B">
        <w:rPr>
          <w:rFonts w:eastAsia="Calibri"/>
          <w:sz w:val="28"/>
          <w:szCs w:val="28"/>
          <w:lang w:eastAsia="en-US"/>
        </w:rPr>
        <w:t>ю</w:t>
      </w:r>
      <w:r w:rsidRPr="003471C7">
        <w:rPr>
          <w:rFonts w:eastAsia="Calibri"/>
          <w:sz w:val="28"/>
          <w:szCs w:val="28"/>
          <w:lang w:eastAsia="en-US"/>
        </w:rPr>
        <w:t>тся некоммерческие организации,</w:t>
      </w:r>
      <w:r w:rsidR="002E6F1B" w:rsidRPr="002E6F1B">
        <w:rPr>
          <w:sz w:val="28"/>
          <w:szCs w:val="28"/>
        </w:rPr>
        <w:t xml:space="preserve"> </w:t>
      </w:r>
      <w:r w:rsidR="002E6F1B" w:rsidRPr="002E6F1B">
        <w:rPr>
          <w:sz w:val="28"/>
          <w:szCs w:val="28"/>
        </w:rPr>
        <w:t>создан</w:t>
      </w:r>
      <w:r w:rsidR="002E6F1B">
        <w:rPr>
          <w:sz w:val="28"/>
          <w:szCs w:val="28"/>
        </w:rPr>
        <w:t>н</w:t>
      </w:r>
      <w:r w:rsidR="002E6F1B" w:rsidRPr="002E6F1B">
        <w:rPr>
          <w:sz w:val="28"/>
          <w:szCs w:val="28"/>
        </w:rPr>
        <w:t>ы</w:t>
      </w:r>
      <w:r w:rsidR="002E6F1B">
        <w:rPr>
          <w:sz w:val="28"/>
          <w:szCs w:val="28"/>
        </w:rPr>
        <w:t>е</w:t>
      </w:r>
      <w:r w:rsidR="002E6F1B" w:rsidRPr="002E6F1B">
        <w:rPr>
          <w:sz w:val="28"/>
          <w:szCs w:val="28"/>
        </w:rPr>
        <w:t xml:space="preserve"> в организационно-правовой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 зарегистрирован</w:t>
      </w:r>
      <w:r w:rsidR="002E6F1B">
        <w:rPr>
          <w:sz w:val="28"/>
          <w:szCs w:val="28"/>
        </w:rPr>
        <w:t>н</w:t>
      </w:r>
      <w:r w:rsidR="002E6F1B" w:rsidRPr="002E6F1B">
        <w:rPr>
          <w:sz w:val="28"/>
          <w:szCs w:val="28"/>
        </w:rPr>
        <w:t>ы</w:t>
      </w:r>
      <w:r w:rsidR="002E6F1B">
        <w:rPr>
          <w:sz w:val="28"/>
          <w:szCs w:val="28"/>
        </w:rPr>
        <w:t>е</w:t>
      </w:r>
      <w:r w:rsidR="002E6F1B" w:rsidRPr="002E6F1B">
        <w:rPr>
          <w:sz w:val="28"/>
          <w:szCs w:val="28"/>
        </w:rPr>
        <w:t xml:space="preserve"> в установленном законодательством Российской Федерации порядке на территории в городского округа города Лермонтова Ставропольского края и осуществляют деятельность на его территории; не имею</w:t>
      </w:r>
      <w:r w:rsidR="002E6F1B">
        <w:rPr>
          <w:sz w:val="28"/>
          <w:szCs w:val="28"/>
        </w:rPr>
        <w:t>щие</w:t>
      </w:r>
      <w:r w:rsidR="002E6F1B" w:rsidRPr="002E6F1B">
        <w:rPr>
          <w:sz w:val="28"/>
          <w:szCs w:val="28"/>
        </w:rPr>
        <w:t xml:space="preserve"> учредителя, являющегося государственным органом, органом местного самоуправления или публично-правовым образованием</w:t>
      </w:r>
      <w:r w:rsidRPr="003471C7">
        <w:rPr>
          <w:rFonts w:eastAsia="Calibri"/>
          <w:sz w:val="28"/>
          <w:szCs w:val="28"/>
          <w:lang w:eastAsia="en-US"/>
        </w:rPr>
        <w:t>, которые</w:t>
      </w:r>
      <w:r w:rsidR="002E6F1B">
        <w:rPr>
          <w:rFonts w:eastAsia="Calibri"/>
          <w:sz w:val="28"/>
          <w:szCs w:val="28"/>
          <w:lang w:eastAsia="en-US"/>
        </w:rPr>
        <w:t xml:space="preserve"> </w:t>
      </w:r>
      <w:r w:rsidR="002E6F1B" w:rsidRPr="002E6F1B">
        <w:rPr>
          <w:sz w:val="28"/>
          <w:szCs w:val="28"/>
        </w:rPr>
        <w:t>на дату не ранее чем за 30 календарных дней до даты начала приема заявок соответств</w:t>
      </w:r>
      <w:r w:rsidR="00926BD3">
        <w:rPr>
          <w:sz w:val="28"/>
          <w:szCs w:val="28"/>
        </w:rPr>
        <w:t>уют</w:t>
      </w:r>
      <w:r w:rsidR="002E6F1B" w:rsidRPr="002E6F1B">
        <w:rPr>
          <w:sz w:val="28"/>
          <w:szCs w:val="28"/>
        </w:rPr>
        <w:t xml:space="preserve"> следующим требованиям: </w:t>
      </w:r>
    </w:p>
    <w:p w14:paraId="595D98FF" w14:textId="77777777" w:rsidR="002E6F1B" w:rsidRPr="002E6F1B" w:rsidRDefault="002E6F1B" w:rsidP="002E6F1B">
      <w:pPr>
        <w:widowControl/>
        <w:suppressAutoHyphens w:val="0"/>
        <w:ind w:firstLine="709"/>
        <w:jc w:val="both"/>
        <w:rPr>
          <w:sz w:val="28"/>
          <w:szCs w:val="28"/>
        </w:rPr>
      </w:pPr>
      <w:r w:rsidRPr="002E6F1B">
        <w:rPr>
          <w:sz w:val="28"/>
          <w:szCs w:val="28"/>
        </w:rPr>
        <w:t xml:space="preserve">отсутствие на едином налоговом счете задолженности по 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не превышающей размер, определенный пунктом 3 статьи 47 Налогового кодекса Российской Федерации; </w:t>
      </w:r>
    </w:p>
    <w:p w14:paraId="76C35CB4" w14:textId="77777777" w:rsidR="002E6F1B" w:rsidRPr="002E6F1B" w:rsidRDefault="002E6F1B" w:rsidP="002E6F1B">
      <w:pPr>
        <w:widowControl/>
        <w:suppressAutoHyphens w:val="0"/>
        <w:ind w:firstLine="709"/>
        <w:jc w:val="both"/>
        <w:rPr>
          <w:sz w:val="28"/>
          <w:szCs w:val="28"/>
        </w:rPr>
      </w:pPr>
      <w:r w:rsidRPr="002E6F1B">
        <w:rPr>
          <w:sz w:val="28"/>
          <w:szCs w:val="28"/>
        </w:rPr>
        <w:t xml:space="preserve">отсутствие просроченной задолженности по возврату в бюджет городского округа города Лермонтова Ставропольского края, и иной просроченной (неурегулированной) задолженности по денежным обязательствам перед городским округом городом Лермонтовом Ставропольского края; </w:t>
      </w:r>
    </w:p>
    <w:p w14:paraId="3FC85F13" w14:textId="77777777" w:rsidR="002E6F1B" w:rsidRPr="002E6F1B" w:rsidRDefault="002E6F1B" w:rsidP="002E6F1B">
      <w:pPr>
        <w:widowControl/>
        <w:suppressAutoHyphens w:val="0"/>
        <w:ind w:firstLine="709"/>
        <w:jc w:val="both"/>
        <w:rPr>
          <w:sz w:val="28"/>
          <w:szCs w:val="28"/>
        </w:rPr>
      </w:pPr>
      <w:r w:rsidRPr="002E6F1B">
        <w:rPr>
          <w:sz w:val="28"/>
          <w:szCs w:val="28"/>
        </w:rPr>
        <w:t xml:space="preserve">отсутствие в ее отношении процесса реорганизации (за исключением реорганизации в форме присоединения к некоммерческой организации </w:t>
      </w:r>
      <w:r w:rsidRPr="002E6F1B">
        <w:rPr>
          <w:sz w:val="28"/>
          <w:szCs w:val="28"/>
        </w:rPr>
        <w:lastRenderedPageBreak/>
        <w:t xml:space="preserve">другого юридического лица), ликвидации, введения процедуры банкротства; ее деятельность не приостановлена в порядке, предусмотренном законодательством Российской Федерации; </w:t>
      </w:r>
    </w:p>
    <w:p w14:paraId="04F43525" w14:textId="77777777" w:rsidR="002E6F1B" w:rsidRPr="002E6F1B" w:rsidRDefault="002E6F1B" w:rsidP="002E6F1B">
      <w:pPr>
        <w:widowControl/>
        <w:suppressAutoHyphens w:val="0"/>
        <w:ind w:firstLine="709"/>
        <w:jc w:val="both"/>
        <w:rPr>
          <w:sz w:val="28"/>
          <w:szCs w:val="28"/>
        </w:rPr>
      </w:pPr>
      <w:r w:rsidRPr="002E6F1B">
        <w:rPr>
          <w:sz w:val="28"/>
          <w:szCs w:val="28"/>
        </w:rPr>
        <w:t xml:space="preserve">СОНКО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 рассчитываемая в соответствии с абзацем вторым подпункта «а» пункта 3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 1782, в совокупности превышает 25 процентов (если иное не предусмотрено законодательством Российской Федерации); </w:t>
      </w:r>
    </w:p>
    <w:p w14:paraId="27A78CBB" w14:textId="77777777" w:rsidR="002E6F1B" w:rsidRPr="002E6F1B" w:rsidRDefault="002E6F1B" w:rsidP="002E6F1B">
      <w:pPr>
        <w:widowControl/>
        <w:suppressAutoHyphens w:val="0"/>
        <w:ind w:firstLine="709"/>
        <w:jc w:val="both"/>
        <w:rPr>
          <w:sz w:val="28"/>
          <w:szCs w:val="28"/>
        </w:rPr>
      </w:pPr>
      <w:r w:rsidRPr="002E6F1B">
        <w:rPr>
          <w:sz w:val="28"/>
          <w:szCs w:val="28"/>
        </w:rPr>
        <w:t xml:space="preserve">СОНКО не является получателем средств местного бюджета на основании иных нормативных правовых актов городского округа города Лермонтова Ставропольского края на проведение мероприятий, указанных в пункте 3 настоящего Порядка; </w:t>
      </w:r>
    </w:p>
    <w:p w14:paraId="61CEB5ED" w14:textId="77777777" w:rsidR="002E6F1B" w:rsidRPr="002E6F1B" w:rsidRDefault="002E6F1B" w:rsidP="002E6F1B">
      <w:pPr>
        <w:widowControl/>
        <w:suppressAutoHyphens w:val="0"/>
        <w:ind w:firstLine="709"/>
        <w:jc w:val="both"/>
        <w:rPr>
          <w:sz w:val="28"/>
          <w:szCs w:val="28"/>
        </w:rPr>
      </w:pPr>
      <w:r w:rsidRPr="002E6F1B">
        <w:rPr>
          <w:sz w:val="28"/>
          <w:szCs w:val="28"/>
        </w:rPr>
        <w:t xml:space="preserve">СОНКО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15D7AF8A" w14:textId="522636B0" w:rsidR="002E6F1B" w:rsidRDefault="002E6F1B" w:rsidP="002E6F1B">
      <w:pPr>
        <w:ind w:firstLine="709"/>
        <w:jc w:val="both"/>
        <w:rPr>
          <w:rFonts w:eastAsia="Calibri"/>
          <w:sz w:val="28"/>
          <w:szCs w:val="28"/>
          <w:lang w:eastAsia="en-US"/>
        </w:rPr>
      </w:pPr>
      <w:r w:rsidRPr="002E6F1B">
        <w:rPr>
          <w:sz w:val="28"/>
          <w:szCs w:val="28"/>
        </w:rPr>
        <w:t>СОНКО не является иностранным агентом в соответствии с Федеральным законом «О контроле за деятельностью лиц, находящихся под иностранным влиянием».</w:t>
      </w:r>
    </w:p>
    <w:p w14:paraId="475063B7" w14:textId="77777777" w:rsidR="00EB3EAA" w:rsidRPr="003471C7" w:rsidRDefault="00EB3EAA">
      <w:pPr>
        <w:ind w:firstLine="540"/>
        <w:jc w:val="both"/>
        <w:rPr>
          <w:sz w:val="28"/>
          <w:szCs w:val="28"/>
        </w:rPr>
      </w:pPr>
    </w:p>
    <w:p w14:paraId="720E4B1B" w14:textId="77777777" w:rsidR="00EB3EAA" w:rsidRPr="003471C7" w:rsidRDefault="003258E0">
      <w:pPr>
        <w:ind w:firstLine="540"/>
        <w:jc w:val="both"/>
        <w:rPr>
          <w:sz w:val="28"/>
          <w:szCs w:val="28"/>
        </w:rPr>
      </w:pPr>
      <w:r w:rsidRPr="003471C7">
        <w:rPr>
          <w:sz w:val="28"/>
          <w:szCs w:val="28"/>
        </w:rPr>
        <w:t>6. Порядок подачи заявок участниками отбора, требования, предъявляемые к форме и содержанию заявок, перечень документов, прилагаемых к заявке:</w:t>
      </w:r>
    </w:p>
    <w:p w14:paraId="29642CAB" w14:textId="1883AB10" w:rsidR="00EB3EAA" w:rsidRPr="003471C7" w:rsidRDefault="00926BD3">
      <w:pPr>
        <w:ind w:firstLine="540"/>
        <w:jc w:val="both"/>
        <w:rPr>
          <w:sz w:val="28"/>
          <w:szCs w:val="28"/>
        </w:rPr>
      </w:pPr>
      <w:r w:rsidRPr="00926BD3">
        <w:rPr>
          <w:sz w:val="28"/>
          <w:szCs w:val="28"/>
        </w:rPr>
        <w:t xml:space="preserve">Для участия в конкурсе </w:t>
      </w:r>
      <w:r>
        <w:rPr>
          <w:sz w:val="28"/>
          <w:szCs w:val="28"/>
        </w:rPr>
        <w:t>участник отбора</w:t>
      </w:r>
      <w:r w:rsidRPr="00926BD3">
        <w:rPr>
          <w:sz w:val="28"/>
          <w:szCs w:val="28"/>
        </w:rPr>
        <w:t xml:space="preserve"> предоставляет в администрацию города Лермонтова в сроки, указанные в объявлении о проведении конкурса, </w:t>
      </w:r>
      <w:r>
        <w:rPr>
          <w:sz w:val="28"/>
          <w:szCs w:val="28"/>
        </w:rPr>
        <w:t xml:space="preserve">одну </w:t>
      </w:r>
      <w:r w:rsidRPr="00926BD3">
        <w:rPr>
          <w:sz w:val="28"/>
          <w:szCs w:val="28"/>
        </w:rPr>
        <w:t>заявку, а также план-график проведения мероприятий с указанием целей и задач социально значимых мероприятий, планируемых результатов, сроков проведения мероприятия, объемов планируемых расходов (сметы), количество охватываемых мероприятиями лиц.</w:t>
      </w:r>
    </w:p>
    <w:p w14:paraId="53936A59" w14:textId="77777777" w:rsidR="00926BD3" w:rsidRDefault="00926BD3" w:rsidP="00926BD3">
      <w:pPr>
        <w:ind w:firstLine="709"/>
        <w:jc w:val="both"/>
        <w:rPr>
          <w:sz w:val="28"/>
          <w:szCs w:val="28"/>
        </w:rPr>
      </w:pPr>
      <w:r w:rsidRPr="000D5E2D">
        <w:rPr>
          <w:sz w:val="28"/>
          <w:szCs w:val="28"/>
        </w:rPr>
        <w:t xml:space="preserve">В состав заявки включаются следующие документы: </w:t>
      </w:r>
    </w:p>
    <w:p w14:paraId="5963AD99" w14:textId="77777777" w:rsidR="00926BD3" w:rsidRDefault="00926BD3" w:rsidP="00926BD3">
      <w:pPr>
        <w:ind w:firstLine="709"/>
        <w:jc w:val="both"/>
        <w:rPr>
          <w:sz w:val="28"/>
          <w:szCs w:val="28"/>
        </w:rPr>
      </w:pPr>
      <w:r w:rsidRPr="000D5E2D">
        <w:rPr>
          <w:sz w:val="28"/>
          <w:szCs w:val="28"/>
        </w:rPr>
        <w:t xml:space="preserve">копия доверенности, подтверждающей делегирование полномочий на подачу заявки от имени </w:t>
      </w:r>
      <w:r>
        <w:rPr>
          <w:sz w:val="28"/>
          <w:szCs w:val="28"/>
        </w:rPr>
        <w:t>СОНКО</w:t>
      </w:r>
      <w:r w:rsidRPr="000D5E2D">
        <w:rPr>
          <w:sz w:val="28"/>
          <w:szCs w:val="28"/>
        </w:rPr>
        <w:t xml:space="preserve">, заверенная руководителем </w:t>
      </w:r>
      <w:r>
        <w:rPr>
          <w:sz w:val="28"/>
          <w:szCs w:val="28"/>
        </w:rPr>
        <w:t>СОНКО</w:t>
      </w:r>
      <w:r w:rsidRPr="000D5E2D">
        <w:rPr>
          <w:sz w:val="28"/>
          <w:szCs w:val="28"/>
        </w:rPr>
        <w:t xml:space="preserve"> и </w:t>
      </w:r>
      <w:r w:rsidRPr="000D5E2D">
        <w:rPr>
          <w:sz w:val="28"/>
          <w:szCs w:val="28"/>
        </w:rPr>
        <w:lastRenderedPageBreak/>
        <w:t xml:space="preserve">скрепленная печатью (при наличии печати) (представляется в случае, если заявка подписывается лицом, не обладающим правом действовать от имени </w:t>
      </w:r>
      <w:r>
        <w:rPr>
          <w:sz w:val="28"/>
          <w:szCs w:val="28"/>
        </w:rPr>
        <w:t>СОНКО</w:t>
      </w:r>
      <w:r w:rsidRPr="000D5E2D">
        <w:rPr>
          <w:sz w:val="28"/>
          <w:szCs w:val="28"/>
        </w:rPr>
        <w:t xml:space="preserve"> без доверенности (далее </w:t>
      </w:r>
      <w:r>
        <w:rPr>
          <w:sz w:val="28"/>
          <w:szCs w:val="28"/>
        </w:rPr>
        <w:t>–</w:t>
      </w:r>
      <w:r w:rsidRPr="000D5E2D">
        <w:rPr>
          <w:sz w:val="28"/>
          <w:szCs w:val="28"/>
        </w:rPr>
        <w:t xml:space="preserve"> уполномоченное лицо); </w:t>
      </w:r>
    </w:p>
    <w:p w14:paraId="6007BB8B" w14:textId="77777777" w:rsidR="00926BD3" w:rsidRDefault="00926BD3" w:rsidP="00926BD3">
      <w:pPr>
        <w:ind w:firstLine="709"/>
        <w:jc w:val="both"/>
        <w:rPr>
          <w:sz w:val="28"/>
          <w:szCs w:val="28"/>
        </w:rPr>
      </w:pPr>
      <w:r w:rsidRPr="000D5E2D">
        <w:rPr>
          <w:sz w:val="28"/>
          <w:szCs w:val="28"/>
        </w:rPr>
        <w:t xml:space="preserve">копия устава </w:t>
      </w:r>
      <w:r>
        <w:rPr>
          <w:sz w:val="28"/>
          <w:szCs w:val="28"/>
        </w:rPr>
        <w:t>СОНКО</w:t>
      </w:r>
      <w:r w:rsidRPr="000D5E2D">
        <w:rPr>
          <w:sz w:val="28"/>
          <w:szCs w:val="28"/>
        </w:rPr>
        <w:t xml:space="preserve"> со всеми зарегистрированными изменениями к нему, заверенная руководителем и скрепленная печатью (при наличии печати); </w:t>
      </w:r>
    </w:p>
    <w:p w14:paraId="23B2B218" w14:textId="77777777" w:rsidR="00926BD3" w:rsidRDefault="00926BD3" w:rsidP="00926BD3">
      <w:pPr>
        <w:ind w:firstLine="709"/>
        <w:jc w:val="both"/>
        <w:rPr>
          <w:sz w:val="28"/>
          <w:szCs w:val="28"/>
        </w:rPr>
      </w:pPr>
      <w:r w:rsidRPr="000D5E2D">
        <w:rPr>
          <w:sz w:val="28"/>
          <w:szCs w:val="28"/>
        </w:rPr>
        <w:t xml:space="preserve">сведения о </w:t>
      </w:r>
      <w:r>
        <w:rPr>
          <w:sz w:val="28"/>
          <w:szCs w:val="28"/>
        </w:rPr>
        <w:t>СОНКО</w:t>
      </w:r>
      <w:r w:rsidRPr="000D5E2D">
        <w:rPr>
          <w:sz w:val="28"/>
          <w:szCs w:val="28"/>
        </w:rPr>
        <w:t>, содержащиеся в Едином государственном реестре юридических лиц</w:t>
      </w:r>
      <w:r>
        <w:rPr>
          <w:sz w:val="28"/>
          <w:szCs w:val="28"/>
        </w:rPr>
        <w:t xml:space="preserve">, </w:t>
      </w:r>
      <w:r w:rsidRPr="000D5E2D">
        <w:rPr>
          <w:sz w:val="28"/>
          <w:szCs w:val="28"/>
        </w:rPr>
        <w:t xml:space="preserve">выданные на дату не ранее чем за 30 календарных дней до даты начала приема заявок; </w:t>
      </w:r>
    </w:p>
    <w:p w14:paraId="1966FA18" w14:textId="77777777" w:rsidR="00926BD3" w:rsidRDefault="00926BD3" w:rsidP="00926BD3">
      <w:pPr>
        <w:ind w:firstLine="709"/>
        <w:jc w:val="both"/>
        <w:rPr>
          <w:sz w:val="28"/>
          <w:szCs w:val="28"/>
        </w:rPr>
      </w:pPr>
      <w:r w:rsidRPr="000D5E2D">
        <w:rPr>
          <w:sz w:val="28"/>
          <w:szCs w:val="28"/>
        </w:rPr>
        <w:t xml:space="preserve">сведения о наличии (отсутствии) у </w:t>
      </w:r>
      <w:r>
        <w:rPr>
          <w:sz w:val="28"/>
          <w:szCs w:val="28"/>
        </w:rPr>
        <w:t>СОНКО</w:t>
      </w:r>
      <w:r w:rsidRPr="000D5E2D">
        <w:rPr>
          <w:sz w:val="28"/>
          <w:szCs w:val="28"/>
        </w:rPr>
        <w:t xml:space="preserve"> на едином налоговом счете задолженности по 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не превышающей размер, определенный пунктом 3 статьи 47 Налогового кодекса Российской Федерации</w:t>
      </w:r>
      <w:r>
        <w:rPr>
          <w:sz w:val="28"/>
          <w:szCs w:val="28"/>
        </w:rPr>
        <w:t xml:space="preserve">, </w:t>
      </w:r>
      <w:r w:rsidRPr="000D5E2D">
        <w:rPr>
          <w:sz w:val="28"/>
          <w:szCs w:val="28"/>
        </w:rPr>
        <w:t>выданные на дату не ранее чем за 30 календарных дней до даты начала приема заявок</w:t>
      </w:r>
      <w:r>
        <w:rPr>
          <w:sz w:val="28"/>
          <w:szCs w:val="28"/>
        </w:rPr>
        <w:t>;</w:t>
      </w:r>
    </w:p>
    <w:p w14:paraId="1E95271D" w14:textId="77777777" w:rsidR="00926BD3" w:rsidRDefault="00926BD3" w:rsidP="00926BD3">
      <w:pPr>
        <w:ind w:firstLine="709"/>
        <w:jc w:val="both"/>
        <w:rPr>
          <w:sz w:val="28"/>
          <w:szCs w:val="28"/>
        </w:rPr>
      </w:pPr>
      <w:r w:rsidRPr="000D5E2D">
        <w:rPr>
          <w:sz w:val="28"/>
          <w:szCs w:val="28"/>
        </w:rPr>
        <w:t xml:space="preserve">справка, оформленная в свободной форме, подписанная руководителем </w:t>
      </w:r>
      <w:r>
        <w:rPr>
          <w:sz w:val="28"/>
          <w:szCs w:val="28"/>
        </w:rPr>
        <w:t>СОНКО</w:t>
      </w:r>
      <w:r w:rsidRPr="000D5E2D">
        <w:rPr>
          <w:sz w:val="28"/>
          <w:szCs w:val="28"/>
        </w:rPr>
        <w:t xml:space="preserve"> или уполномоченным лицом и главным бухгалтером, скрепленная печатью (при наличии печати), подтверждающая, что на дату не ранее чем за 30 календарных дней до даты начала приема заявок: </w:t>
      </w:r>
      <w:r>
        <w:rPr>
          <w:sz w:val="28"/>
          <w:szCs w:val="28"/>
        </w:rPr>
        <w:t>СОНКО</w:t>
      </w:r>
      <w:r w:rsidRPr="000D5E2D">
        <w:rPr>
          <w:sz w:val="28"/>
          <w:szCs w:val="28"/>
        </w:rPr>
        <w:t xml:space="preserve"> соответствует требованиям, установленным </w:t>
      </w:r>
      <w:r>
        <w:rPr>
          <w:sz w:val="28"/>
          <w:szCs w:val="28"/>
        </w:rPr>
        <w:t>абзацами</w:t>
      </w:r>
      <w:r w:rsidRPr="000D5E2D">
        <w:rPr>
          <w:sz w:val="28"/>
          <w:szCs w:val="28"/>
        </w:rPr>
        <w:t xml:space="preserve"> 2, 4 и 5 пункта </w:t>
      </w:r>
      <w:r>
        <w:rPr>
          <w:sz w:val="28"/>
          <w:szCs w:val="28"/>
        </w:rPr>
        <w:t>2.5</w:t>
      </w:r>
      <w:r w:rsidRPr="000D5E2D">
        <w:rPr>
          <w:sz w:val="28"/>
          <w:szCs w:val="28"/>
        </w:rPr>
        <w:t xml:space="preserve"> настоящего Порядка; деятельность </w:t>
      </w:r>
      <w:r>
        <w:rPr>
          <w:sz w:val="28"/>
          <w:szCs w:val="28"/>
        </w:rPr>
        <w:t>СОНКО</w:t>
      </w:r>
      <w:r w:rsidRPr="000D5E2D">
        <w:rPr>
          <w:sz w:val="28"/>
          <w:szCs w:val="28"/>
        </w:rPr>
        <w:t xml:space="preserve"> не приостановлена в порядке, предусмотренном законодательством Российской Федерации; </w:t>
      </w:r>
    </w:p>
    <w:p w14:paraId="5B0A4672" w14:textId="77777777" w:rsidR="00926BD3" w:rsidRDefault="00926BD3" w:rsidP="00926BD3">
      <w:pPr>
        <w:ind w:firstLine="709"/>
        <w:jc w:val="both"/>
        <w:rPr>
          <w:sz w:val="28"/>
          <w:szCs w:val="28"/>
        </w:rPr>
      </w:pPr>
      <w:r w:rsidRPr="000D5E2D">
        <w:rPr>
          <w:sz w:val="28"/>
          <w:szCs w:val="28"/>
        </w:rPr>
        <w:t xml:space="preserve">согласие субъектов персональных данных на обработку персональных данных и передачу их третьим лицам в соответствии с законодательством Российской Федерации в области персональных данных (представляется в случае, если информация и документы, включенные в состав заявки, содержат персональные данные); </w:t>
      </w:r>
    </w:p>
    <w:p w14:paraId="343D651F" w14:textId="77777777" w:rsidR="00926BD3" w:rsidRDefault="00926BD3" w:rsidP="00926BD3">
      <w:pPr>
        <w:ind w:firstLine="709"/>
        <w:jc w:val="both"/>
        <w:rPr>
          <w:sz w:val="28"/>
          <w:szCs w:val="28"/>
        </w:rPr>
      </w:pPr>
      <w:r w:rsidRPr="000D5E2D">
        <w:rPr>
          <w:sz w:val="28"/>
          <w:szCs w:val="28"/>
        </w:rPr>
        <w:t xml:space="preserve">обязательство </w:t>
      </w:r>
      <w:r>
        <w:rPr>
          <w:sz w:val="28"/>
          <w:szCs w:val="28"/>
        </w:rPr>
        <w:t>СОНКО</w:t>
      </w:r>
      <w:r w:rsidRPr="000D5E2D">
        <w:rPr>
          <w:sz w:val="28"/>
          <w:szCs w:val="28"/>
        </w:rPr>
        <w:t>, оформленное в свободной форме, подписанное руководителем или уполномоченным лицом и скрепленное печатью (при наличии печати)</w:t>
      </w:r>
      <w:r>
        <w:rPr>
          <w:sz w:val="28"/>
          <w:szCs w:val="28"/>
        </w:rPr>
        <w:t>,</w:t>
      </w:r>
      <w:r w:rsidRPr="000D5E2D">
        <w:rPr>
          <w:sz w:val="28"/>
          <w:szCs w:val="28"/>
        </w:rPr>
        <w:t xml:space="preserve"> о соблюдении запрета на приобретение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 включении в договоры, заключаемые </w:t>
      </w:r>
      <w:r>
        <w:rPr>
          <w:sz w:val="28"/>
          <w:szCs w:val="28"/>
        </w:rPr>
        <w:t>СОНКО</w:t>
      </w:r>
      <w:r w:rsidRPr="000D5E2D">
        <w:rPr>
          <w:sz w:val="28"/>
          <w:szCs w:val="28"/>
        </w:rPr>
        <w:t xml:space="preserve"> в целях исполнения обязательств по </w:t>
      </w:r>
      <w:r>
        <w:rPr>
          <w:sz w:val="28"/>
          <w:szCs w:val="28"/>
        </w:rPr>
        <w:t>С</w:t>
      </w:r>
      <w:r w:rsidRPr="000D5E2D">
        <w:rPr>
          <w:sz w:val="28"/>
          <w:szCs w:val="28"/>
        </w:rPr>
        <w:t xml:space="preserve">оглашению, обязательства юридических лиц, получающих средства на основании таких договоров, о соблюдении ими запрета на приобретение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14:paraId="325D2AB5" w14:textId="77777777" w:rsidR="00926BD3" w:rsidRDefault="00926BD3" w:rsidP="00926BD3">
      <w:pPr>
        <w:ind w:firstLine="709"/>
        <w:jc w:val="both"/>
        <w:rPr>
          <w:sz w:val="28"/>
          <w:szCs w:val="28"/>
        </w:rPr>
      </w:pPr>
      <w:r w:rsidRPr="000D5E2D">
        <w:rPr>
          <w:sz w:val="28"/>
          <w:szCs w:val="28"/>
        </w:rPr>
        <w:t xml:space="preserve">согласие </w:t>
      </w:r>
      <w:r>
        <w:rPr>
          <w:sz w:val="28"/>
          <w:szCs w:val="28"/>
        </w:rPr>
        <w:t>СОНКО</w:t>
      </w:r>
      <w:r w:rsidRPr="000D5E2D">
        <w:rPr>
          <w:sz w:val="28"/>
          <w:szCs w:val="28"/>
        </w:rPr>
        <w:t xml:space="preserve"> на осуществление </w:t>
      </w:r>
      <w:r>
        <w:rPr>
          <w:sz w:val="28"/>
          <w:szCs w:val="28"/>
        </w:rPr>
        <w:t>администрацией города Лермонтова</w:t>
      </w:r>
      <w:r w:rsidRPr="000D5E2D">
        <w:rPr>
          <w:sz w:val="28"/>
          <w:szCs w:val="28"/>
        </w:rPr>
        <w:t xml:space="preserve"> в отношении нее проверок соблюдения ею условий и порядка предоставления </w:t>
      </w:r>
      <w:r w:rsidRPr="000D5E2D">
        <w:rPr>
          <w:sz w:val="28"/>
          <w:szCs w:val="28"/>
        </w:rPr>
        <w:lastRenderedPageBreak/>
        <w:t xml:space="preserve">субсидии, в том числе в части достижения значений результатов предоставления субсидии, установленных </w:t>
      </w:r>
      <w:r>
        <w:rPr>
          <w:sz w:val="28"/>
          <w:szCs w:val="28"/>
        </w:rPr>
        <w:t>С</w:t>
      </w:r>
      <w:r w:rsidRPr="000D5E2D">
        <w:rPr>
          <w:sz w:val="28"/>
          <w:szCs w:val="28"/>
        </w:rPr>
        <w:t xml:space="preserve">оглашением, а также проверок органами муниципального финансового контроля в соответствии со статьями 268.1 и 269.2 Бюджетного кодекса Российской Федерации, оформленное в свободной форме, подписанное руководителем или уполномоченным лицом и скрепленное печатью (при наличии печати); </w:t>
      </w:r>
    </w:p>
    <w:p w14:paraId="38680C83" w14:textId="00C3FFC7" w:rsidR="00EB3EAA" w:rsidRDefault="00926BD3" w:rsidP="00926BD3">
      <w:pPr>
        <w:ind w:firstLine="540"/>
        <w:jc w:val="both"/>
        <w:rPr>
          <w:sz w:val="28"/>
          <w:szCs w:val="28"/>
        </w:rPr>
      </w:pPr>
      <w:r w:rsidRPr="000D5E2D">
        <w:rPr>
          <w:sz w:val="28"/>
          <w:szCs w:val="28"/>
        </w:rPr>
        <w:t xml:space="preserve">обязательство </w:t>
      </w:r>
      <w:r>
        <w:rPr>
          <w:sz w:val="28"/>
          <w:szCs w:val="28"/>
        </w:rPr>
        <w:t>СОНКО</w:t>
      </w:r>
      <w:r w:rsidRPr="000D5E2D">
        <w:rPr>
          <w:sz w:val="28"/>
          <w:szCs w:val="28"/>
        </w:rPr>
        <w:t xml:space="preserve"> о включении в </w:t>
      </w:r>
      <w:r>
        <w:rPr>
          <w:sz w:val="28"/>
          <w:szCs w:val="28"/>
        </w:rPr>
        <w:t xml:space="preserve">заключаемые </w:t>
      </w:r>
      <w:r w:rsidRPr="000D5E2D">
        <w:rPr>
          <w:sz w:val="28"/>
          <w:szCs w:val="28"/>
        </w:rPr>
        <w:t>договоры</w:t>
      </w:r>
      <w:r>
        <w:rPr>
          <w:sz w:val="28"/>
          <w:szCs w:val="28"/>
        </w:rPr>
        <w:t xml:space="preserve"> </w:t>
      </w:r>
      <w:r w:rsidRPr="000D5E2D">
        <w:rPr>
          <w:sz w:val="28"/>
          <w:szCs w:val="28"/>
        </w:rPr>
        <w:t xml:space="preserve">с лицами, указанными в пункте 3 статьи 78.1 Бюджетного кодекса Российской Федерации, согласия таких лиц на осуществление </w:t>
      </w:r>
      <w:r>
        <w:rPr>
          <w:sz w:val="28"/>
          <w:szCs w:val="28"/>
        </w:rPr>
        <w:t>администрацией города Лермонтова</w:t>
      </w:r>
      <w:r w:rsidRPr="000D5E2D">
        <w:rPr>
          <w:sz w:val="28"/>
          <w:szCs w:val="28"/>
        </w:rPr>
        <w:t xml:space="preserve"> в отношении них проверок соблюдения ими условий и порядка предоставления субсидии, в том числе в части достижения значений результатов предоставления субсидии, установленных </w:t>
      </w:r>
      <w:r>
        <w:rPr>
          <w:sz w:val="28"/>
          <w:szCs w:val="28"/>
        </w:rPr>
        <w:t>С</w:t>
      </w:r>
      <w:r w:rsidRPr="000D5E2D">
        <w:rPr>
          <w:sz w:val="28"/>
          <w:szCs w:val="28"/>
        </w:rPr>
        <w:t>оглашением, а также органами муниципального финансового контроля в соответствии со статьями 268.1 и 269.2 Бюджетного кодекса Российской Федерации, оформленное в свободной форме, подписанное руководителем или уполномоченным лицом и скрепленное печатью (при наличии печати).</w:t>
      </w:r>
    </w:p>
    <w:p w14:paraId="7A382984" w14:textId="77777777" w:rsidR="00926BD3" w:rsidRPr="003471C7" w:rsidRDefault="00926BD3" w:rsidP="00926BD3">
      <w:pPr>
        <w:ind w:firstLine="540"/>
        <w:jc w:val="both"/>
        <w:rPr>
          <w:sz w:val="28"/>
          <w:szCs w:val="28"/>
        </w:rPr>
      </w:pPr>
    </w:p>
    <w:p w14:paraId="0AB4C0CE" w14:textId="20949FD2" w:rsidR="00EB3EAA" w:rsidRPr="003471C7" w:rsidRDefault="003258E0">
      <w:pPr>
        <w:ind w:firstLine="540"/>
        <w:jc w:val="both"/>
        <w:rPr>
          <w:sz w:val="28"/>
          <w:szCs w:val="28"/>
        </w:rPr>
      </w:pPr>
      <w:r w:rsidRPr="003471C7">
        <w:rPr>
          <w:sz w:val="28"/>
          <w:szCs w:val="28"/>
        </w:rPr>
        <w:t>7. Порядок отзыва заявок участниками отбора, порядок возврата заявок участниками отбора, порядок внесения изменений в заявки участников отбора.</w:t>
      </w:r>
    </w:p>
    <w:p w14:paraId="0ADEFD44" w14:textId="3EC0D4FE" w:rsidR="00EB3EAA" w:rsidRDefault="00C00334">
      <w:pPr>
        <w:ind w:firstLine="540"/>
        <w:jc w:val="both"/>
        <w:rPr>
          <w:sz w:val="28"/>
          <w:szCs w:val="28"/>
        </w:rPr>
      </w:pPr>
      <w:r w:rsidRPr="00C00334">
        <w:rPr>
          <w:sz w:val="28"/>
          <w:szCs w:val="28"/>
        </w:rPr>
        <w:t>Заявка может быть отозвана до даты окончания срока приема заявок, указанной в объявлении о проведении конкурса, путем направления в администрацию города Лермонтова соответствующего заявления, подписанного лицом, имеющим право действовать от имени</w:t>
      </w:r>
      <w:r>
        <w:rPr>
          <w:sz w:val="28"/>
          <w:szCs w:val="28"/>
        </w:rPr>
        <w:t xml:space="preserve"> участника отбора</w:t>
      </w:r>
      <w:r w:rsidRPr="00C00334">
        <w:rPr>
          <w:sz w:val="28"/>
          <w:szCs w:val="28"/>
        </w:rPr>
        <w:t>, представившей данную заявку, или уполномоченным лицом.</w:t>
      </w:r>
    </w:p>
    <w:p w14:paraId="06B7E2BA" w14:textId="23DD3BAC" w:rsidR="00C00334" w:rsidRDefault="00C00334">
      <w:pPr>
        <w:ind w:firstLine="540"/>
        <w:jc w:val="both"/>
        <w:rPr>
          <w:sz w:val="28"/>
          <w:szCs w:val="28"/>
        </w:rPr>
      </w:pPr>
      <w:r w:rsidRPr="00C00334">
        <w:rPr>
          <w:sz w:val="28"/>
          <w:szCs w:val="28"/>
        </w:rPr>
        <w:t xml:space="preserve">В случае несоответствия заявки установленным к ней требованиям, заявка в течение 1 рабочего дня возвращается </w:t>
      </w:r>
      <w:r>
        <w:rPr>
          <w:sz w:val="28"/>
          <w:szCs w:val="28"/>
        </w:rPr>
        <w:t>участнику отбора</w:t>
      </w:r>
      <w:r w:rsidRPr="00C00334">
        <w:rPr>
          <w:sz w:val="28"/>
          <w:szCs w:val="28"/>
        </w:rPr>
        <w:t xml:space="preserve"> на доработку. Доработанная заявка представляется в администрацию города Лермонтова для участия в конкурсе до даты окончания срока приема заявок, указанной в объявлении о проведении конкурса.</w:t>
      </w:r>
    </w:p>
    <w:p w14:paraId="607EF812" w14:textId="5970EC1B" w:rsidR="00C00334" w:rsidRPr="003471C7" w:rsidRDefault="00C00334">
      <w:pPr>
        <w:ind w:firstLine="540"/>
        <w:jc w:val="both"/>
        <w:rPr>
          <w:sz w:val="28"/>
          <w:szCs w:val="28"/>
        </w:rPr>
      </w:pPr>
      <w:r>
        <w:rPr>
          <w:sz w:val="28"/>
          <w:szCs w:val="28"/>
        </w:rPr>
        <w:t>Участник отбора</w:t>
      </w:r>
      <w:r w:rsidRPr="00C00334">
        <w:rPr>
          <w:sz w:val="28"/>
          <w:szCs w:val="28"/>
        </w:rPr>
        <w:t xml:space="preserve"> вправе внести изменения в заявку не позднее даты окончания срока приема заявок, указанной в объявлении о проведении конкурса, путем включения в ее состав дополнительной информации, в том числе документов.</w:t>
      </w:r>
    </w:p>
    <w:p w14:paraId="27A6C384" w14:textId="77777777" w:rsidR="00EB3EAA" w:rsidRPr="003471C7" w:rsidRDefault="00EB3EAA">
      <w:pPr>
        <w:ind w:firstLine="540"/>
        <w:jc w:val="both"/>
        <w:rPr>
          <w:sz w:val="28"/>
          <w:szCs w:val="28"/>
        </w:rPr>
      </w:pPr>
    </w:p>
    <w:p w14:paraId="43A76011" w14:textId="77777777" w:rsidR="00EB3EAA" w:rsidRPr="003471C7" w:rsidRDefault="003258E0">
      <w:pPr>
        <w:ind w:firstLine="540"/>
        <w:jc w:val="both"/>
        <w:rPr>
          <w:sz w:val="28"/>
          <w:szCs w:val="28"/>
        </w:rPr>
      </w:pPr>
      <w:r w:rsidRPr="003471C7">
        <w:rPr>
          <w:sz w:val="28"/>
          <w:szCs w:val="28"/>
        </w:rPr>
        <w:t>8. Правила рассмотрения и оценки заявок участников отбора.</w:t>
      </w:r>
    </w:p>
    <w:p w14:paraId="71EF1978" w14:textId="6C3DC6F9" w:rsidR="00C00334" w:rsidRDefault="00C00334" w:rsidP="00C00334">
      <w:pPr>
        <w:ind w:firstLine="709"/>
        <w:jc w:val="both"/>
        <w:rPr>
          <w:sz w:val="28"/>
          <w:szCs w:val="28"/>
        </w:rPr>
      </w:pPr>
      <w:r>
        <w:rPr>
          <w:sz w:val="28"/>
          <w:szCs w:val="28"/>
        </w:rPr>
        <w:t>Администрация города Лермонтова</w:t>
      </w:r>
      <w:r w:rsidRPr="000D5E2D">
        <w:rPr>
          <w:sz w:val="28"/>
          <w:szCs w:val="28"/>
        </w:rPr>
        <w:t xml:space="preserve"> в течение 10 рабочих дней после даты окончания срока приема заявок, указанной в объявлении о проведении конкурса, осуществляет проверку </w:t>
      </w:r>
      <w:r>
        <w:rPr>
          <w:sz w:val="28"/>
          <w:szCs w:val="28"/>
        </w:rPr>
        <w:t>участников отбора</w:t>
      </w:r>
      <w:r w:rsidRPr="000D5E2D">
        <w:rPr>
          <w:sz w:val="28"/>
          <w:szCs w:val="28"/>
        </w:rPr>
        <w:t>, представивш</w:t>
      </w:r>
      <w:r>
        <w:rPr>
          <w:sz w:val="28"/>
          <w:szCs w:val="28"/>
        </w:rPr>
        <w:t>их</w:t>
      </w:r>
      <w:r w:rsidRPr="000D5E2D">
        <w:rPr>
          <w:sz w:val="28"/>
          <w:szCs w:val="28"/>
        </w:rPr>
        <w:t xml:space="preserve"> заявк</w:t>
      </w:r>
      <w:r>
        <w:rPr>
          <w:sz w:val="28"/>
          <w:szCs w:val="28"/>
        </w:rPr>
        <w:t>и</w:t>
      </w:r>
      <w:r w:rsidRPr="000D5E2D">
        <w:rPr>
          <w:sz w:val="28"/>
          <w:szCs w:val="28"/>
        </w:rPr>
        <w:t>, на соответствие требованиям</w:t>
      </w:r>
      <w:r>
        <w:rPr>
          <w:sz w:val="28"/>
          <w:szCs w:val="28"/>
        </w:rPr>
        <w:t xml:space="preserve"> </w:t>
      </w:r>
      <w:r w:rsidRPr="000D5E2D">
        <w:rPr>
          <w:sz w:val="28"/>
          <w:szCs w:val="28"/>
        </w:rPr>
        <w:t>и направляет заявки и документы</w:t>
      </w:r>
      <w:r>
        <w:rPr>
          <w:sz w:val="28"/>
          <w:szCs w:val="28"/>
        </w:rPr>
        <w:t xml:space="preserve"> </w:t>
      </w:r>
      <w:r w:rsidRPr="000D5E2D">
        <w:rPr>
          <w:sz w:val="28"/>
          <w:szCs w:val="28"/>
        </w:rPr>
        <w:t xml:space="preserve">для рассмотрения в </w:t>
      </w:r>
      <w:r w:rsidRPr="006159B0">
        <w:rPr>
          <w:bCs/>
          <w:sz w:val="28"/>
          <w:szCs w:val="28"/>
        </w:rPr>
        <w:t>комисси</w:t>
      </w:r>
      <w:r>
        <w:rPr>
          <w:bCs/>
          <w:sz w:val="28"/>
          <w:szCs w:val="28"/>
        </w:rPr>
        <w:t>ю</w:t>
      </w:r>
      <w:r w:rsidRPr="006159B0">
        <w:rPr>
          <w:bCs/>
          <w:sz w:val="28"/>
          <w:szCs w:val="28"/>
        </w:rPr>
        <w:t xml:space="preserve"> по проведению конкурсного отбора некоммерческих организаций города Лермонтова, осуществляющих деятельность в социальной сфере, на получение субсидии из бюджета городского округа города Лермонтова Ставропольского края</w:t>
      </w:r>
      <w:r>
        <w:rPr>
          <w:bCs/>
          <w:sz w:val="28"/>
          <w:szCs w:val="28"/>
        </w:rPr>
        <w:t xml:space="preserve"> (далее – Комиссия) </w:t>
      </w:r>
      <w:r w:rsidRPr="000D5E2D">
        <w:rPr>
          <w:sz w:val="28"/>
          <w:szCs w:val="28"/>
        </w:rPr>
        <w:t xml:space="preserve">на предмет их соответствия требованиям, установленным к ним в </w:t>
      </w:r>
      <w:r w:rsidRPr="000D5E2D">
        <w:rPr>
          <w:sz w:val="28"/>
          <w:szCs w:val="28"/>
        </w:rPr>
        <w:lastRenderedPageBreak/>
        <w:t xml:space="preserve">объявлении о проведении конкурса. </w:t>
      </w:r>
    </w:p>
    <w:p w14:paraId="2C773AF8" w14:textId="19073FF0" w:rsidR="00C00334" w:rsidRDefault="00C00334" w:rsidP="00C00334">
      <w:pPr>
        <w:ind w:firstLine="709"/>
        <w:jc w:val="both"/>
        <w:rPr>
          <w:sz w:val="28"/>
          <w:szCs w:val="28"/>
        </w:rPr>
      </w:pPr>
      <w:r>
        <w:rPr>
          <w:sz w:val="28"/>
          <w:szCs w:val="28"/>
        </w:rPr>
        <w:t>К</w:t>
      </w:r>
      <w:r w:rsidRPr="000D5E2D">
        <w:rPr>
          <w:sz w:val="28"/>
          <w:szCs w:val="28"/>
        </w:rPr>
        <w:t xml:space="preserve">омиссия в течение 5 рабочих дней со дня получения заявок и документов, принимает одно из следующих решений: </w:t>
      </w:r>
    </w:p>
    <w:p w14:paraId="751E043F" w14:textId="77777777" w:rsidR="00C00334" w:rsidRDefault="00C00334" w:rsidP="00C00334">
      <w:pPr>
        <w:ind w:firstLine="709"/>
        <w:jc w:val="both"/>
        <w:rPr>
          <w:sz w:val="28"/>
          <w:szCs w:val="28"/>
        </w:rPr>
      </w:pPr>
      <w:r w:rsidRPr="000D5E2D">
        <w:rPr>
          <w:sz w:val="28"/>
          <w:szCs w:val="28"/>
        </w:rPr>
        <w:t xml:space="preserve">о допуске заявки к участию в конкурсе; </w:t>
      </w:r>
    </w:p>
    <w:p w14:paraId="1B95E205" w14:textId="77777777" w:rsidR="00C00334" w:rsidRDefault="00C00334" w:rsidP="00C00334">
      <w:pPr>
        <w:ind w:firstLine="709"/>
        <w:jc w:val="both"/>
        <w:rPr>
          <w:sz w:val="28"/>
          <w:szCs w:val="28"/>
        </w:rPr>
      </w:pPr>
      <w:r w:rsidRPr="000D5E2D">
        <w:rPr>
          <w:sz w:val="28"/>
          <w:szCs w:val="28"/>
        </w:rPr>
        <w:t xml:space="preserve">об отклонении заявки от участия в конкурсе. </w:t>
      </w:r>
    </w:p>
    <w:p w14:paraId="5E8F3128" w14:textId="462C88DE" w:rsidR="00C00334" w:rsidRDefault="00C00334" w:rsidP="00C00334">
      <w:pPr>
        <w:ind w:firstLine="709"/>
        <w:jc w:val="both"/>
        <w:rPr>
          <w:sz w:val="28"/>
          <w:szCs w:val="28"/>
        </w:rPr>
      </w:pPr>
      <w:r w:rsidRPr="000D5E2D">
        <w:rPr>
          <w:sz w:val="28"/>
          <w:szCs w:val="28"/>
        </w:rPr>
        <w:t xml:space="preserve">Основаниями для принятия </w:t>
      </w:r>
      <w:r>
        <w:rPr>
          <w:sz w:val="28"/>
          <w:szCs w:val="28"/>
        </w:rPr>
        <w:t>К</w:t>
      </w:r>
      <w:r w:rsidRPr="000D5E2D">
        <w:rPr>
          <w:sz w:val="28"/>
          <w:szCs w:val="28"/>
        </w:rPr>
        <w:t xml:space="preserve">омиссией решения об отклонении заявки от участия в конкурсе являются: </w:t>
      </w:r>
    </w:p>
    <w:p w14:paraId="365DA885" w14:textId="64E1EDE0" w:rsidR="00C00334" w:rsidRDefault="00C00334" w:rsidP="00C00334">
      <w:pPr>
        <w:ind w:firstLine="709"/>
        <w:jc w:val="both"/>
        <w:rPr>
          <w:sz w:val="28"/>
          <w:szCs w:val="28"/>
        </w:rPr>
      </w:pPr>
      <w:r w:rsidRPr="000D5E2D">
        <w:rPr>
          <w:sz w:val="28"/>
          <w:szCs w:val="28"/>
        </w:rPr>
        <w:t xml:space="preserve">несоответствие </w:t>
      </w:r>
      <w:r>
        <w:rPr>
          <w:sz w:val="28"/>
          <w:szCs w:val="28"/>
        </w:rPr>
        <w:t>участников отбора указанным</w:t>
      </w:r>
      <w:r w:rsidRPr="000D5E2D">
        <w:rPr>
          <w:sz w:val="28"/>
          <w:szCs w:val="28"/>
        </w:rPr>
        <w:t xml:space="preserve"> условиям и требованиям; </w:t>
      </w:r>
    </w:p>
    <w:p w14:paraId="4216B9C1" w14:textId="184604D2" w:rsidR="00C00334" w:rsidRDefault="00C00334" w:rsidP="00C00334">
      <w:pPr>
        <w:ind w:firstLine="709"/>
        <w:jc w:val="both"/>
        <w:rPr>
          <w:sz w:val="28"/>
          <w:szCs w:val="28"/>
        </w:rPr>
      </w:pPr>
      <w:r w:rsidRPr="000D5E2D">
        <w:rPr>
          <w:sz w:val="28"/>
          <w:szCs w:val="28"/>
        </w:rPr>
        <w:t xml:space="preserve">несоответствие представленных </w:t>
      </w:r>
      <w:r>
        <w:rPr>
          <w:sz w:val="28"/>
          <w:szCs w:val="28"/>
        </w:rPr>
        <w:t>участником отбора</w:t>
      </w:r>
      <w:r w:rsidRPr="000D5E2D">
        <w:rPr>
          <w:sz w:val="28"/>
          <w:szCs w:val="28"/>
        </w:rPr>
        <w:t xml:space="preserve"> заявки и документов требованиям, установленным в объявлении о проведении конкурса; </w:t>
      </w:r>
    </w:p>
    <w:p w14:paraId="7CE0E6DE" w14:textId="46AFC66B" w:rsidR="00C00334" w:rsidRDefault="00C00334" w:rsidP="00C00334">
      <w:pPr>
        <w:ind w:firstLine="709"/>
        <w:jc w:val="both"/>
        <w:rPr>
          <w:sz w:val="28"/>
          <w:szCs w:val="28"/>
        </w:rPr>
      </w:pPr>
      <w:r w:rsidRPr="000D5E2D">
        <w:rPr>
          <w:sz w:val="28"/>
          <w:szCs w:val="28"/>
        </w:rPr>
        <w:t xml:space="preserve">недостоверность представленной информации; </w:t>
      </w:r>
    </w:p>
    <w:p w14:paraId="5B05D6F8" w14:textId="77777777" w:rsidR="00C00334" w:rsidRDefault="00C00334" w:rsidP="00C00334">
      <w:pPr>
        <w:ind w:firstLine="709"/>
        <w:jc w:val="both"/>
        <w:rPr>
          <w:sz w:val="28"/>
          <w:szCs w:val="28"/>
        </w:rPr>
      </w:pPr>
      <w:r w:rsidRPr="000D5E2D">
        <w:rPr>
          <w:sz w:val="28"/>
          <w:szCs w:val="28"/>
        </w:rPr>
        <w:t xml:space="preserve">подача заявки после даты и (или) времени, определенных для подачи заявок в объявлении о проведении конкурса; </w:t>
      </w:r>
    </w:p>
    <w:p w14:paraId="0A14DFE8" w14:textId="605BC2D9" w:rsidR="00C00334" w:rsidRDefault="00C00334" w:rsidP="00C00334">
      <w:pPr>
        <w:ind w:firstLine="709"/>
        <w:jc w:val="both"/>
        <w:rPr>
          <w:sz w:val="28"/>
          <w:szCs w:val="28"/>
        </w:rPr>
      </w:pPr>
      <w:r w:rsidRPr="000D5E2D">
        <w:rPr>
          <w:sz w:val="28"/>
          <w:szCs w:val="28"/>
        </w:rPr>
        <w:t xml:space="preserve">подача более одной заявки; </w:t>
      </w:r>
    </w:p>
    <w:p w14:paraId="5DDE8BC4" w14:textId="77777777" w:rsidR="00C00334" w:rsidRDefault="00C00334" w:rsidP="00C00334">
      <w:pPr>
        <w:ind w:firstLine="709"/>
        <w:jc w:val="both"/>
        <w:rPr>
          <w:sz w:val="28"/>
          <w:szCs w:val="28"/>
        </w:rPr>
      </w:pPr>
      <w:r w:rsidRPr="000D5E2D">
        <w:rPr>
          <w:sz w:val="28"/>
          <w:szCs w:val="28"/>
        </w:rPr>
        <w:t xml:space="preserve">непредставление (представление не в полном объеме) документов, указанных в объявлении о проведении конкурса. </w:t>
      </w:r>
    </w:p>
    <w:p w14:paraId="73520E5F" w14:textId="75F9136D" w:rsidR="00C00334" w:rsidRDefault="00C00334" w:rsidP="00C00334">
      <w:pPr>
        <w:ind w:firstLine="709"/>
        <w:jc w:val="both"/>
        <w:rPr>
          <w:sz w:val="28"/>
          <w:szCs w:val="28"/>
        </w:rPr>
      </w:pPr>
      <w:r w:rsidRPr="000D5E2D">
        <w:rPr>
          <w:sz w:val="28"/>
          <w:szCs w:val="28"/>
        </w:rPr>
        <w:t xml:space="preserve">В случае принятия </w:t>
      </w:r>
      <w:r>
        <w:rPr>
          <w:sz w:val="28"/>
          <w:szCs w:val="28"/>
        </w:rPr>
        <w:t>К</w:t>
      </w:r>
      <w:r w:rsidRPr="000D5E2D">
        <w:rPr>
          <w:sz w:val="28"/>
          <w:szCs w:val="28"/>
        </w:rPr>
        <w:t xml:space="preserve">омиссией решения об отклонении заявки от участия в конкурсе, </w:t>
      </w:r>
      <w:r>
        <w:rPr>
          <w:sz w:val="28"/>
          <w:szCs w:val="28"/>
        </w:rPr>
        <w:t>администрация города Лермонтова</w:t>
      </w:r>
      <w:r w:rsidRPr="000D5E2D">
        <w:rPr>
          <w:sz w:val="28"/>
          <w:szCs w:val="28"/>
        </w:rPr>
        <w:t xml:space="preserve"> в течение 5</w:t>
      </w:r>
      <w:r>
        <w:rPr>
          <w:sz w:val="28"/>
          <w:szCs w:val="28"/>
        </w:rPr>
        <w:t> </w:t>
      </w:r>
      <w:r w:rsidRPr="000D5E2D">
        <w:rPr>
          <w:sz w:val="28"/>
          <w:szCs w:val="28"/>
        </w:rPr>
        <w:t xml:space="preserve">рабочих дней со дня принятия такого решения направляет </w:t>
      </w:r>
      <w:r>
        <w:rPr>
          <w:sz w:val="28"/>
          <w:szCs w:val="28"/>
        </w:rPr>
        <w:t>участнику отбора</w:t>
      </w:r>
      <w:r w:rsidRPr="000D5E2D">
        <w:rPr>
          <w:sz w:val="28"/>
          <w:szCs w:val="28"/>
        </w:rPr>
        <w:t xml:space="preserve"> письменное уведомление об отклонении заявки от участия в конкурсе с указанием оснований отклонения. </w:t>
      </w:r>
    </w:p>
    <w:p w14:paraId="10398DEC" w14:textId="611849E8" w:rsidR="00C00334" w:rsidRPr="00E03708" w:rsidRDefault="00C00334" w:rsidP="00C00334">
      <w:pPr>
        <w:ind w:firstLine="709"/>
        <w:jc w:val="both"/>
        <w:rPr>
          <w:sz w:val="28"/>
          <w:szCs w:val="28"/>
        </w:rPr>
      </w:pPr>
      <w:r>
        <w:rPr>
          <w:sz w:val="28"/>
          <w:szCs w:val="28"/>
        </w:rPr>
        <w:t>К</w:t>
      </w:r>
      <w:r w:rsidRPr="00E03708">
        <w:rPr>
          <w:sz w:val="28"/>
          <w:szCs w:val="28"/>
        </w:rPr>
        <w:t>омиссия рассматривает и оценивает заявки, допущенные к участию в конкурсе, в течение 15 календарных дней со дня допуска заявки к участию по 100-балльной шкале</w:t>
      </w:r>
      <w:r w:rsidR="004862E3">
        <w:rPr>
          <w:sz w:val="28"/>
          <w:szCs w:val="28"/>
        </w:rPr>
        <w:t xml:space="preserve"> в соответствии с критериями</w:t>
      </w:r>
      <w:r w:rsidRPr="00E03708">
        <w:rPr>
          <w:sz w:val="28"/>
          <w:szCs w:val="28"/>
        </w:rPr>
        <w:t xml:space="preserve">. Общее количество баллов, набранных заявкой на участие в конкурсе, рассчитывается </w:t>
      </w:r>
      <w:r>
        <w:rPr>
          <w:sz w:val="28"/>
          <w:szCs w:val="28"/>
        </w:rPr>
        <w:t>К</w:t>
      </w:r>
      <w:r w:rsidRPr="00E03708">
        <w:rPr>
          <w:sz w:val="28"/>
          <w:szCs w:val="28"/>
        </w:rPr>
        <w:t xml:space="preserve">омиссией путем сложения баллов по каждому критерию. </w:t>
      </w:r>
    </w:p>
    <w:p w14:paraId="0AC17226" w14:textId="6F73C911" w:rsidR="00C00334" w:rsidRPr="00E03708" w:rsidRDefault="00C00334" w:rsidP="00C00334">
      <w:pPr>
        <w:ind w:firstLine="709"/>
        <w:jc w:val="both"/>
        <w:rPr>
          <w:sz w:val="28"/>
          <w:szCs w:val="28"/>
        </w:rPr>
      </w:pPr>
      <w:r w:rsidRPr="00E03708">
        <w:rPr>
          <w:sz w:val="28"/>
          <w:szCs w:val="28"/>
        </w:rPr>
        <w:t xml:space="preserve">Победителями конкурса признаются </w:t>
      </w:r>
      <w:r w:rsidR="004862E3">
        <w:rPr>
          <w:sz w:val="28"/>
          <w:szCs w:val="28"/>
        </w:rPr>
        <w:t>те</w:t>
      </w:r>
      <w:r w:rsidRPr="00E03708">
        <w:rPr>
          <w:sz w:val="28"/>
          <w:szCs w:val="28"/>
        </w:rPr>
        <w:t xml:space="preserve">, чьи заявки на участие в конкурсе набрали не менее 70 баллов. </w:t>
      </w:r>
    </w:p>
    <w:p w14:paraId="7AFC43E8" w14:textId="1351FC04" w:rsidR="00C00334" w:rsidRDefault="00C00334" w:rsidP="00C00334">
      <w:pPr>
        <w:ind w:firstLine="709"/>
        <w:jc w:val="both"/>
        <w:rPr>
          <w:sz w:val="28"/>
          <w:szCs w:val="28"/>
        </w:rPr>
      </w:pPr>
      <w:r w:rsidRPr="000D5E2D">
        <w:rPr>
          <w:sz w:val="28"/>
          <w:szCs w:val="28"/>
        </w:rPr>
        <w:t xml:space="preserve">На основе баллов, полученных в результате оценки конкурсных заявок, формируется рейтинг заявок </w:t>
      </w:r>
      <w:r w:rsidR="004862E3">
        <w:rPr>
          <w:sz w:val="28"/>
          <w:szCs w:val="28"/>
        </w:rPr>
        <w:t>участников отбора</w:t>
      </w:r>
      <w:r w:rsidRPr="000D5E2D">
        <w:rPr>
          <w:sz w:val="28"/>
          <w:szCs w:val="28"/>
        </w:rPr>
        <w:t xml:space="preserve">, в котором </w:t>
      </w:r>
      <w:r w:rsidR="004862E3">
        <w:rPr>
          <w:sz w:val="28"/>
          <w:szCs w:val="28"/>
        </w:rPr>
        <w:t>участники</w:t>
      </w:r>
      <w:r w:rsidRPr="000D5E2D">
        <w:rPr>
          <w:sz w:val="28"/>
          <w:szCs w:val="28"/>
        </w:rPr>
        <w:t xml:space="preserve">, получившие большее количество баллов, получают более высокий рейтинг. </w:t>
      </w:r>
    </w:p>
    <w:p w14:paraId="5A36771B" w14:textId="3195B5D3" w:rsidR="00C00334" w:rsidRDefault="00C00334" w:rsidP="00C00334">
      <w:pPr>
        <w:ind w:firstLine="709"/>
        <w:jc w:val="both"/>
        <w:rPr>
          <w:sz w:val="28"/>
          <w:szCs w:val="28"/>
        </w:rPr>
      </w:pPr>
      <w:r w:rsidRPr="000D5E2D">
        <w:rPr>
          <w:sz w:val="28"/>
          <w:szCs w:val="28"/>
        </w:rPr>
        <w:t xml:space="preserve">В случае если по окончании срока приема заявок подана только одна заявка, </w:t>
      </w:r>
      <w:r>
        <w:rPr>
          <w:sz w:val="28"/>
          <w:szCs w:val="28"/>
        </w:rPr>
        <w:t>К</w:t>
      </w:r>
      <w:r w:rsidRPr="000D5E2D">
        <w:rPr>
          <w:sz w:val="28"/>
          <w:szCs w:val="28"/>
        </w:rPr>
        <w:t xml:space="preserve">омиссия в установленном порядке рассматривает эту заявку. При отсутствии оснований для отклонения заявки от участия в конкурсе, </w:t>
      </w:r>
      <w:r>
        <w:rPr>
          <w:sz w:val="28"/>
          <w:szCs w:val="28"/>
        </w:rPr>
        <w:t>К</w:t>
      </w:r>
      <w:r w:rsidRPr="000D5E2D">
        <w:rPr>
          <w:sz w:val="28"/>
          <w:szCs w:val="28"/>
        </w:rPr>
        <w:t xml:space="preserve">омиссия принимает решение о предоставлении субсидии </w:t>
      </w:r>
      <w:r>
        <w:rPr>
          <w:sz w:val="28"/>
          <w:szCs w:val="28"/>
        </w:rPr>
        <w:t>подавше</w:t>
      </w:r>
      <w:r w:rsidR="004862E3">
        <w:rPr>
          <w:sz w:val="28"/>
          <w:szCs w:val="28"/>
        </w:rPr>
        <w:t>му</w:t>
      </w:r>
      <w:r>
        <w:rPr>
          <w:sz w:val="28"/>
          <w:szCs w:val="28"/>
        </w:rPr>
        <w:t xml:space="preserve"> заявку</w:t>
      </w:r>
      <w:r w:rsidR="004862E3">
        <w:rPr>
          <w:sz w:val="28"/>
          <w:szCs w:val="28"/>
        </w:rPr>
        <w:t xml:space="preserve"> участнику</w:t>
      </w:r>
      <w:r w:rsidRPr="000D5E2D">
        <w:rPr>
          <w:sz w:val="28"/>
          <w:szCs w:val="28"/>
        </w:rPr>
        <w:t xml:space="preserve">. </w:t>
      </w:r>
    </w:p>
    <w:p w14:paraId="125ABE6F" w14:textId="77777777" w:rsidR="004862E3" w:rsidRDefault="004862E3">
      <w:pPr>
        <w:ind w:firstLine="540"/>
        <w:jc w:val="both"/>
        <w:rPr>
          <w:sz w:val="28"/>
          <w:szCs w:val="28"/>
        </w:rPr>
      </w:pPr>
    </w:p>
    <w:p w14:paraId="0683DE52" w14:textId="7A668896" w:rsidR="00EB3EAA" w:rsidRPr="003471C7" w:rsidRDefault="003258E0">
      <w:pPr>
        <w:ind w:firstLine="540"/>
        <w:jc w:val="both"/>
        <w:rPr>
          <w:sz w:val="28"/>
          <w:szCs w:val="28"/>
        </w:rPr>
      </w:pPr>
      <w:r w:rsidRPr="003471C7">
        <w:rPr>
          <w:sz w:val="28"/>
          <w:szCs w:val="28"/>
        </w:rPr>
        <w:t>9.</w:t>
      </w:r>
      <w:r w:rsidR="004862E3">
        <w:rPr>
          <w:sz w:val="28"/>
          <w:szCs w:val="28"/>
        </w:rPr>
        <w:t xml:space="preserve"> </w:t>
      </w:r>
      <w:r w:rsidRPr="003471C7">
        <w:rPr>
          <w:sz w:val="28"/>
          <w:szCs w:val="28"/>
        </w:rPr>
        <w:t>Порядок предоставления участникам отбора разъяснений положений объявления о проведении отбора:</w:t>
      </w:r>
    </w:p>
    <w:p w14:paraId="406AD8EE" w14:textId="1F0A0095" w:rsidR="00EB3EAA" w:rsidRDefault="00C00334">
      <w:pPr>
        <w:ind w:firstLine="540"/>
        <w:jc w:val="both"/>
        <w:rPr>
          <w:sz w:val="28"/>
          <w:szCs w:val="28"/>
        </w:rPr>
      </w:pPr>
      <w:r>
        <w:rPr>
          <w:sz w:val="28"/>
          <w:szCs w:val="28"/>
        </w:rPr>
        <w:t>Участник отбора</w:t>
      </w:r>
      <w:r w:rsidRPr="00C00334">
        <w:rPr>
          <w:sz w:val="28"/>
          <w:szCs w:val="28"/>
        </w:rPr>
        <w:t xml:space="preserve"> не позднее 3 рабочих дней до даты окончания приема заявок вправе направить в администрацию города Лермонтова письменный запрос о разъяснении положений объявления о проведении конкурса. Администрация города Лермонтова направляет </w:t>
      </w:r>
      <w:r>
        <w:rPr>
          <w:sz w:val="28"/>
          <w:szCs w:val="28"/>
        </w:rPr>
        <w:t xml:space="preserve">участнику отбора </w:t>
      </w:r>
      <w:r w:rsidRPr="00C00334">
        <w:rPr>
          <w:sz w:val="28"/>
          <w:szCs w:val="28"/>
        </w:rPr>
        <w:t xml:space="preserve">письменное разъяснение положений объявления о проведении конкурса в течение </w:t>
      </w:r>
      <w:r w:rsidRPr="00C00334">
        <w:rPr>
          <w:sz w:val="28"/>
          <w:szCs w:val="28"/>
        </w:rPr>
        <w:lastRenderedPageBreak/>
        <w:t>2</w:t>
      </w:r>
      <w:r>
        <w:rPr>
          <w:sz w:val="28"/>
          <w:szCs w:val="28"/>
        </w:rPr>
        <w:t> </w:t>
      </w:r>
      <w:r w:rsidRPr="00C00334">
        <w:rPr>
          <w:sz w:val="28"/>
          <w:szCs w:val="28"/>
        </w:rPr>
        <w:t>рабочих дней со дня его поступления, но не позднее 1 рабочего дня до даты окончания приема заявок.</w:t>
      </w:r>
    </w:p>
    <w:p w14:paraId="21093F8E" w14:textId="77777777" w:rsidR="00C00334" w:rsidRPr="003471C7" w:rsidRDefault="00C00334">
      <w:pPr>
        <w:ind w:firstLine="540"/>
        <w:jc w:val="both"/>
        <w:rPr>
          <w:sz w:val="28"/>
          <w:szCs w:val="28"/>
        </w:rPr>
      </w:pPr>
    </w:p>
    <w:p w14:paraId="5E1103F1" w14:textId="20542630" w:rsidR="00EB3EAA" w:rsidRPr="003471C7" w:rsidRDefault="003258E0" w:rsidP="00A2550E">
      <w:pPr>
        <w:ind w:firstLine="709"/>
        <w:jc w:val="both"/>
        <w:rPr>
          <w:sz w:val="28"/>
          <w:szCs w:val="28"/>
        </w:rPr>
      </w:pPr>
      <w:r w:rsidRPr="003471C7">
        <w:rPr>
          <w:sz w:val="28"/>
          <w:szCs w:val="28"/>
        </w:rPr>
        <w:t>10.</w:t>
      </w:r>
      <w:r w:rsidR="004862E3">
        <w:rPr>
          <w:sz w:val="28"/>
          <w:szCs w:val="28"/>
        </w:rPr>
        <w:t xml:space="preserve"> </w:t>
      </w:r>
      <w:r w:rsidRPr="003471C7">
        <w:rPr>
          <w:sz w:val="28"/>
          <w:szCs w:val="28"/>
        </w:rPr>
        <w:t>Срок, в течение которого победител</w:t>
      </w:r>
      <w:r w:rsidR="00A2550E">
        <w:rPr>
          <w:sz w:val="28"/>
          <w:szCs w:val="28"/>
        </w:rPr>
        <w:t>ю</w:t>
      </w:r>
      <w:r w:rsidRPr="003471C7">
        <w:rPr>
          <w:sz w:val="28"/>
          <w:szCs w:val="28"/>
        </w:rPr>
        <w:t xml:space="preserve"> отбора долж</w:t>
      </w:r>
      <w:r w:rsidR="00A2550E">
        <w:rPr>
          <w:sz w:val="28"/>
          <w:szCs w:val="28"/>
        </w:rPr>
        <w:t>но быть</w:t>
      </w:r>
      <w:r w:rsidRPr="003471C7">
        <w:rPr>
          <w:sz w:val="28"/>
          <w:szCs w:val="28"/>
        </w:rPr>
        <w:t xml:space="preserve"> </w:t>
      </w:r>
      <w:r w:rsidR="00A2550E">
        <w:rPr>
          <w:sz w:val="28"/>
          <w:szCs w:val="28"/>
        </w:rPr>
        <w:t xml:space="preserve">направлено </w:t>
      </w:r>
      <w:r w:rsidRPr="003471C7">
        <w:rPr>
          <w:sz w:val="28"/>
          <w:szCs w:val="28"/>
        </w:rPr>
        <w:t>соглашение о</w:t>
      </w:r>
      <w:r w:rsidR="00A2550E" w:rsidRPr="00A2550E">
        <w:rPr>
          <w:sz w:val="28"/>
          <w:szCs w:val="28"/>
        </w:rPr>
        <w:t xml:space="preserve"> предоставлении из бюджета городского округа города Лермонтова Ставропольского края субсидии на реализацию социально значимых мероприятий</w:t>
      </w:r>
    </w:p>
    <w:p w14:paraId="11E3E663" w14:textId="04B3DB7C" w:rsidR="004862E3" w:rsidRPr="004862E3" w:rsidRDefault="004862E3" w:rsidP="004862E3">
      <w:pPr>
        <w:widowControl/>
        <w:suppressAutoHyphens w:val="0"/>
        <w:ind w:firstLine="709"/>
        <w:jc w:val="both"/>
        <w:rPr>
          <w:sz w:val="28"/>
          <w:szCs w:val="28"/>
        </w:rPr>
      </w:pPr>
      <w:r w:rsidRPr="004862E3">
        <w:rPr>
          <w:sz w:val="28"/>
          <w:szCs w:val="28"/>
        </w:rPr>
        <w:t>В течение 5 рабочих дней со дня принятия постановления администрации города Лермонтова о предоставлении субсидии администрация города Лермонтова обеспечивает направление получателю субсидии для подписания проект Соглашения</w:t>
      </w:r>
      <w:r w:rsidR="00A2550E" w:rsidRPr="00A2550E">
        <w:rPr>
          <w:sz w:val="28"/>
          <w:szCs w:val="28"/>
        </w:rPr>
        <w:t>.</w:t>
      </w:r>
      <w:r w:rsidRPr="004862E3">
        <w:rPr>
          <w:sz w:val="28"/>
          <w:szCs w:val="28"/>
        </w:rPr>
        <w:t xml:space="preserve"> После подписания обеими сторонами Соглашения администрация города Лермонтова в установленном порядке перечисляет субсидию на расчетный счет получателя субсидии, открытый в кредитной организации, в сроки, установленные </w:t>
      </w:r>
      <w:r w:rsidR="00A2550E" w:rsidRPr="00A2550E">
        <w:rPr>
          <w:sz w:val="28"/>
          <w:szCs w:val="28"/>
        </w:rPr>
        <w:t>с</w:t>
      </w:r>
      <w:r w:rsidRPr="004862E3">
        <w:rPr>
          <w:sz w:val="28"/>
          <w:szCs w:val="28"/>
        </w:rPr>
        <w:t xml:space="preserve">оглашением в пределах доведенных лимитов бюджетных обязательств. </w:t>
      </w:r>
    </w:p>
    <w:p w14:paraId="3D815BB5" w14:textId="77777777" w:rsidR="004862E3" w:rsidRPr="003471C7" w:rsidRDefault="004862E3">
      <w:pPr>
        <w:ind w:firstLine="540"/>
        <w:jc w:val="both"/>
        <w:rPr>
          <w:sz w:val="28"/>
          <w:szCs w:val="28"/>
        </w:rPr>
      </w:pPr>
    </w:p>
    <w:p w14:paraId="69F0AF2D" w14:textId="799FFD87" w:rsidR="00EB3EAA" w:rsidRDefault="003258E0">
      <w:pPr>
        <w:ind w:firstLine="540"/>
        <w:jc w:val="both"/>
        <w:rPr>
          <w:sz w:val="28"/>
          <w:szCs w:val="28"/>
        </w:rPr>
      </w:pPr>
      <w:r w:rsidRPr="003471C7">
        <w:rPr>
          <w:sz w:val="28"/>
          <w:szCs w:val="28"/>
        </w:rPr>
        <w:t>11. Победитель отбора признается уклонившимся от заключения соглашения о предоставлении субсидии, если не подпишет соглашение.</w:t>
      </w:r>
    </w:p>
    <w:p w14:paraId="15E8D1B5" w14:textId="77777777" w:rsidR="004862E3" w:rsidRPr="003471C7" w:rsidRDefault="004862E3">
      <w:pPr>
        <w:ind w:firstLine="540"/>
        <w:jc w:val="both"/>
        <w:rPr>
          <w:sz w:val="28"/>
          <w:szCs w:val="28"/>
        </w:rPr>
      </w:pPr>
    </w:p>
    <w:p w14:paraId="02385D6B" w14:textId="09CE115E" w:rsidR="00EB3EAA" w:rsidRDefault="00EB3EAA">
      <w:pPr>
        <w:ind w:firstLine="709"/>
        <w:jc w:val="right"/>
        <w:rPr>
          <w:sz w:val="28"/>
          <w:szCs w:val="28"/>
        </w:rPr>
      </w:pPr>
    </w:p>
    <w:p w14:paraId="1E8D8E6D" w14:textId="77777777" w:rsidR="00A2550E" w:rsidRDefault="00A2550E">
      <w:pPr>
        <w:ind w:firstLine="709"/>
        <w:jc w:val="right"/>
        <w:rPr>
          <w:sz w:val="28"/>
          <w:szCs w:val="28"/>
        </w:rPr>
        <w:sectPr w:rsidR="00A2550E">
          <w:headerReference w:type="default" r:id="rId7"/>
          <w:pgSz w:w="11906" w:h="16838"/>
          <w:pgMar w:top="1418" w:right="567" w:bottom="1134" w:left="1985" w:header="709" w:footer="0" w:gutter="0"/>
          <w:cols w:space="720"/>
          <w:formProt w:val="0"/>
          <w:titlePg/>
          <w:docGrid w:linePitch="360"/>
        </w:sectPr>
      </w:pPr>
    </w:p>
    <w:p w14:paraId="678B93FE" w14:textId="77777777" w:rsidR="00A2550E" w:rsidRPr="00A2550E" w:rsidRDefault="00A2550E" w:rsidP="00A2550E">
      <w:pPr>
        <w:widowControl/>
        <w:suppressAutoHyphens w:val="0"/>
        <w:spacing w:line="240" w:lineRule="exact"/>
        <w:ind w:left="3686"/>
        <w:jc w:val="both"/>
        <w:rPr>
          <w:sz w:val="28"/>
          <w:szCs w:val="28"/>
        </w:rPr>
      </w:pPr>
      <w:r w:rsidRPr="00A2550E">
        <w:rPr>
          <w:sz w:val="28"/>
          <w:szCs w:val="28"/>
        </w:rPr>
        <w:lastRenderedPageBreak/>
        <w:t>Председателю конкурсной комиссии по проведению конкурсного отбора некоммерческих организаций города Лермонтова, осуществляющих деятельность в социальной сфере, на получение субсидии из бюджета городского округа города Лермонтова Ставропольского края</w:t>
      </w:r>
    </w:p>
    <w:p w14:paraId="70B970E1" w14:textId="77777777" w:rsidR="00A2550E" w:rsidRPr="00A2550E" w:rsidRDefault="00A2550E" w:rsidP="00A2550E">
      <w:pPr>
        <w:widowControl/>
        <w:suppressAutoHyphens w:val="0"/>
        <w:ind w:left="3686"/>
        <w:jc w:val="both"/>
        <w:rPr>
          <w:sz w:val="28"/>
          <w:szCs w:val="28"/>
        </w:rPr>
      </w:pPr>
      <w:r w:rsidRPr="00A2550E">
        <w:rPr>
          <w:sz w:val="28"/>
          <w:szCs w:val="28"/>
        </w:rPr>
        <w:t xml:space="preserve">______________________________ </w:t>
      </w:r>
    </w:p>
    <w:p w14:paraId="152C6060" w14:textId="77777777" w:rsidR="00A2550E" w:rsidRPr="00A2550E" w:rsidRDefault="00A2550E" w:rsidP="00A2550E">
      <w:pPr>
        <w:widowControl/>
        <w:suppressAutoHyphens w:val="0"/>
        <w:ind w:left="3686"/>
        <w:jc w:val="both"/>
        <w:rPr>
          <w:sz w:val="28"/>
          <w:szCs w:val="28"/>
        </w:rPr>
      </w:pPr>
      <w:r w:rsidRPr="00A2550E">
        <w:rPr>
          <w:sz w:val="28"/>
          <w:szCs w:val="28"/>
        </w:rPr>
        <w:t xml:space="preserve">(Ф.И.О. председателя комиссии) </w:t>
      </w:r>
    </w:p>
    <w:p w14:paraId="627A076F" w14:textId="77777777" w:rsidR="00A2550E" w:rsidRPr="00A2550E" w:rsidRDefault="00A2550E" w:rsidP="00A2550E">
      <w:pPr>
        <w:widowControl/>
        <w:suppressAutoHyphens w:val="0"/>
        <w:ind w:left="3686"/>
        <w:jc w:val="both"/>
        <w:rPr>
          <w:sz w:val="28"/>
          <w:szCs w:val="28"/>
        </w:rPr>
      </w:pPr>
      <w:r w:rsidRPr="00A2550E">
        <w:rPr>
          <w:sz w:val="28"/>
          <w:szCs w:val="28"/>
        </w:rPr>
        <w:t xml:space="preserve">Дата подачи «___» ___________ 20__ г. </w:t>
      </w:r>
    </w:p>
    <w:p w14:paraId="7E7C0EE1" w14:textId="77777777" w:rsidR="00A2550E" w:rsidRPr="00A2550E" w:rsidRDefault="00A2550E" w:rsidP="00A2550E">
      <w:pPr>
        <w:widowControl/>
        <w:suppressAutoHyphens w:val="0"/>
        <w:ind w:firstLine="709"/>
        <w:jc w:val="both"/>
        <w:rPr>
          <w:sz w:val="28"/>
          <w:szCs w:val="28"/>
        </w:rPr>
      </w:pPr>
    </w:p>
    <w:p w14:paraId="7853BA9B" w14:textId="77777777" w:rsidR="00A2550E" w:rsidRPr="00A2550E" w:rsidRDefault="00A2550E" w:rsidP="00A2550E">
      <w:pPr>
        <w:widowControl/>
        <w:suppressAutoHyphens w:val="0"/>
        <w:ind w:firstLine="709"/>
        <w:jc w:val="right"/>
        <w:rPr>
          <w:sz w:val="28"/>
          <w:szCs w:val="28"/>
        </w:rPr>
      </w:pPr>
    </w:p>
    <w:p w14:paraId="3F2AC9AA" w14:textId="77777777" w:rsidR="00A2550E" w:rsidRPr="00A2550E" w:rsidRDefault="00A2550E" w:rsidP="00A2550E">
      <w:pPr>
        <w:widowControl/>
        <w:suppressAutoHyphens w:val="0"/>
        <w:spacing w:line="240" w:lineRule="exact"/>
        <w:jc w:val="center"/>
        <w:rPr>
          <w:sz w:val="28"/>
          <w:szCs w:val="28"/>
        </w:rPr>
      </w:pPr>
      <w:r w:rsidRPr="00A2550E">
        <w:rPr>
          <w:sz w:val="28"/>
          <w:szCs w:val="28"/>
        </w:rPr>
        <w:t>ЗАЯВКА</w:t>
      </w:r>
    </w:p>
    <w:p w14:paraId="67875440" w14:textId="77777777" w:rsidR="00A2550E" w:rsidRPr="00A2550E" w:rsidRDefault="00A2550E" w:rsidP="00A2550E">
      <w:pPr>
        <w:widowControl/>
        <w:suppressAutoHyphens w:val="0"/>
        <w:spacing w:line="240" w:lineRule="exact"/>
        <w:jc w:val="center"/>
        <w:rPr>
          <w:sz w:val="28"/>
          <w:szCs w:val="28"/>
        </w:rPr>
      </w:pPr>
      <w:r w:rsidRPr="00A2550E">
        <w:rPr>
          <w:sz w:val="28"/>
          <w:szCs w:val="28"/>
        </w:rPr>
        <w:t>на участие в конкурсном отборе некоммерческих организаций города Лермонтова, осуществляющих деятельность в социальной сфере, на получение субсидии из бюджета городского округа города Лермонтова Ставропольского края</w:t>
      </w:r>
    </w:p>
    <w:p w14:paraId="4DB7FEC1" w14:textId="77777777" w:rsidR="00A2550E" w:rsidRPr="00A2550E" w:rsidRDefault="00A2550E" w:rsidP="00A2550E">
      <w:pPr>
        <w:widowControl/>
        <w:suppressAutoHyphens w:val="0"/>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962"/>
      </w:tblGrid>
      <w:tr w:rsidR="00A2550E" w:rsidRPr="00A2550E" w14:paraId="51A86735" w14:textId="77777777" w:rsidTr="00ED625D">
        <w:tc>
          <w:tcPr>
            <w:tcW w:w="5382" w:type="dxa"/>
            <w:shd w:val="clear" w:color="auto" w:fill="auto"/>
          </w:tcPr>
          <w:p w14:paraId="26B51459" w14:textId="77777777" w:rsidR="00A2550E" w:rsidRPr="00A2550E" w:rsidRDefault="00A2550E" w:rsidP="00A2550E">
            <w:pPr>
              <w:widowControl/>
              <w:suppressAutoHyphens w:val="0"/>
              <w:rPr>
                <w:rFonts w:eastAsia="Calibri"/>
                <w:sz w:val="28"/>
                <w:szCs w:val="28"/>
              </w:rPr>
            </w:pPr>
            <w:r w:rsidRPr="00A2550E">
              <w:rPr>
                <w:rFonts w:eastAsia="Calibri"/>
                <w:sz w:val="28"/>
                <w:szCs w:val="28"/>
              </w:rPr>
              <w:t>Полное наименование социально ориентированной некоммерческой организации</w:t>
            </w:r>
          </w:p>
        </w:tc>
        <w:tc>
          <w:tcPr>
            <w:tcW w:w="3963" w:type="dxa"/>
            <w:shd w:val="clear" w:color="auto" w:fill="auto"/>
          </w:tcPr>
          <w:p w14:paraId="0BDA52D5" w14:textId="77777777" w:rsidR="00A2550E" w:rsidRPr="00A2550E" w:rsidRDefault="00A2550E" w:rsidP="00A2550E">
            <w:pPr>
              <w:widowControl/>
              <w:suppressAutoHyphens w:val="0"/>
              <w:jc w:val="center"/>
              <w:rPr>
                <w:rFonts w:eastAsia="Calibri"/>
                <w:sz w:val="28"/>
                <w:szCs w:val="28"/>
              </w:rPr>
            </w:pPr>
          </w:p>
        </w:tc>
      </w:tr>
      <w:tr w:rsidR="00A2550E" w:rsidRPr="00A2550E" w14:paraId="68547B6A" w14:textId="77777777" w:rsidTr="00ED625D">
        <w:tc>
          <w:tcPr>
            <w:tcW w:w="5382" w:type="dxa"/>
            <w:shd w:val="clear" w:color="auto" w:fill="auto"/>
          </w:tcPr>
          <w:p w14:paraId="448C2E13" w14:textId="77777777" w:rsidR="00A2550E" w:rsidRPr="00A2550E" w:rsidRDefault="00A2550E" w:rsidP="00A2550E">
            <w:pPr>
              <w:widowControl/>
              <w:suppressAutoHyphens w:val="0"/>
              <w:rPr>
                <w:rFonts w:eastAsia="Calibri"/>
                <w:sz w:val="28"/>
                <w:szCs w:val="28"/>
              </w:rPr>
            </w:pPr>
            <w:r w:rsidRPr="00A2550E">
              <w:rPr>
                <w:rFonts w:eastAsia="Calibri"/>
                <w:sz w:val="28"/>
                <w:szCs w:val="28"/>
              </w:rPr>
              <w:t>Организационно-правовая форма</w:t>
            </w:r>
          </w:p>
        </w:tc>
        <w:tc>
          <w:tcPr>
            <w:tcW w:w="3963" w:type="dxa"/>
            <w:shd w:val="clear" w:color="auto" w:fill="auto"/>
          </w:tcPr>
          <w:p w14:paraId="50D0763A" w14:textId="77777777" w:rsidR="00A2550E" w:rsidRPr="00A2550E" w:rsidRDefault="00A2550E" w:rsidP="00A2550E">
            <w:pPr>
              <w:widowControl/>
              <w:suppressAutoHyphens w:val="0"/>
              <w:jc w:val="center"/>
              <w:rPr>
                <w:rFonts w:eastAsia="Calibri"/>
                <w:sz w:val="28"/>
                <w:szCs w:val="28"/>
              </w:rPr>
            </w:pPr>
          </w:p>
        </w:tc>
      </w:tr>
      <w:tr w:rsidR="00A2550E" w:rsidRPr="00A2550E" w14:paraId="6475B23B" w14:textId="77777777" w:rsidTr="00ED625D">
        <w:tc>
          <w:tcPr>
            <w:tcW w:w="5382" w:type="dxa"/>
            <w:shd w:val="clear" w:color="auto" w:fill="auto"/>
          </w:tcPr>
          <w:p w14:paraId="0C0F8460" w14:textId="77777777" w:rsidR="00A2550E" w:rsidRPr="00A2550E" w:rsidRDefault="00A2550E" w:rsidP="00A2550E">
            <w:pPr>
              <w:widowControl/>
              <w:suppressAutoHyphens w:val="0"/>
              <w:rPr>
                <w:rFonts w:eastAsia="Calibri"/>
                <w:sz w:val="28"/>
                <w:szCs w:val="28"/>
              </w:rPr>
            </w:pPr>
            <w:r w:rsidRPr="00A2550E">
              <w:rPr>
                <w:rFonts w:eastAsia="Calibri"/>
                <w:sz w:val="28"/>
                <w:szCs w:val="28"/>
              </w:rPr>
              <w:t>Вышестоящая организация (если таковая имеется), ее наименование и местонахождение</w:t>
            </w:r>
          </w:p>
        </w:tc>
        <w:tc>
          <w:tcPr>
            <w:tcW w:w="3963" w:type="dxa"/>
            <w:shd w:val="clear" w:color="auto" w:fill="auto"/>
          </w:tcPr>
          <w:p w14:paraId="4A561BCF" w14:textId="77777777" w:rsidR="00A2550E" w:rsidRPr="00A2550E" w:rsidRDefault="00A2550E" w:rsidP="00A2550E">
            <w:pPr>
              <w:widowControl/>
              <w:suppressAutoHyphens w:val="0"/>
              <w:jc w:val="center"/>
              <w:rPr>
                <w:rFonts w:eastAsia="Calibri"/>
                <w:sz w:val="28"/>
                <w:szCs w:val="28"/>
              </w:rPr>
            </w:pPr>
          </w:p>
        </w:tc>
      </w:tr>
      <w:tr w:rsidR="00A2550E" w:rsidRPr="00A2550E" w14:paraId="5F60FD26" w14:textId="77777777" w:rsidTr="00ED625D">
        <w:tc>
          <w:tcPr>
            <w:tcW w:w="5382" w:type="dxa"/>
            <w:shd w:val="clear" w:color="auto" w:fill="auto"/>
          </w:tcPr>
          <w:p w14:paraId="12438011" w14:textId="77777777" w:rsidR="00A2550E" w:rsidRPr="00A2550E" w:rsidRDefault="00A2550E" w:rsidP="00A2550E">
            <w:pPr>
              <w:widowControl/>
              <w:suppressAutoHyphens w:val="0"/>
              <w:rPr>
                <w:rFonts w:eastAsia="Calibri"/>
                <w:sz w:val="28"/>
                <w:szCs w:val="28"/>
              </w:rPr>
            </w:pPr>
            <w:r w:rsidRPr="00A2550E">
              <w:rPr>
                <w:rFonts w:eastAsia="Calibri"/>
                <w:sz w:val="28"/>
                <w:szCs w:val="28"/>
              </w:rPr>
              <w:t>Дата регистрации</w:t>
            </w:r>
          </w:p>
        </w:tc>
        <w:tc>
          <w:tcPr>
            <w:tcW w:w="3963" w:type="dxa"/>
            <w:shd w:val="clear" w:color="auto" w:fill="auto"/>
          </w:tcPr>
          <w:p w14:paraId="4294BE9A" w14:textId="77777777" w:rsidR="00A2550E" w:rsidRPr="00A2550E" w:rsidRDefault="00A2550E" w:rsidP="00A2550E">
            <w:pPr>
              <w:widowControl/>
              <w:suppressAutoHyphens w:val="0"/>
              <w:jc w:val="center"/>
              <w:rPr>
                <w:rFonts w:eastAsia="Calibri"/>
                <w:sz w:val="28"/>
                <w:szCs w:val="28"/>
              </w:rPr>
            </w:pPr>
          </w:p>
        </w:tc>
      </w:tr>
      <w:tr w:rsidR="00A2550E" w:rsidRPr="00A2550E" w14:paraId="68752FDF" w14:textId="77777777" w:rsidTr="00ED625D">
        <w:tc>
          <w:tcPr>
            <w:tcW w:w="5382" w:type="dxa"/>
            <w:shd w:val="clear" w:color="auto" w:fill="auto"/>
          </w:tcPr>
          <w:p w14:paraId="26DC8787" w14:textId="77777777" w:rsidR="00A2550E" w:rsidRPr="00A2550E" w:rsidRDefault="00A2550E" w:rsidP="00A2550E">
            <w:pPr>
              <w:widowControl/>
              <w:suppressAutoHyphens w:val="0"/>
              <w:rPr>
                <w:rFonts w:eastAsia="Calibri"/>
                <w:sz w:val="28"/>
                <w:szCs w:val="28"/>
              </w:rPr>
            </w:pPr>
            <w:r w:rsidRPr="00A2550E">
              <w:rPr>
                <w:rFonts w:eastAsia="Calibri"/>
                <w:sz w:val="28"/>
                <w:szCs w:val="28"/>
              </w:rPr>
              <w:t>Основной государственный регистрационный номер</w:t>
            </w:r>
          </w:p>
        </w:tc>
        <w:tc>
          <w:tcPr>
            <w:tcW w:w="3963" w:type="dxa"/>
            <w:shd w:val="clear" w:color="auto" w:fill="auto"/>
          </w:tcPr>
          <w:p w14:paraId="75480F05" w14:textId="77777777" w:rsidR="00A2550E" w:rsidRPr="00A2550E" w:rsidRDefault="00A2550E" w:rsidP="00A2550E">
            <w:pPr>
              <w:widowControl/>
              <w:suppressAutoHyphens w:val="0"/>
              <w:jc w:val="center"/>
              <w:rPr>
                <w:rFonts w:eastAsia="Calibri"/>
                <w:sz w:val="28"/>
                <w:szCs w:val="28"/>
              </w:rPr>
            </w:pPr>
          </w:p>
        </w:tc>
      </w:tr>
      <w:tr w:rsidR="00A2550E" w:rsidRPr="00A2550E" w14:paraId="1D336413" w14:textId="77777777" w:rsidTr="00ED625D">
        <w:tc>
          <w:tcPr>
            <w:tcW w:w="5382" w:type="dxa"/>
            <w:shd w:val="clear" w:color="auto" w:fill="auto"/>
          </w:tcPr>
          <w:p w14:paraId="72BA5DFE" w14:textId="77777777" w:rsidR="00A2550E" w:rsidRPr="00A2550E" w:rsidRDefault="00A2550E" w:rsidP="00A2550E">
            <w:pPr>
              <w:widowControl/>
              <w:suppressAutoHyphens w:val="0"/>
              <w:rPr>
                <w:rFonts w:eastAsia="Calibri"/>
                <w:sz w:val="28"/>
                <w:szCs w:val="28"/>
              </w:rPr>
            </w:pPr>
            <w:r w:rsidRPr="00A2550E">
              <w:rPr>
                <w:rFonts w:eastAsia="Calibri"/>
                <w:sz w:val="28"/>
                <w:szCs w:val="28"/>
              </w:rPr>
              <w:t>Юридический адрес</w:t>
            </w:r>
          </w:p>
        </w:tc>
        <w:tc>
          <w:tcPr>
            <w:tcW w:w="3963" w:type="dxa"/>
            <w:shd w:val="clear" w:color="auto" w:fill="auto"/>
          </w:tcPr>
          <w:p w14:paraId="72B4CD42" w14:textId="77777777" w:rsidR="00A2550E" w:rsidRPr="00A2550E" w:rsidRDefault="00A2550E" w:rsidP="00A2550E">
            <w:pPr>
              <w:widowControl/>
              <w:suppressAutoHyphens w:val="0"/>
              <w:jc w:val="center"/>
              <w:rPr>
                <w:rFonts w:eastAsia="Calibri"/>
                <w:sz w:val="28"/>
                <w:szCs w:val="28"/>
              </w:rPr>
            </w:pPr>
          </w:p>
        </w:tc>
      </w:tr>
      <w:tr w:rsidR="00A2550E" w:rsidRPr="00A2550E" w14:paraId="1B973A0C" w14:textId="77777777" w:rsidTr="00ED625D">
        <w:tc>
          <w:tcPr>
            <w:tcW w:w="5382" w:type="dxa"/>
            <w:shd w:val="clear" w:color="auto" w:fill="auto"/>
          </w:tcPr>
          <w:p w14:paraId="5792F38F" w14:textId="77777777" w:rsidR="00A2550E" w:rsidRPr="00A2550E" w:rsidRDefault="00A2550E" w:rsidP="00A2550E">
            <w:pPr>
              <w:widowControl/>
              <w:suppressAutoHyphens w:val="0"/>
              <w:rPr>
                <w:rFonts w:eastAsia="Calibri"/>
                <w:sz w:val="28"/>
                <w:szCs w:val="28"/>
              </w:rPr>
            </w:pPr>
            <w:r w:rsidRPr="00A2550E">
              <w:rPr>
                <w:rFonts w:eastAsia="Calibri"/>
                <w:sz w:val="28"/>
                <w:szCs w:val="28"/>
              </w:rPr>
              <w:t>Фактический адрес</w:t>
            </w:r>
          </w:p>
        </w:tc>
        <w:tc>
          <w:tcPr>
            <w:tcW w:w="3963" w:type="dxa"/>
            <w:shd w:val="clear" w:color="auto" w:fill="auto"/>
          </w:tcPr>
          <w:p w14:paraId="3B9699CE" w14:textId="77777777" w:rsidR="00A2550E" w:rsidRPr="00A2550E" w:rsidRDefault="00A2550E" w:rsidP="00A2550E">
            <w:pPr>
              <w:widowControl/>
              <w:suppressAutoHyphens w:val="0"/>
              <w:jc w:val="center"/>
              <w:rPr>
                <w:rFonts w:eastAsia="Calibri"/>
                <w:sz w:val="28"/>
                <w:szCs w:val="28"/>
              </w:rPr>
            </w:pPr>
          </w:p>
        </w:tc>
      </w:tr>
      <w:tr w:rsidR="00A2550E" w:rsidRPr="00A2550E" w14:paraId="564DD2DA" w14:textId="77777777" w:rsidTr="00ED625D">
        <w:tc>
          <w:tcPr>
            <w:tcW w:w="5382" w:type="dxa"/>
            <w:shd w:val="clear" w:color="auto" w:fill="auto"/>
          </w:tcPr>
          <w:p w14:paraId="139A9968" w14:textId="77777777" w:rsidR="00A2550E" w:rsidRPr="00A2550E" w:rsidRDefault="00A2550E" w:rsidP="00A2550E">
            <w:pPr>
              <w:widowControl/>
              <w:suppressAutoHyphens w:val="0"/>
              <w:rPr>
                <w:rFonts w:eastAsia="Calibri"/>
                <w:sz w:val="28"/>
                <w:szCs w:val="28"/>
              </w:rPr>
            </w:pPr>
            <w:r w:rsidRPr="00A2550E">
              <w:rPr>
                <w:rFonts w:eastAsia="Calibri"/>
                <w:sz w:val="28"/>
                <w:szCs w:val="28"/>
              </w:rPr>
              <w:t>Телефон организации</w:t>
            </w:r>
          </w:p>
        </w:tc>
        <w:tc>
          <w:tcPr>
            <w:tcW w:w="3963" w:type="dxa"/>
            <w:shd w:val="clear" w:color="auto" w:fill="auto"/>
          </w:tcPr>
          <w:p w14:paraId="2CFBE35B" w14:textId="77777777" w:rsidR="00A2550E" w:rsidRPr="00A2550E" w:rsidRDefault="00A2550E" w:rsidP="00A2550E">
            <w:pPr>
              <w:widowControl/>
              <w:suppressAutoHyphens w:val="0"/>
              <w:jc w:val="center"/>
              <w:rPr>
                <w:rFonts w:eastAsia="Calibri"/>
                <w:sz w:val="28"/>
                <w:szCs w:val="28"/>
              </w:rPr>
            </w:pPr>
          </w:p>
        </w:tc>
      </w:tr>
      <w:tr w:rsidR="00A2550E" w:rsidRPr="00A2550E" w14:paraId="0C5A85AE" w14:textId="77777777" w:rsidTr="00ED625D">
        <w:tc>
          <w:tcPr>
            <w:tcW w:w="5382" w:type="dxa"/>
            <w:shd w:val="clear" w:color="auto" w:fill="auto"/>
          </w:tcPr>
          <w:p w14:paraId="029EE943" w14:textId="77777777" w:rsidR="00A2550E" w:rsidRPr="00A2550E" w:rsidRDefault="00A2550E" w:rsidP="00A2550E">
            <w:pPr>
              <w:widowControl/>
              <w:suppressAutoHyphens w:val="0"/>
              <w:rPr>
                <w:rFonts w:eastAsia="Calibri"/>
                <w:sz w:val="28"/>
                <w:szCs w:val="28"/>
              </w:rPr>
            </w:pPr>
            <w:r w:rsidRPr="00A2550E">
              <w:rPr>
                <w:rFonts w:eastAsia="Calibri"/>
                <w:sz w:val="28"/>
                <w:szCs w:val="28"/>
              </w:rPr>
              <w:t>Сайт в сети «Интернет» (при наличии)</w:t>
            </w:r>
          </w:p>
        </w:tc>
        <w:tc>
          <w:tcPr>
            <w:tcW w:w="3963" w:type="dxa"/>
            <w:shd w:val="clear" w:color="auto" w:fill="auto"/>
          </w:tcPr>
          <w:p w14:paraId="256770AE" w14:textId="77777777" w:rsidR="00A2550E" w:rsidRPr="00A2550E" w:rsidRDefault="00A2550E" w:rsidP="00A2550E">
            <w:pPr>
              <w:widowControl/>
              <w:suppressAutoHyphens w:val="0"/>
              <w:jc w:val="center"/>
              <w:rPr>
                <w:rFonts w:eastAsia="Calibri"/>
                <w:sz w:val="28"/>
                <w:szCs w:val="28"/>
              </w:rPr>
            </w:pPr>
          </w:p>
        </w:tc>
      </w:tr>
      <w:tr w:rsidR="00A2550E" w:rsidRPr="00A2550E" w14:paraId="25CAB207" w14:textId="77777777" w:rsidTr="00ED625D">
        <w:tc>
          <w:tcPr>
            <w:tcW w:w="5382" w:type="dxa"/>
            <w:shd w:val="clear" w:color="auto" w:fill="auto"/>
          </w:tcPr>
          <w:p w14:paraId="07C70CC0" w14:textId="77777777" w:rsidR="00A2550E" w:rsidRPr="00A2550E" w:rsidRDefault="00A2550E" w:rsidP="00A2550E">
            <w:pPr>
              <w:widowControl/>
              <w:suppressAutoHyphens w:val="0"/>
              <w:rPr>
                <w:rFonts w:eastAsia="Calibri"/>
                <w:sz w:val="28"/>
                <w:szCs w:val="28"/>
              </w:rPr>
            </w:pPr>
            <w:r w:rsidRPr="00A2550E">
              <w:rPr>
                <w:rFonts w:eastAsia="Calibri"/>
                <w:sz w:val="28"/>
                <w:szCs w:val="28"/>
              </w:rPr>
              <w:t>Адрес электронной почты</w:t>
            </w:r>
          </w:p>
        </w:tc>
        <w:tc>
          <w:tcPr>
            <w:tcW w:w="3963" w:type="dxa"/>
            <w:shd w:val="clear" w:color="auto" w:fill="auto"/>
          </w:tcPr>
          <w:p w14:paraId="7A40DF7D" w14:textId="77777777" w:rsidR="00A2550E" w:rsidRPr="00A2550E" w:rsidRDefault="00A2550E" w:rsidP="00A2550E">
            <w:pPr>
              <w:widowControl/>
              <w:suppressAutoHyphens w:val="0"/>
              <w:jc w:val="center"/>
              <w:rPr>
                <w:rFonts w:eastAsia="Calibri"/>
                <w:sz w:val="28"/>
                <w:szCs w:val="28"/>
              </w:rPr>
            </w:pPr>
          </w:p>
        </w:tc>
      </w:tr>
      <w:tr w:rsidR="00A2550E" w:rsidRPr="00A2550E" w14:paraId="33A664A5" w14:textId="77777777" w:rsidTr="00ED625D">
        <w:tc>
          <w:tcPr>
            <w:tcW w:w="5382" w:type="dxa"/>
            <w:shd w:val="clear" w:color="auto" w:fill="auto"/>
          </w:tcPr>
          <w:p w14:paraId="6C1C7482" w14:textId="77777777" w:rsidR="00A2550E" w:rsidRPr="00A2550E" w:rsidRDefault="00A2550E" w:rsidP="00A2550E">
            <w:pPr>
              <w:widowControl/>
              <w:suppressAutoHyphens w:val="0"/>
              <w:rPr>
                <w:rFonts w:eastAsia="Calibri"/>
                <w:sz w:val="28"/>
                <w:szCs w:val="28"/>
              </w:rPr>
            </w:pPr>
            <w:r w:rsidRPr="00A2550E">
              <w:rPr>
                <w:rFonts w:eastAsia="Calibri"/>
                <w:sz w:val="28"/>
                <w:szCs w:val="28"/>
              </w:rPr>
              <w:t>Численность членов организации</w:t>
            </w:r>
          </w:p>
        </w:tc>
        <w:tc>
          <w:tcPr>
            <w:tcW w:w="3963" w:type="dxa"/>
            <w:shd w:val="clear" w:color="auto" w:fill="auto"/>
          </w:tcPr>
          <w:p w14:paraId="1AAE8163" w14:textId="77777777" w:rsidR="00A2550E" w:rsidRPr="00A2550E" w:rsidRDefault="00A2550E" w:rsidP="00A2550E">
            <w:pPr>
              <w:widowControl/>
              <w:suppressAutoHyphens w:val="0"/>
              <w:jc w:val="center"/>
              <w:rPr>
                <w:rFonts w:eastAsia="Calibri"/>
                <w:sz w:val="28"/>
                <w:szCs w:val="28"/>
              </w:rPr>
            </w:pPr>
          </w:p>
        </w:tc>
      </w:tr>
      <w:tr w:rsidR="00A2550E" w:rsidRPr="00A2550E" w14:paraId="4470FEF1" w14:textId="77777777" w:rsidTr="00ED625D">
        <w:tc>
          <w:tcPr>
            <w:tcW w:w="5382" w:type="dxa"/>
            <w:shd w:val="clear" w:color="auto" w:fill="auto"/>
          </w:tcPr>
          <w:p w14:paraId="116FD1D4" w14:textId="77777777" w:rsidR="00A2550E" w:rsidRPr="00A2550E" w:rsidRDefault="00A2550E" w:rsidP="00A2550E">
            <w:pPr>
              <w:widowControl/>
              <w:suppressAutoHyphens w:val="0"/>
              <w:rPr>
                <w:rFonts w:eastAsia="Calibri"/>
                <w:sz w:val="28"/>
                <w:szCs w:val="28"/>
              </w:rPr>
            </w:pPr>
            <w:r w:rsidRPr="00A2550E">
              <w:rPr>
                <w:rFonts w:eastAsia="Calibri"/>
                <w:sz w:val="28"/>
                <w:szCs w:val="28"/>
              </w:rPr>
              <w:t>Наименование должности руководителя</w:t>
            </w:r>
          </w:p>
        </w:tc>
        <w:tc>
          <w:tcPr>
            <w:tcW w:w="3963" w:type="dxa"/>
            <w:shd w:val="clear" w:color="auto" w:fill="auto"/>
          </w:tcPr>
          <w:p w14:paraId="09D17B39" w14:textId="77777777" w:rsidR="00A2550E" w:rsidRPr="00A2550E" w:rsidRDefault="00A2550E" w:rsidP="00A2550E">
            <w:pPr>
              <w:widowControl/>
              <w:suppressAutoHyphens w:val="0"/>
              <w:jc w:val="center"/>
              <w:rPr>
                <w:rFonts w:eastAsia="Calibri"/>
                <w:sz w:val="28"/>
                <w:szCs w:val="28"/>
              </w:rPr>
            </w:pPr>
          </w:p>
        </w:tc>
      </w:tr>
      <w:tr w:rsidR="00A2550E" w:rsidRPr="00A2550E" w14:paraId="2511D593" w14:textId="77777777" w:rsidTr="00ED625D">
        <w:tc>
          <w:tcPr>
            <w:tcW w:w="5382" w:type="dxa"/>
            <w:shd w:val="clear" w:color="auto" w:fill="auto"/>
          </w:tcPr>
          <w:p w14:paraId="3DF13719" w14:textId="77777777" w:rsidR="00A2550E" w:rsidRPr="00A2550E" w:rsidRDefault="00A2550E" w:rsidP="00A2550E">
            <w:pPr>
              <w:widowControl/>
              <w:suppressAutoHyphens w:val="0"/>
              <w:rPr>
                <w:rFonts w:eastAsia="Calibri"/>
                <w:sz w:val="28"/>
                <w:szCs w:val="28"/>
              </w:rPr>
            </w:pPr>
            <w:r w:rsidRPr="00A2550E">
              <w:rPr>
                <w:rFonts w:eastAsia="Calibri"/>
                <w:sz w:val="28"/>
                <w:szCs w:val="28"/>
              </w:rPr>
              <w:t>Фамилия, имя, отчество (при наличии) руководителя</w:t>
            </w:r>
          </w:p>
        </w:tc>
        <w:tc>
          <w:tcPr>
            <w:tcW w:w="3963" w:type="dxa"/>
            <w:shd w:val="clear" w:color="auto" w:fill="auto"/>
          </w:tcPr>
          <w:p w14:paraId="69DB81DC" w14:textId="77777777" w:rsidR="00A2550E" w:rsidRPr="00A2550E" w:rsidRDefault="00A2550E" w:rsidP="00A2550E">
            <w:pPr>
              <w:widowControl/>
              <w:suppressAutoHyphens w:val="0"/>
              <w:jc w:val="center"/>
              <w:rPr>
                <w:rFonts w:eastAsia="Calibri"/>
                <w:sz w:val="28"/>
                <w:szCs w:val="28"/>
              </w:rPr>
            </w:pPr>
          </w:p>
        </w:tc>
      </w:tr>
      <w:tr w:rsidR="00A2550E" w:rsidRPr="00A2550E" w14:paraId="3B314671" w14:textId="77777777" w:rsidTr="00ED625D">
        <w:tc>
          <w:tcPr>
            <w:tcW w:w="5382" w:type="dxa"/>
            <w:shd w:val="clear" w:color="auto" w:fill="auto"/>
          </w:tcPr>
          <w:p w14:paraId="383B3D86" w14:textId="77777777" w:rsidR="00A2550E" w:rsidRPr="00A2550E" w:rsidRDefault="00A2550E" w:rsidP="00A2550E">
            <w:pPr>
              <w:widowControl/>
              <w:suppressAutoHyphens w:val="0"/>
              <w:rPr>
                <w:rFonts w:eastAsia="Calibri"/>
                <w:sz w:val="28"/>
                <w:szCs w:val="28"/>
              </w:rPr>
            </w:pPr>
            <w:r w:rsidRPr="00A2550E">
              <w:rPr>
                <w:rFonts w:eastAsia="Calibri"/>
                <w:sz w:val="28"/>
                <w:szCs w:val="28"/>
              </w:rPr>
              <w:t>Телефон руководителя</w:t>
            </w:r>
          </w:p>
        </w:tc>
        <w:tc>
          <w:tcPr>
            <w:tcW w:w="3963" w:type="dxa"/>
            <w:shd w:val="clear" w:color="auto" w:fill="auto"/>
          </w:tcPr>
          <w:p w14:paraId="53B3FE58" w14:textId="77777777" w:rsidR="00A2550E" w:rsidRPr="00A2550E" w:rsidRDefault="00A2550E" w:rsidP="00A2550E">
            <w:pPr>
              <w:widowControl/>
              <w:suppressAutoHyphens w:val="0"/>
              <w:jc w:val="center"/>
              <w:rPr>
                <w:rFonts w:eastAsia="Calibri"/>
                <w:sz w:val="28"/>
                <w:szCs w:val="28"/>
              </w:rPr>
            </w:pPr>
          </w:p>
        </w:tc>
      </w:tr>
      <w:tr w:rsidR="00A2550E" w:rsidRPr="00A2550E" w14:paraId="63D7594C" w14:textId="77777777" w:rsidTr="00ED625D">
        <w:tc>
          <w:tcPr>
            <w:tcW w:w="5382" w:type="dxa"/>
            <w:shd w:val="clear" w:color="auto" w:fill="auto"/>
          </w:tcPr>
          <w:p w14:paraId="6C683A09" w14:textId="77777777" w:rsidR="00A2550E" w:rsidRPr="00A2550E" w:rsidRDefault="00A2550E" w:rsidP="00A2550E">
            <w:pPr>
              <w:widowControl/>
              <w:suppressAutoHyphens w:val="0"/>
              <w:rPr>
                <w:rFonts w:eastAsia="Calibri"/>
                <w:sz w:val="28"/>
                <w:szCs w:val="28"/>
              </w:rPr>
            </w:pPr>
            <w:r w:rsidRPr="00A2550E">
              <w:rPr>
                <w:rFonts w:eastAsia="Calibri"/>
                <w:sz w:val="28"/>
                <w:szCs w:val="28"/>
              </w:rPr>
              <w:t>Потребность в денежных средствах (тыс. рублей), в том числе на проведение мероприятий:</w:t>
            </w:r>
          </w:p>
        </w:tc>
        <w:tc>
          <w:tcPr>
            <w:tcW w:w="3963" w:type="dxa"/>
            <w:shd w:val="clear" w:color="auto" w:fill="auto"/>
          </w:tcPr>
          <w:p w14:paraId="75875511" w14:textId="77777777" w:rsidR="00A2550E" w:rsidRPr="00A2550E" w:rsidRDefault="00A2550E" w:rsidP="00A2550E">
            <w:pPr>
              <w:widowControl/>
              <w:suppressAutoHyphens w:val="0"/>
              <w:jc w:val="center"/>
              <w:rPr>
                <w:rFonts w:eastAsia="Calibri"/>
                <w:sz w:val="28"/>
                <w:szCs w:val="28"/>
              </w:rPr>
            </w:pPr>
          </w:p>
        </w:tc>
      </w:tr>
      <w:tr w:rsidR="00A2550E" w:rsidRPr="00A2550E" w14:paraId="442B9A0B" w14:textId="77777777" w:rsidTr="00ED625D">
        <w:tc>
          <w:tcPr>
            <w:tcW w:w="5382" w:type="dxa"/>
            <w:shd w:val="clear" w:color="auto" w:fill="auto"/>
          </w:tcPr>
          <w:p w14:paraId="578996A5" w14:textId="77777777" w:rsidR="00A2550E" w:rsidRPr="00A2550E" w:rsidRDefault="00A2550E" w:rsidP="00A2550E">
            <w:pPr>
              <w:widowControl/>
              <w:suppressAutoHyphens w:val="0"/>
              <w:rPr>
                <w:rFonts w:eastAsia="Calibri"/>
                <w:sz w:val="28"/>
                <w:szCs w:val="28"/>
              </w:rPr>
            </w:pPr>
          </w:p>
        </w:tc>
        <w:tc>
          <w:tcPr>
            <w:tcW w:w="3963" w:type="dxa"/>
            <w:shd w:val="clear" w:color="auto" w:fill="auto"/>
          </w:tcPr>
          <w:p w14:paraId="54651035" w14:textId="77777777" w:rsidR="00A2550E" w:rsidRPr="00A2550E" w:rsidRDefault="00A2550E" w:rsidP="00A2550E">
            <w:pPr>
              <w:widowControl/>
              <w:suppressAutoHyphens w:val="0"/>
              <w:jc w:val="center"/>
              <w:rPr>
                <w:rFonts w:eastAsia="Calibri"/>
                <w:sz w:val="28"/>
                <w:szCs w:val="28"/>
              </w:rPr>
            </w:pPr>
          </w:p>
        </w:tc>
      </w:tr>
      <w:tr w:rsidR="00A2550E" w:rsidRPr="00A2550E" w14:paraId="02CDA03C" w14:textId="77777777" w:rsidTr="00ED625D">
        <w:tc>
          <w:tcPr>
            <w:tcW w:w="5382" w:type="dxa"/>
            <w:shd w:val="clear" w:color="auto" w:fill="auto"/>
          </w:tcPr>
          <w:p w14:paraId="57C17B33" w14:textId="77777777" w:rsidR="00A2550E" w:rsidRPr="00A2550E" w:rsidRDefault="00A2550E" w:rsidP="00A2550E">
            <w:pPr>
              <w:widowControl/>
              <w:suppressAutoHyphens w:val="0"/>
              <w:rPr>
                <w:rFonts w:eastAsia="Calibri"/>
                <w:sz w:val="28"/>
                <w:szCs w:val="28"/>
              </w:rPr>
            </w:pPr>
          </w:p>
        </w:tc>
        <w:tc>
          <w:tcPr>
            <w:tcW w:w="3963" w:type="dxa"/>
            <w:shd w:val="clear" w:color="auto" w:fill="auto"/>
          </w:tcPr>
          <w:p w14:paraId="34A04040" w14:textId="77777777" w:rsidR="00A2550E" w:rsidRPr="00A2550E" w:rsidRDefault="00A2550E" w:rsidP="00A2550E">
            <w:pPr>
              <w:widowControl/>
              <w:suppressAutoHyphens w:val="0"/>
              <w:jc w:val="center"/>
              <w:rPr>
                <w:rFonts w:eastAsia="Calibri"/>
                <w:sz w:val="28"/>
                <w:szCs w:val="28"/>
              </w:rPr>
            </w:pPr>
          </w:p>
        </w:tc>
      </w:tr>
      <w:tr w:rsidR="00A2550E" w:rsidRPr="00A2550E" w14:paraId="3A6E426E" w14:textId="77777777" w:rsidTr="00ED625D">
        <w:tc>
          <w:tcPr>
            <w:tcW w:w="5382" w:type="dxa"/>
            <w:shd w:val="clear" w:color="auto" w:fill="auto"/>
          </w:tcPr>
          <w:p w14:paraId="2588CE21" w14:textId="77777777" w:rsidR="00A2550E" w:rsidRPr="00A2550E" w:rsidRDefault="00A2550E" w:rsidP="00A2550E">
            <w:pPr>
              <w:widowControl/>
              <w:suppressAutoHyphens w:val="0"/>
              <w:rPr>
                <w:rFonts w:eastAsia="Calibri"/>
                <w:sz w:val="28"/>
                <w:szCs w:val="28"/>
              </w:rPr>
            </w:pPr>
            <w:r w:rsidRPr="00A2550E">
              <w:rPr>
                <w:rFonts w:eastAsia="Calibri"/>
                <w:sz w:val="28"/>
                <w:szCs w:val="28"/>
              </w:rPr>
              <w:t>Срок осуществления уставной деятельности</w:t>
            </w:r>
          </w:p>
        </w:tc>
        <w:tc>
          <w:tcPr>
            <w:tcW w:w="3963" w:type="dxa"/>
            <w:shd w:val="clear" w:color="auto" w:fill="auto"/>
          </w:tcPr>
          <w:p w14:paraId="0C58818A" w14:textId="77777777" w:rsidR="00A2550E" w:rsidRPr="00A2550E" w:rsidRDefault="00A2550E" w:rsidP="00A2550E">
            <w:pPr>
              <w:widowControl/>
              <w:suppressAutoHyphens w:val="0"/>
              <w:jc w:val="center"/>
              <w:rPr>
                <w:rFonts w:eastAsia="Calibri"/>
                <w:sz w:val="28"/>
                <w:szCs w:val="28"/>
              </w:rPr>
            </w:pPr>
          </w:p>
        </w:tc>
      </w:tr>
      <w:tr w:rsidR="00A2550E" w:rsidRPr="00A2550E" w14:paraId="2E064EFD" w14:textId="77777777" w:rsidTr="00ED625D">
        <w:tc>
          <w:tcPr>
            <w:tcW w:w="5382" w:type="dxa"/>
            <w:shd w:val="clear" w:color="auto" w:fill="auto"/>
          </w:tcPr>
          <w:p w14:paraId="32F751C0" w14:textId="77777777" w:rsidR="00A2550E" w:rsidRPr="00A2550E" w:rsidRDefault="00A2550E" w:rsidP="00A2550E">
            <w:pPr>
              <w:widowControl/>
              <w:suppressAutoHyphens w:val="0"/>
              <w:rPr>
                <w:rFonts w:eastAsia="Calibri"/>
                <w:sz w:val="28"/>
                <w:szCs w:val="28"/>
              </w:rPr>
            </w:pPr>
            <w:r w:rsidRPr="00A2550E">
              <w:rPr>
                <w:rFonts w:eastAsia="Calibri"/>
                <w:sz w:val="28"/>
                <w:szCs w:val="28"/>
              </w:rPr>
              <w:t>Планируемое количество граждан, охваченных мероприятиями</w:t>
            </w:r>
          </w:p>
        </w:tc>
        <w:tc>
          <w:tcPr>
            <w:tcW w:w="3963" w:type="dxa"/>
            <w:shd w:val="clear" w:color="auto" w:fill="auto"/>
          </w:tcPr>
          <w:p w14:paraId="5507F9C8" w14:textId="77777777" w:rsidR="00A2550E" w:rsidRPr="00A2550E" w:rsidRDefault="00A2550E" w:rsidP="00A2550E">
            <w:pPr>
              <w:widowControl/>
              <w:suppressAutoHyphens w:val="0"/>
              <w:jc w:val="center"/>
              <w:rPr>
                <w:rFonts w:eastAsia="Calibri"/>
                <w:sz w:val="28"/>
                <w:szCs w:val="28"/>
              </w:rPr>
            </w:pPr>
          </w:p>
        </w:tc>
      </w:tr>
    </w:tbl>
    <w:p w14:paraId="431117E0" w14:textId="77777777" w:rsidR="00A2550E" w:rsidRPr="00A2550E" w:rsidRDefault="00A2550E" w:rsidP="00A2550E">
      <w:pPr>
        <w:widowControl/>
        <w:suppressAutoHyphens w:val="0"/>
        <w:ind w:firstLine="709"/>
        <w:jc w:val="center"/>
        <w:rPr>
          <w:sz w:val="28"/>
          <w:szCs w:val="28"/>
        </w:rPr>
      </w:pPr>
    </w:p>
    <w:p w14:paraId="01CDCFA9" w14:textId="77777777" w:rsidR="00A2550E" w:rsidRPr="00A2550E" w:rsidRDefault="00A2550E" w:rsidP="00A2550E">
      <w:pPr>
        <w:widowControl/>
        <w:suppressAutoHyphens w:val="0"/>
        <w:ind w:firstLine="709"/>
        <w:jc w:val="both"/>
        <w:rPr>
          <w:sz w:val="28"/>
          <w:szCs w:val="28"/>
        </w:rPr>
      </w:pPr>
      <w:r w:rsidRPr="00A2550E">
        <w:rPr>
          <w:sz w:val="28"/>
          <w:szCs w:val="28"/>
        </w:rPr>
        <w:t>Подавая заявку на участие в конкурсном отборе некоммерческих организаций города Лермонтова, осуществляющих деятельность в социальной сфере, на получение субсидии из бюджета городского округа города Лермонтова Ставропольского края (далее – Заявка), некоммерческая организация берет на себя обязательства в случае получения субсидии выполнить социально значимые мероприятия:</w:t>
      </w:r>
    </w:p>
    <w:p w14:paraId="4FA42D5B" w14:textId="77777777" w:rsidR="00A2550E" w:rsidRPr="00A2550E" w:rsidRDefault="00A2550E" w:rsidP="00A2550E">
      <w:pPr>
        <w:widowControl/>
        <w:suppressAutoHyphens w:val="0"/>
        <w:ind w:firstLine="709"/>
        <w:jc w:val="both"/>
        <w:rPr>
          <w:sz w:val="28"/>
          <w:szCs w:val="28"/>
        </w:rPr>
      </w:pPr>
      <w:r w:rsidRPr="00A2550E">
        <w:rPr>
          <w:sz w:val="28"/>
          <w:szCs w:val="28"/>
        </w:rPr>
        <w:t>_____________________________________________________________</w:t>
      </w:r>
    </w:p>
    <w:p w14:paraId="686CE748" w14:textId="77777777" w:rsidR="00A2550E" w:rsidRPr="00A2550E" w:rsidRDefault="00A2550E" w:rsidP="00A2550E">
      <w:pPr>
        <w:widowControl/>
        <w:suppressAutoHyphens w:val="0"/>
        <w:ind w:firstLine="709"/>
        <w:jc w:val="center"/>
        <w:rPr>
          <w:sz w:val="24"/>
          <w:szCs w:val="24"/>
        </w:rPr>
      </w:pPr>
      <w:r w:rsidRPr="00A2550E">
        <w:rPr>
          <w:sz w:val="24"/>
          <w:szCs w:val="24"/>
        </w:rPr>
        <w:t>(наименование социально значимых мероприятий)</w:t>
      </w:r>
    </w:p>
    <w:p w14:paraId="34F1A33A" w14:textId="77777777" w:rsidR="00A2550E" w:rsidRPr="00A2550E" w:rsidRDefault="00A2550E" w:rsidP="00A2550E">
      <w:pPr>
        <w:widowControl/>
        <w:suppressAutoHyphens w:val="0"/>
        <w:ind w:firstLine="709"/>
        <w:jc w:val="both"/>
        <w:rPr>
          <w:sz w:val="28"/>
          <w:szCs w:val="28"/>
        </w:rPr>
      </w:pPr>
    </w:p>
    <w:p w14:paraId="350FBB64" w14:textId="77777777" w:rsidR="00A2550E" w:rsidRPr="00A2550E" w:rsidRDefault="00A2550E" w:rsidP="00A2550E">
      <w:pPr>
        <w:widowControl/>
        <w:suppressAutoHyphens w:val="0"/>
        <w:ind w:firstLine="709"/>
        <w:jc w:val="both"/>
        <w:rPr>
          <w:sz w:val="28"/>
          <w:szCs w:val="28"/>
        </w:rPr>
      </w:pPr>
      <w:r w:rsidRPr="00A2550E">
        <w:rPr>
          <w:sz w:val="28"/>
          <w:szCs w:val="28"/>
        </w:rPr>
        <w:t xml:space="preserve">Настоящей Заявкой некоммерческая организация выражает готовность в случае, если она будет отобрана для получения субсидии, не позднее одного месяца со дня принятия такого решения заключить соглашение с администрацией города Лермонтова, оговаривающее условия предоставления и расходования субсидии. </w:t>
      </w:r>
    </w:p>
    <w:p w14:paraId="3794C492" w14:textId="77777777" w:rsidR="00A2550E" w:rsidRPr="00A2550E" w:rsidRDefault="00A2550E" w:rsidP="00A2550E">
      <w:pPr>
        <w:widowControl/>
        <w:suppressAutoHyphens w:val="0"/>
        <w:ind w:firstLine="709"/>
        <w:jc w:val="both"/>
        <w:rPr>
          <w:sz w:val="28"/>
          <w:szCs w:val="28"/>
        </w:rPr>
      </w:pPr>
      <w:r w:rsidRPr="00A2550E">
        <w:rPr>
          <w:sz w:val="28"/>
          <w:szCs w:val="28"/>
        </w:rPr>
        <w:t xml:space="preserve">Настоящей Заявкой некоммерческая организация подтверждает, что по состоянию на 1 число месяца, предшествующего подаче Заявки: </w:t>
      </w:r>
    </w:p>
    <w:p w14:paraId="6145D553" w14:textId="77777777" w:rsidR="00A2550E" w:rsidRPr="00A2550E" w:rsidRDefault="00A2550E" w:rsidP="00A2550E">
      <w:pPr>
        <w:widowControl/>
        <w:suppressAutoHyphens w:val="0"/>
        <w:ind w:firstLine="709"/>
        <w:jc w:val="both"/>
        <w:rPr>
          <w:sz w:val="28"/>
          <w:szCs w:val="28"/>
        </w:rPr>
      </w:pPr>
      <w:r w:rsidRPr="00A2550E">
        <w:rPr>
          <w:sz w:val="28"/>
          <w:szCs w:val="28"/>
        </w:rPr>
        <w:t xml:space="preserve">1) не имеет на едином налоговом счете задолженности по 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не превышающей размер, определенный пунктом 3 статьи 47 Налогового кодекса Российской Федерации; </w:t>
      </w:r>
    </w:p>
    <w:p w14:paraId="4F15CB82" w14:textId="77777777" w:rsidR="00A2550E" w:rsidRPr="00A2550E" w:rsidRDefault="00A2550E" w:rsidP="00A2550E">
      <w:pPr>
        <w:widowControl/>
        <w:suppressAutoHyphens w:val="0"/>
        <w:ind w:firstLine="709"/>
        <w:jc w:val="both"/>
        <w:rPr>
          <w:sz w:val="28"/>
          <w:szCs w:val="28"/>
        </w:rPr>
      </w:pPr>
      <w:r w:rsidRPr="00A2550E">
        <w:rPr>
          <w:sz w:val="28"/>
          <w:szCs w:val="28"/>
        </w:rPr>
        <w:t xml:space="preserve">2) не имеет просроченной задолженности по возврату в бюджет городского округа города Лермонтова Ставропольского края субсидий, бюджетных инвестиций, предоставленных в том числе в соответствии с иными правовыми актами городского округа города Лермонтова Ставропольского края, и иной просроченной (неурегулированной) задолженности по денежным обязательствам перед городским округом городом Лермонтовом Ставропольского края; </w:t>
      </w:r>
    </w:p>
    <w:p w14:paraId="122D2BD2" w14:textId="77777777" w:rsidR="00A2550E" w:rsidRPr="00A2550E" w:rsidRDefault="00A2550E" w:rsidP="00A2550E">
      <w:pPr>
        <w:widowControl/>
        <w:suppressAutoHyphens w:val="0"/>
        <w:ind w:firstLine="709"/>
        <w:jc w:val="both"/>
        <w:rPr>
          <w:sz w:val="28"/>
          <w:szCs w:val="28"/>
        </w:rPr>
      </w:pPr>
      <w:r w:rsidRPr="00A2550E">
        <w:rPr>
          <w:sz w:val="28"/>
          <w:szCs w:val="28"/>
        </w:rPr>
        <w:t xml:space="preserve">3) не находится в процессе реорганизации (за исключением реорганизации в форме присоединения к некоммерческой организации другого юридического лица), ликвидации, в отношении нее не введена процедура банкротства, ее деятельность не приостановлена в порядке, предусмотренном законодательством Российской Федерации; </w:t>
      </w:r>
    </w:p>
    <w:p w14:paraId="69F6D8D9" w14:textId="77777777" w:rsidR="00A2550E" w:rsidRPr="00A2550E" w:rsidRDefault="00A2550E" w:rsidP="00A2550E">
      <w:pPr>
        <w:widowControl/>
        <w:suppressAutoHyphens w:val="0"/>
        <w:ind w:firstLine="709"/>
        <w:jc w:val="both"/>
        <w:rPr>
          <w:sz w:val="28"/>
          <w:szCs w:val="28"/>
        </w:rPr>
      </w:pPr>
      <w:r w:rsidRPr="00A2550E">
        <w:rPr>
          <w:sz w:val="28"/>
          <w:szCs w:val="28"/>
        </w:rPr>
        <w:t xml:space="preserve">4)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 рассчитываемая в соответствии с абзацем вторым подпункта «а» пункта 3 общих требований к нормативным правовым актам, муниципальным правовым актам, регулирующим предоставление из бюджетов субъектов </w:t>
      </w:r>
      <w:r w:rsidRPr="00A2550E">
        <w:rPr>
          <w:sz w:val="28"/>
          <w:szCs w:val="28"/>
        </w:rPr>
        <w:lastRenderedPageBreak/>
        <w:t xml:space="preserve">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 1782, в совокупности превышает 25 процентов (если иное не предусмотрено законодательством Российской Федерации); </w:t>
      </w:r>
    </w:p>
    <w:p w14:paraId="3DE9FA90" w14:textId="77777777" w:rsidR="00A2550E" w:rsidRPr="00A2550E" w:rsidRDefault="00A2550E" w:rsidP="00A2550E">
      <w:pPr>
        <w:widowControl/>
        <w:suppressAutoHyphens w:val="0"/>
        <w:ind w:firstLine="709"/>
        <w:jc w:val="both"/>
        <w:rPr>
          <w:sz w:val="28"/>
          <w:szCs w:val="28"/>
        </w:rPr>
      </w:pPr>
      <w:r w:rsidRPr="00A2550E">
        <w:rPr>
          <w:sz w:val="28"/>
          <w:szCs w:val="28"/>
        </w:rPr>
        <w:t xml:space="preserve">5) не является получателем средств бюджета городского округа города Лермонтова Ставропольского края на основании иных нормативных правовых актов городского округа города Лермонтова Ставропольского края на оказание поддержки социально ориентированным некоммерческим организациям на финансовое обеспечение затрат на реализацию социально значимых мероприятий; </w:t>
      </w:r>
    </w:p>
    <w:p w14:paraId="543E3835" w14:textId="77777777" w:rsidR="00A2550E" w:rsidRPr="00A2550E" w:rsidRDefault="00A2550E" w:rsidP="00A2550E">
      <w:pPr>
        <w:widowControl/>
        <w:suppressAutoHyphens w:val="0"/>
        <w:ind w:firstLine="709"/>
        <w:jc w:val="both"/>
        <w:rPr>
          <w:sz w:val="28"/>
          <w:szCs w:val="28"/>
        </w:rPr>
      </w:pPr>
      <w:r w:rsidRPr="00A2550E">
        <w:rPr>
          <w:sz w:val="28"/>
          <w:szCs w:val="28"/>
        </w:rPr>
        <w:t xml:space="preserve">6)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14:paraId="71FF378C" w14:textId="77777777" w:rsidR="00A2550E" w:rsidRPr="00A2550E" w:rsidRDefault="00A2550E" w:rsidP="00A2550E">
      <w:pPr>
        <w:widowControl/>
        <w:suppressAutoHyphens w:val="0"/>
        <w:ind w:firstLine="709"/>
        <w:jc w:val="both"/>
        <w:rPr>
          <w:sz w:val="28"/>
          <w:szCs w:val="28"/>
        </w:rPr>
      </w:pPr>
      <w:r w:rsidRPr="00A2550E">
        <w:rPr>
          <w:sz w:val="28"/>
          <w:szCs w:val="28"/>
        </w:rPr>
        <w:t xml:space="preserve">7) не является иностранным агентом в соответствии с Федеральным законом «О контроле за деятельностью лиц, находящихся под иностранным влиянием». </w:t>
      </w:r>
    </w:p>
    <w:p w14:paraId="6702DE15" w14:textId="77777777" w:rsidR="00A2550E" w:rsidRPr="00A2550E" w:rsidRDefault="00A2550E" w:rsidP="00A2550E">
      <w:pPr>
        <w:widowControl/>
        <w:suppressAutoHyphens w:val="0"/>
        <w:ind w:firstLine="709"/>
        <w:jc w:val="both"/>
        <w:rPr>
          <w:sz w:val="28"/>
          <w:szCs w:val="28"/>
        </w:rPr>
      </w:pPr>
      <w:r w:rsidRPr="00A2550E">
        <w:rPr>
          <w:sz w:val="28"/>
          <w:szCs w:val="28"/>
        </w:rPr>
        <w:t xml:space="preserve">Настоящей Заявкой некоммерческая организация принимает на себя обязательства: </w:t>
      </w:r>
    </w:p>
    <w:p w14:paraId="740EBEF1" w14:textId="77777777" w:rsidR="00A2550E" w:rsidRPr="00A2550E" w:rsidRDefault="00A2550E" w:rsidP="00A2550E">
      <w:pPr>
        <w:widowControl/>
        <w:suppressAutoHyphens w:val="0"/>
        <w:ind w:firstLine="709"/>
        <w:jc w:val="both"/>
        <w:rPr>
          <w:sz w:val="28"/>
          <w:szCs w:val="28"/>
        </w:rPr>
      </w:pPr>
      <w:r w:rsidRPr="00A2550E">
        <w:rPr>
          <w:sz w:val="28"/>
          <w:szCs w:val="28"/>
        </w:rPr>
        <w:t xml:space="preserve">1) о включении в договоры, заключаемые организацией с лицами, указанными в пункте 3 статьи 78 Бюджетного кодекса Российской Федерации, согласия таких лиц на осуществление администрацией города Лермонтова в отношении них проверок соблюдения ими условий и порядка предоставления субсидии, в том числе в части достижения значений результатов предоставления субсидии, установленных соглашением, а также проверок органами муниципального финансового контроля в соответствии со статьями 268 и 269 Бюджетного кодекса Российской Федерации; </w:t>
      </w:r>
    </w:p>
    <w:p w14:paraId="74C0124B" w14:textId="77777777" w:rsidR="00A2550E" w:rsidRPr="00A2550E" w:rsidRDefault="00A2550E" w:rsidP="00A2550E">
      <w:pPr>
        <w:widowControl/>
        <w:suppressAutoHyphens w:val="0"/>
        <w:ind w:firstLine="709"/>
        <w:jc w:val="both"/>
        <w:rPr>
          <w:sz w:val="28"/>
          <w:szCs w:val="28"/>
        </w:rPr>
      </w:pPr>
      <w:r w:rsidRPr="00A2550E">
        <w:rPr>
          <w:sz w:val="28"/>
          <w:szCs w:val="28"/>
        </w:rPr>
        <w:t xml:space="preserve">2) о соблюдении запрета на приобретение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обязательства некоммерческой организации о включении в договоры, заключаемые социально ориентированной некоммерческой организацией с юридическими лицами, получающими средства на основании таких договоров, запрета приобретения такими лицами за счет средств, полученных на основании таких договоров,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14:paraId="078AB312" w14:textId="77777777" w:rsidR="00A2550E" w:rsidRPr="00A2550E" w:rsidRDefault="00A2550E" w:rsidP="00A2550E">
      <w:pPr>
        <w:widowControl/>
        <w:suppressAutoHyphens w:val="0"/>
        <w:ind w:firstLine="709"/>
        <w:jc w:val="both"/>
        <w:rPr>
          <w:sz w:val="28"/>
          <w:szCs w:val="28"/>
        </w:rPr>
      </w:pPr>
      <w:r w:rsidRPr="00A2550E">
        <w:rPr>
          <w:sz w:val="28"/>
          <w:szCs w:val="28"/>
        </w:rPr>
        <w:lastRenderedPageBreak/>
        <w:t xml:space="preserve">Настоящей Заявкой некоммерческая организация подтверждает согласие на осуществление администрацией города Лермонтова в отношении нее проверок соблюдения ею условий и порядка предоставления субсидии, в том числе в части достижения значений результатов предоставления субсидии, а также проверок органами муниципального финансового контроля в соответствии со статьями 268.1 и 269.2 Бюджетного кодекса Российской Федерации. </w:t>
      </w:r>
    </w:p>
    <w:p w14:paraId="6F047BB3" w14:textId="77777777" w:rsidR="00A2550E" w:rsidRPr="00A2550E" w:rsidRDefault="00A2550E" w:rsidP="00A2550E">
      <w:pPr>
        <w:widowControl/>
        <w:suppressAutoHyphens w:val="0"/>
        <w:ind w:firstLine="709"/>
        <w:jc w:val="both"/>
        <w:rPr>
          <w:sz w:val="28"/>
          <w:szCs w:val="28"/>
        </w:rPr>
      </w:pPr>
      <w:r w:rsidRPr="00A2550E">
        <w:rPr>
          <w:sz w:val="28"/>
          <w:szCs w:val="28"/>
        </w:rPr>
        <w:t xml:space="preserve">Банковские реквизиты Организации: </w:t>
      </w:r>
    </w:p>
    <w:p w14:paraId="1A0A6AC8" w14:textId="77777777" w:rsidR="00A2550E" w:rsidRPr="00A2550E" w:rsidRDefault="00A2550E" w:rsidP="00A2550E">
      <w:pPr>
        <w:widowControl/>
        <w:suppressAutoHyphens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A2550E" w:rsidRPr="00A2550E" w14:paraId="7CFFA311" w14:textId="77777777" w:rsidTr="00ED625D">
        <w:tc>
          <w:tcPr>
            <w:tcW w:w="4672" w:type="dxa"/>
            <w:shd w:val="clear" w:color="auto" w:fill="auto"/>
          </w:tcPr>
          <w:p w14:paraId="1CAF2BBD"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Наименование банка</w:t>
            </w:r>
          </w:p>
        </w:tc>
        <w:tc>
          <w:tcPr>
            <w:tcW w:w="4673" w:type="dxa"/>
            <w:shd w:val="clear" w:color="auto" w:fill="auto"/>
          </w:tcPr>
          <w:p w14:paraId="072DA42A" w14:textId="77777777" w:rsidR="00A2550E" w:rsidRPr="00A2550E" w:rsidRDefault="00A2550E" w:rsidP="00A2550E">
            <w:pPr>
              <w:widowControl/>
              <w:suppressAutoHyphens w:val="0"/>
              <w:jc w:val="both"/>
              <w:rPr>
                <w:rFonts w:eastAsia="Calibri"/>
                <w:sz w:val="28"/>
                <w:szCs w:val="28"/>
              </w:rPr>
            </w:pPr>
          </w:p>
        </w:tc>
      </w:tr>
      <w:tr w:rsidR="00A2550E" w:rsidRPr="00A2550E" w14:paraId="01BE458E" w14:textId="77777777" w:rsidTr="00ED625D">
        <w:tc>
          <w:tcPr>
            <w:tcW w:w="4672" w:type="dxa"/>
            <w:shd w:val="clear" w:color="auto" w:fill="auto"/>
          </w:tcPr>
          <w:p w14:paraId="761FABC6"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Номер расчетного счета</w:t>
            </w:r>
          </w:p>
        </w:tc>
        <w:tc>
          <w:tcPr>
            <w:tcW w:w="4673" w:type="dxa"/>
            <w:shd w:val="clear" w:color="auto" w:fill="auto"/>
          </w:tcPr>
          <w:p w14:paraId="380DBAA6" w14:textId="77777777" w:rsidR="00A2550E" w:rsidRPr="00A2550E" w:rsidRDefault="00A2550E" w:rsidP="00A2550E">
            <w:pPr>
              <w:widowControl/>
              <w:suppressAutoHyphens w:val="0"/>
              <w:jc w:val="both"/>
              <w:rPr>
                <w:rFonts w:eastAsia="Calibri"/>
                <w:sz w:val="28"/>
                <w:szCs w:val="28"/>
              </w:rPr>
            </w:pPr>
          </w:p>
        </w:tc>
      </w:tr>
      <w:tr w:rsidR="00A2550E" w:rsidRPr="00A2550E" w14:paraId="66A5257B" w14:textId="77777777" w:rsidTr="00ED625D">
        <w:tc>
          <w:tcPr>
            <w:tcW w:w="4672" w:type="dxa"/>
            <w:shd w:val="clear" w:color="auto" w:fill="auto"/>
          </w:tcPr>
          <w:p w14:paraId="7B7F047E"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Номер корреспондентского счета</w:t>
            </w:r>
          </w:p>
        </w:tc>
        <w:tc>
          <w:tcPr>
            <w:tcW w:w="4673" w:type="dxa"/>
            <w:shd w:val="clear" w:color="auto" w:fill="auto"/>
          </w:tcPr>
          <w:p w14:paraId="52DC408C" w14:textId="77777777" w:rsidR="00A2550E" w:rsidRPr="00A2550E" w:rsidRDefault="00A2550E" w:rsidP="00A2550E">
            <w:pPr>
              <w:widowControl/>
              <w:suppressAutoHyphens w:val="0"/>
              <w:jc w:val="both"/>
              <w:rPr>
                <w:rFonts w:eastAsia="Calibri"/>
                <w:sz w:val="28"/>
                <w:szCs w:val="28"/>
              </w:rPr>
            </w:pPr>
          </w:p>
        </w:tc>
      </w:tr>
      <w:tr w:rsidR="00A2550E" w:rsidRPr="00A2550E" w14:paraId="25E1A885" w14:textId="77777777" w:rsidTr="00ED625D">
        <w:tc>
          <w:tcPr>
            <w:tcW w:w="4672" w:type="dxa"/>
            <w:shd w:val="clear" w:color="auto" w:fill="auto"/>
          </w:tcPr>
          <w:p w14:paraId="689BCBBA"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БИК</w:t>
            </w:r>
          </w:p>
        </w:tc>
        <w:tc>
          <w:tcPr>
            <w:tcW w:w="4673" w:type="dxa"/>
            <w:shd w:val="clear" w:color="auto" w:fill="auto"/>
          </w:tcPr>
          <w:p w14:paraId="3BE39BED" w14:textId="77777777" w:rsidR="00A2550E" w:rsidRPr="00A2550E" w:rsidRDefault="00A2550E" w:rsidP="00A2550E">
            <w:pPr>
              <w:widowControl/>
              <w:suppressAutoHyphens w:val="0"/>
              <w:jc w:val="both"/>
              <w:rPr>
                <w:rFonts w:eastAsia="Calibri"/>
                <w:sz w:val="28"/>
                <w:szCs w:val="28"/>
              </w:rPr>
            </w:pPr>
          </w:p>
        </w:tc>
      </w:tr>
      <w:tr w:rsidR="00A2550E" w:rsidRPr="00A2550E" w14:paraId="69EAA052" w14:textId="77777777" w:rsidTr="00ED625D">
        <w:tc>
          <w:tcPr>
            <w:tcW w:w="4672" w:type="dxa"/>
            <w:shd w:val="clear" w:color="auto" w:fill="auto"/>
          </w:tcPr>
          <w:p w14:paraId="5D0AAC7D"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ИНН</w:t>
            </w:r>
          </w:p>
        </w:tc>
        <w:tc>
          <w:tcPr>
            <w:tcW w:w="4673" w:type="dxa"/>
            <w:shd w:val="clear" w:color="auto" w:fill="auto"/>
          </w:tcPr>
          <w:p w14:paraId="7D881DC2" w14:textId="77777777" w:rsidR="00A2550E" w:rsidRPr="00A2550E" w:rsidRDefault="00A2550E" w:rsidP="00A2550E">
            <w:pPr>
              <w:widowControl/>
              <w:suppressAutoHyphens w:val="0"/>
              <w:jc w:val="both"/>
              <w:rPr>
                <w:rFonts w:eastAsia="Calibri"/>
                <w:sz w:val="28"/>
                <w:szCs w:val="28"/>
              </w:rPr>
            </w:pPr>
          </w:p>
        </w:tc>
      </w:tr>
      <w:tr w:rsidR="00A2550E" w:rsidRPr="00A2550E" w14:paraId="648E0C75" w14:textId="77777777" w:rsidTr="00ED625D">
        <w:tc>
          <w:tcPr>
            <w:tcW w:w="4672" w:type="dxa"/>
            <w:shd w:val="clear" w:color="auto" w:fill="auto"/>
          </w:tcPr>
          <w:p w14:paraId="69156BF0"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КПП</w:t>
            </w:r>
          </w:p>
        </w:tc>
        <w:tc>
          <w:tcPr>
            <w:tcW w:w="4673" w:type="dxa"/>
            <w:shd w:val="clear" w:color="auto" w:fill="auto"/>
          </w:tcPr>
          <w:p w14:paraId="75DAC394" w14:textId="77777777" w:rsidR="00A2550E" w:rsidRPr="00A2550E" w:rsidRDefault="00A2550E" w:rsidP="00A2550E">
            <w:pPr>
              <w:widowControl/>
              <w:suppressAutoHyphens w:val="0"/>
              <w:jc w:val="both"/>
              <w:rPr>
                <w:rFonts w:eastAsia="Calibri"/>
                <w:sz w:val="28"/>
                <w:szCs w:val="28"/>
              </w:rPr>
            </w:pPr>
          </w:p>
        </w:tc>
      </w:tr>
      <w:tr w:rsidR="00A2550E" w:rsidRPr="00A2550E" w14:paraId="3152D29D" w14:textId="77777777" w:rsidTr="00ED625D">
        <w:tc>
          <w:tcPr>
            <w:tcW w:w="4672" w:type="dxa"/>
            <w:shd w:val="clear" w:color="auto" w:fill="auto"/>
          </w:tcPr>
          <w:p w14:paraId="3880E2E9"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Код по ОКПО</w:t>
            </w:r>
          </w:p>
        </w:tc>
        <w:tc>
          <w:tcPr>
            <w:tcW w:w="4673" w:type="dxa"/>
            <w:shd w:val="clear" w:color="auto" w:fill="auto"/>
          </w:tcPr>
          <w:p w14:paraId="438DC888" w14:textId="77777777" w:rsidR="00A2550E" w:rsidRPr="00A2550E" w:rsidRDefault="00A2550E" w:rsidP="00A2550E">
            <w:pPr>
              <w:widowControl/>
              <w:suppressAutoHyphens w:val="0"/>
              <w:jc w:val="both"/>
              <w:rPr>
                <w:rFonts w:eastAsia="Calibri"/>
                <w:sz w:val="28"/>
                <w:szCs w:val="28"/>
              </w:rPr>
            </w:pPr>
          </w:p>
        </w:tc>
      </w:tr>
      <w:tr w:rsidR="00A2550E" w:rsidRPr="00A2550E" w14:paraId="731456D0" w14:textId="77777777" w:rsidTr="00ED625D">
        <w:tc>
          <w:tcPr>
            <w:tcW w:w="4672" w:type="dxa"/>
            <w:shd w:val="clear" w:color="auto" w:fill="auto"/>
          </w:tcPr>
          <w:p w14:paraId="51669645"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Код(ы) по ОКВЭД</w:t>
            </w:r>
          </w:p>
        </w:tc>
        <w:tc>
          <w:tcPr>
            <w:tcW w:w="4673" w:type="dxa"/>
            <w:shd w:val="clear" w:color="auto" w:fill="auto"/>
          </w:tcPr>
          <w:p w14:paraId="679FA89C" w14:textId="77777777" w:rsidR="00A2550E" w:rsidRPr="00A2550E" w:rsidRDefault="00A2550E" w:rsidP="00A2550E">
            <w:pPr>
              <w:widowControl/>
              <w:suppressAutoHyphens w:val="0"/>
              <w:jc w:val="both"/>
              <w:rPr>
                <w:rFonts w:eastAsia="Calibri"/>
                <w:sz w:val="28"/>
                <w:szCs w:val="28"/>
              </w:rPr>
            </w:pPr>
          </w:p>
        </w:tc>
      </w:tr>
    </w:tbl>
    <w:p w14:paraId="6E536A36" w14:textId="77777777" w:rsidR="00A2550E" w:rsidRPr="00A2550E" w:rsidRDefault="00A2550E" w:rsidP="00A2550E">
      <w:pPr>
        <w:widowControl/>
        <w:suppressAutoHyphens w:val="0"/>
        <w:ind w:firstLine="709"/>
        <w:jc w:val="both"/>
        <w:rPr>
          <w:sz w:val="28"/>
          <w:szCs w:val="28"/>
        </w:rPr>
      </w:pPr>
    </w:p>
    <w:p w14:paraId="111E952D" w14:textId="77777777" w:rsidR="00A2550E" w:rsidRPr="00A2550E" w:rsidRDefault="00A2550E" w:rsidP="00A2550E">
      <w:pPr>
        <w:widowControl/>
        <w:suppressAutoHyphens w:val="0"/>
        <w:ind w:firstLine="709"/>
        <w:jc w:val="both"/>
        <w:rPr>
          <w:sz w:val="28"/>
          <w:szCs w:val="28"/>
        </w:rPr>
      </w:pPr>
      <w:r w:rsidRPr="00A2550E">
        <w:rPr>
          <w:sz w:val="28"/>
          <w:szCs w:val="28"/>
        </w:rPr>
        <w:t xml:space="preserve">Достоверность информации (в том числе документов), представленной в составе Заявки, подтверждаю. </w:t>
      </w:r>
    </w:p>
    <w:p w14:paraId="5D4DA70D" w14:textId="77777777" w:rsidR="00A2550E" w:rsidRPr="00A2550E" w:rsidRDefault="00A2550E" w:rsidP="00A2550E">
      <w:pPr>
        <w:widowControl/>
        <w:suppressAutoHyphens w:val="0"/>
        <w:ind w:firstLine="709"/>
        <w:jc w:val="both"/>
        <w:rPr>
          <w:sz w:val="28"/>
          <w:szCs w:val="28"/>
        </w:rPr>
      </w:pPr>
    </w:p>
    <w:p w14:paraId="070E9769" w14:textId="77777777" w:rsidR="00A2550E" w:rsidRPr="00A2550E" w:rsidRDefault="00A2550E" w:rsidP="00A2550E">
      <w:pPr>
        <w:widowControl/>
        <w:suppressAutoHyphens w:val="0"/>
        <w:ind w:firstLine="709"/>
        <w:jc w:val="both"/>
        <w:rPr>
          <w:sz w:val="28"/>
          <w:szCs w:val="28"/>
        </w:rPr>
      </w:pPr>
      <w:r w:rsidRPr="00A2550E">
        <w:rPr>
          <w:sz w:val="28"/>
          <w:szCs w:val="28"/>
        </w:rPr>
        <w:t xml:space="preserve">Руководитель организации </w:t>
      </w:r>
    </w:p>
    <w:p w14:paraId="55D34A05" w14:textId="77777777" w:rsidR="00A2550E" w:rsidRPr="00A2550E" w:rsidRDefault="00A2550E" w:rsidP="00A2550E">
      <w:pPr>
        <w:widowControl/>
        <w:suppressAutoHyphens w:val="0"/>
        <w:ind w:firstLine="709"/>
        <w:jc w:val="both"/>
        <w:rPr>
          <w:sz w:val="24"/>
          <w:szCs w:val="24"/>
        </w:rPr>
      </w:pPr>
      <w:r w:rsidRPr="00A2550E">
        <w:rPr>
          <w:sz w:val="24"/>
          <w:szCs w:val="24"/>
        </w:rPr>
        <w:t xml:space="preserve">М.П.                                                        (подпись) фамилия, имя, отчество (при наличии) </w:t>
      </w:r>
    </w:p>
    <w:p w14:paraId="25CB8878" w14:textId="77777777" w:rsidR="00A2550E" w:rsidRPr="00A2550E" w:rsidRDefault="00A2550E" w:rsidP="00A2550E">
      <w:pPr>
        <w:widowControl/>
        <w:suppressAutoHyphens w:val="0"/>
        <w:ind w:firstLine="709"/>
        <w:jc w:val="both"/>
        <w:rPr>
          <w:sz w:val="28"/>
          <w:szCs w:val="28"/>
        </w:rPr>
      </w:pPr>
    </w:p>
    <w:p w14:paraId="0C3F3798" w14:textId="77777777" w:rsidR="00A2550E" w:rsidRPr="00A2550E" w:rsidRDefault="00A2550E" w:rsidP="00A2550E">
      <w:pPr>
        <w:widowControl/>
        <w:suppressAutoHyphens w:val="0"/>
        <w:ind w:firstLine="709"/>
        <w:jc w:val="both"/>
        <w:rPr>
          <w:sz w:val="28"/>
          <w:szCs w:val="28"/>
        </w:rPr>
        <w:sectPr w:rsidR="00A2550E" w:rsidRPr="00A2550E" w:rsidSect="00066AE3">
          <w:pgSz w:w="11906" w:h="16838"/>
          <w:pgMar w:top="1134" w:right="567" w:bottom="1134" w:left="1985" w:header="708" w:footer="708" w:gutter="0"/>
          <w:pgNumType w:start="1"/>
          <w:cols w:space="708"/>
          <w:titlePg/>
          <w:docGrid w:linePitch="360"/>
        </w:sectPr>
      </w:pPr>
    </w:p>
    <w:p w14:paraId="218EFC3E" w14:textId="77777777" w:rsidR="00A2550E" w:rsidRPr="00A2550E" w:rsidRDefault="00A2550E" w:rsidP="00A2550E">
      <w:pPr>
        <w:widowControl/>
        <w:suppressAutoHyphens w:val="0"/>
        <w:spacing w:line="240" w:lineRule="exact"/>
        <w:jc w:val="center"/>
        <w:rPr>
          <w:sz w:val="28"/>
          <w:szCs w:val="28"/>
        </w:rPr>
      </w:pPr>
      <w:bookmarkStart w:id="0" w:name="_Hlk182918385"/>
      <w:r w:rsidRPr="00A2550E">
        <w:rPr>
          <w:sz w:val="28"/>
          <w:szCs w:val="28"/>
        </w:rPr>
        <w:lastRenderedPageBreak/>
        <w:t>МЕТОДИКА</w:t>
      </w:r>
    </w:p>
    <w:p w14:paraId="056F9FE2" w14:textId="77777777" w:rsidR="00A2550E" w:rsidRPr="00A2550E" w:rsidRDefault="00A2550E" w:rsidP="00A2550E">
      <w:pPr>
        <w:widowControl/>
        <w:suppressAutoHyphens w:val="0"/>
        <w:spacing w:line="240" w:lineRule="exact"/>
        <w:jc w:val="center"/>
        <w:rPr>
          <w:sz w:val="28"/>
          <w:szCs w:val="28"/>
        </w:rPr>
      </w:pPr>
      <w:r w:rsidRPr="00A2550E">
        <w:rPr>
          <w:sz w:val="28"/>
          <w:szCs w:val="28"/>
        </w:rPr>
        <w:t>определения размера субсидий, предоставляемых некоммерческим организациям города Лермонтова, осуществляющим деятельность в социальной сфере, из бюджета городского округа города Лермонтова Ставропольского на реализацию социально значимых мероприятий</w:t>
      </w:r>
    </w:p>
    <w:p w14:paraId="26554DE9" w14:textId="77777777" w:rsidR="00A2550E" w:rsidRPr="00A2550E" w:rsidRDefault="00A2550E" w:rsidP="00A2550E">
      <w:pPr>
        <w:widowControl/>
        <w:suppressAutoHyphens w:val="0"/>
        <w:ind w:firstLine="709"/>
        <w:jc w:val="both"/>
        <w:rPr>
          <w:sz w:val="28"/>
          <w:szCs w:val="28"/>
        </w:rPr>
      </w:pPr>
    </w:p>
    <w:p w14:paraId="319AAEF3" w14:textId="77777777" w:rsidR="00A2550E" w:rsidRPr="00A2550E" w:rsidRDefault="00A2550E" w:rsidP="00A2550E">
      <w:pPr>
        <w:widowControl/>
        <w:suppressAutoHyphens w:val="0"/>
        <w:ind w:firstLine="709"/>
        <w:jc w:val="both"/>
        <w:rPr>
          <w:sz w:val="28"/>
          <w:szCs w:val="28"/>
        </w:rPr>
      </w:pPr>
      <w:r w:rsidRPr="00A2550E">
        <w:rPr>
          <w:sz w:val="28"/>
          <w:szCs w:val="28"/>
        </w:rPr>
        <w:t xml:space="preserve">1. Члены </w:t>
      </w:r>
      <w:r w:rsidRPr="00A2550E">
        <w:rPr>
          <w:bCs/>
          <w:sz w:val="28"/>
          <w:szCs w:val="28"/>
        </w:rPr>
        <w:t>комиссии по проведению конкурсного отбора некоммерческих организаций города Лермонтова, осуществляющих деятельность в социальной сфере, на получение субсидии из бюджета городского округа города Лермонтова Ставропольского края</w:t>
      </w:r>
      <w:r w:rsidRPr="00A2550E">
        <w:rPr>
          <w:sz w:val="28"/>
          <w:szCs w:val="28"/>
        </w:rPr>
        <w:t xml:space="preserve"> (далее – Комиссия) коллегиально рассматривают и оценивают каждую заявку и прилагаемые к ней документы, представленные на конкурс некоммерческими организациями, выставляя баллы по следующим критериям: </w:t>
      </w:r>
    </w:p>
    <w:p w14:paraId="163668D0" w14:textId="77777777" w:rsidR="00A2550E" w:rsidRPr="00A2550E" w:rsidRDefault="00A2550E" w:rsidP="00A2550E">
      <w:pPr>
        <w:widowControl/>
        <w:suppressAutoHyphens w:val="0"/>
        <w:ind w:firstLine="709"/>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968"/>
        <w:gridCol w:w="3120"/>
        <w:gridCol w:w="1553"/>
      </w:tblGrid>
      <w:tr w:rsidR="00A2550E" w:rsidRPr="00A2550E" w14:paraId="3996AB64" w14:textId="77777777" w:rsidTr="00ED625D">
        <w:tc>
          <w:tcPr>
            <w:tcW w:w="704" w:type="dxa"/>
            <w:shd w:val="clear" w:color="auto" w:fill="auto"/>
          </w:tcPr>
          <w:p w14:paraId="405FA072" w14:textId="77777777" w:rsidR="00A2550E" w:rsidRPr="00A2550E" w:rsidRDefault="00A2550E" w:rsidP="00A2550E">
            <w:pPr>
              <w:widowControl/>
              <w:suppressAutoHyphens w:val="0"/>
              <w:jc w:val="center"/>
              <w:rPr>
                <w:rFonts w:eastAsia="Calibri"/>
                <w:sz w:val="28"/>
                <w:szCs w:val="28"/>
              </w:rPr>
            </w:pPr>
            <w:r w:rsidRPr="00A2550E">
              <w:rPr>
                <w:rFonts w:eastAsia="Calibri"/>
                <w:sz w:val="28"/>
                <w:szCs w:val="28"/>
              </w:rPr>
              <w:t>№ п/п</w:t>
            </w:r>
          </w:p>
        </w:tc>
        <w:tc>
          <w:tcPr>
            <w:tcW w:w="3968" w:type="dxa"/>
            <w:shd w:val="clear" w:color="auto" w:fill="auto"/>
          </w:tcPr>
          <w:p w14:paraId="2F9B07B0" w14:textId="77777777" w:rsidR="00A2550E" w:rsidRPr="00A2550E" w:rsidRDefault="00A2550E" w:rsidP="00A2550E">
            <w:pPr>
              <w:widowControl/>
              <w:suppressAutoHyphens w:val="0"/>
              <w:jc w:val="center"/>
              <w:rPr>
                <w:rFonts w:eastAsia="Calibri"/>
                <w:sz w:val="28"/>
                <w:szCs w:val="28"/>
              </w:rPr>
            </w:pPr>
            <w:r w:rsidRPr="00A2550E">
              <w:rPr>
                <w:rFonts w:eastAsia="Calibri"/>
                <w:sz w:val="28"/>
                <w:szCs w:val="28"/>
              </w:rPr>
              <w:t>Наименование критерия</w:t>
            </w:r>
          </w:p>
        </w:tc>
        <w:tc>
          <w:tcPr>
            <w:tcW w:w="3120" w:type="dxa"/>
            <w:shd w:val="clear" w:color="auto" w:fill="auto"/>
          </w:tcPr>
          <w:p w14:paraId="6982AF58" w14:textId="77777777" w:rsidR="00A2550E" w:rsidRPr="00A2550E" w:rsidRDefault="00A2550E" w:rsidP="00A2550E">
            <w:pPr>
              <w:widowControl/>
              <w:suppressAutoHyphens w:val="0"/>
              <w:jc w:val="center"/>
              <w:rPr>
                <w:rFonts w:eastAsia="Calibri"/>
                <w:sz w:val="28"/>
                <w:szCs w:val="28"/>
              </w:rPr>
            </w:pPr>
            <w:r w:rsidRPr="00A2550E">
              <w:rPr>
                <w:rFonts w:eastAsia="Calibri"/>
                <w:sz w:val="28"/>
                <w:szCs w:val="28"/>
              </w:rPr>
              <w:t>Шкала оценки критерия (варианты оценки в баллах)</w:t>
            </w:r>
          </w:p>
        </w:tc>
        <w:tc>
          <w:tcPr>
            <w:tcW w:w="1553" w:type="dxa"/>
            <w:shd w:val="clear" w:color="auto" w:fill="auto"/>
          </w:tcPr>
          <w:p w14:paraId="558DBCF3" w14:textId="77777777" w:rsidR="00A2550E" w:rsidRPr="00A2550E" w:rsidRDefault="00A2550E" w:rsidP="00A2550E">
            <w:pPr>
              <w:widowControl/>
              <w:suppressAutoHyphens w:val="0"/>
              <w:jc w:val="center"/>
              <w:rPr>
                <w:rFonts w:eastAsia="Calibri"/>
                <w:sz w:val="28"/>
                <w:szCs w:val="28"/>
              </w:rPr>
            </w:pPr>
            <w:r w:rsidRPr="00A2550E">
              <w:rPr>
                <w:rFonts w:eastAsia="Calibri"/>
                <w:sz w:val="28"/>
                <w:szCs w:val="28"/>
              </w:rPr>
              <w:t>Оценка в баллах</w:t>
            </w:r>
          </w:p>
        </w:tc>
      </w:tr>
      <w:tr w:rsidR="00A2550E" w:rsidRPr="00A2550E" w14:paraId="43608ACC" w14:textId="77777777" w:rsidTr="00ED625D">
        <w:tc>
          <w:tcPr>
            <w:tcW w:w="704" w:type="dxa"/>
            <w:shd w:val="clear" w:color="auto" w:fill="auto"/>
          </w:tcPr>
          <w:p w14:paraId="6439F17E" w14:textId="77777777" w:rsidR="00A2550E" w:rsidRPr="00A2550E" w:rsidRDefault="00A2550E" w:rsidP="00A2550E">
            <w:pPr>
              <w:widowControl/>
              <w:suppressAutoHyphens w:val="0"/>
              <w:jc w:val="center"/>
              <w:rPr>
                <w:rFonts w:eastAsia="Calibri"/>
                <w:sz w:val="28"/>
                <w:szCs w:val="28"/>
              </w:rPr>
            </w:pPr>
            <w:r w:rsidRPr="00A2550E">
              <w:rPr>
                <w:rFonts w:eastAsia="Calibri"/>
                <w:sz w:val="28"/>
                <w:szCs w:val="28"/>
              </w:rPr>
              <w:t>1</w:t>
            </w:r>
          </w:p>
        </w:tc>
        <w:tc>
          <w:tcPr>
            <w:tcW w:w="3968" w:type="dxa"/>
            <w:shd w:val="clear" w:color="auto" w:fill="auto"/>
          </w:tcPr>
          <w:p w14:paraId="1DF26AA2" w14:textId="77777777" w:rsidR="00A2550E" w:rsidRPr="00A2550E" w:rsidRDefault="00A2550E" w:rsidP="00A2550E">
            <w:pPr>
              <w:widowControl/>
              <w:suppressAutoHyphens w:val="0"/>
              <w:jc w:val="center"/>
              <w:rPr>
                <w:rFonts w:eastAsia="Calibri"/>
                <w:sz w:val="28"/>
                <w:szCs w:val="28"/>
              </w:rPr>
            </w:pPr>
            <w:r w:rsidRPr="00A2550E">
              <w:rPr>
                <w:rFonts w:eastAsia="Calibri"/>
                <w:sz w:val="28"/>
                <w:szCs w:val="28"/>
              </w:rPr>
              <w:t>2</w:t>
            </w:r>
          </w:p>
        </w:tc>
        <w:tc>
          <w:tcPr>
            <w:tcW w:w="3120" w:type="dxa"/>
            <w:shd w:val="clear" w:color="auto" w:fill="auto"/>
          </w:tcPr>
          <w:p w14:paraId="77F185FD" w14:textId="77777777" w:rsidR="00A2550E" w:rsidRPr="00A2550E" w:rsidRDefault="00A2550E" w:rsidP="00A2550E">
            <w:pPr>
              <w:widowControl/>
              <w:suppressAutoHyphens w:val="0"/>
              <w:jc w:val="center"/>
              <w:rPr>
                <w:rFonts w:eastAsia="Calibri"/>
                <w:sz w:val="28"/>
                <w:szCs w:val="28"/>
              </w:rPr>
            </w:pPr>
            <w:r w:rsidRPr="00A2550E">
              <w:rPr>
                <w:rFonts w:eastAsia="Calibri"/>
                <w:sz w:val="28"/>
                <w:szCs w:val="28"/>
              </w:rPr>
              <w:t>3</w:t>
            </w:r>
          </w:p>
        </w:tc>
        <w:tc>
          <w:tcPr>
            <w:tcW w:w="1553" w:type="dxa"/>
            <w:shd w:val="clear" w:color="auto" w:fill="auto"/>
          </w:tcPr>
          <w:p w14:paraId="07AE4382" w14:textId="77777777" w:rsidR="00A2550E" w:rsidRPr="00A2550E" w:rsidRDefault="00A2550E" w:rsidP="00A2550E">
            <w:pPr>
              <w:widowControl/>
              <w:suppressAutoHyphens w:val="0"/>
              <w:jc w:val="center"/>
              <w:rPr>
                <w:rFonts w:eastAsia="Calibri"/>
                <w:sz w:val="28"/>
                <w:szCs w:val="28"/>
              </w:rPr>
            </w:pPr>
            <w:r w:rsidRPr="00A2550E">
              <w:rPr>
                <w:rFonts w:eastAsia="Calibri"/>
                <w:sz w:val="28"/>
                <w:szCs w:val="28"/>
              </w:rPr>
              <w:t>4</w:t>
            </w:r>
          </w:p>
        </w:tc>
      </w:tr>
      <w:tr w:rsidR="00A2550E" w:rsidRPr="00A2550E" w14:paraId="4847A004" w14:textId="77777777" w:rsidTr="00ED625D">
        <w:tc>
          <w:tcPr>
            <w:tcW w:w="704" w:type="dxa"/>
            <w:shd w:val="clear" w:color="auto" w:fill="auto"/>
          </w:tcPr>
          <w:p w14:paraId="69B99344"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1.</w:t>
            </w:r>
          </w:p>
        </w:tc>
        <w:tc>
          <w:tcPr>
            <w:tcW w:w="3968" w:type="dxa"/>
            <w:shd w:val="clear" w:color="auto" w:fill="auto"/>
          </w:tcPr>
          <w:p w14:paraId="0F538BC5"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Соответствие мероприятий приоритетным направлениям предоставления субсидий, определенным п. 3 Порядка</w:t>
            </w:r>
          </w:p>
        </w:tc>
        <w:tc>
          <w:tcPr>
            <w:tcW w:w="3120" w:type="dxa"/>
            <w:shd w:val="clear" w:color="auto" w:fill="auto"/>
          </w:tcPr>
          <w:p w14:paraId="1325C5E8"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все не соответствуют – 0 баллов;</w:t>
            </w:r>
          </w:p>
          <w:p w14:paraId="2B2617BF"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соответствуют 1 из 2 приоритетных направлений – 3 балла; все соответствуют – 5 баллов</w:t>
            </w:r>
          </w:p>
          <w:p w14:paraId="6F69B248" w14:textId="77777777" w:rsidR="00A2550E" w:rsidRPr="00A2550E" w:rsidRDefault="00A2550E" w:rsidP="00A2550E">
            <w:pPr>
              <w:widowControl/>
              <w:suppressAutoHyphens w:val="0"/>
              <w:jc w:val="both"/>
              <w:rPr>
                <w:rFonts w:eastAsia="Calibri"/>
                <w:sz w:val="28"/>
                <w:szCs w:val="28"/>
              </w:rPr>
            </w:pPr>
          </w:p>
        </w:tc>
        <w:tc>
          <w:tcPr>
            <w:tcW w:w="1553" w:type="dxa"/>
            <w:shd w:val="clear" w:color="auto" w:fill="auto"/>
          </w:tcPr>
          <w:p w14:paraId="44E96154" w14:textId="77777777" w:rsidR="00A2550E" w:rsidRPr="00A2550E" w:rsidRDefault="00A2550E" w:rsidP="00A2550E">
            <w:pPr>
              <w:widowControl/>
              <w:suppressAutoHyphens w:val="0"/>
              <w:jc w:val="both"/>
              <w:rPr>
                <w:rFonts w:eastAsia="Calibri"/>
                <w:sz w:val="28"/>
                <w:szCs w:val="28"/>
              </w:rPr>
            </w:pPr>
          </w:p>
        </w:tc>
      </w:tr>
      <w:tr w:rsidR="00A2550E" w:rsidRPr="00A2550E" w14:paraId="05224271" w14:textId="77777777" w:rsidTr="00ED625D">
        <w:tc>
          <w:tcPr>
            <w:tcW w:w="704" w:type="dxa"/>
            <w:shd w:val="clear" w:color="auto" w:fill="auto"/>
          </w:tcPr>
          <w:p w14:paraId="7ED2A4BF"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2.</w:t>
            </w:r>
          </w:p>
        </w:tc>
        <w:tc>
          <w:tcPr>
            <w:tcW w:w="3968" w:type="dxa"/>
            <w:shd w:val="clear" w:color="auto" w:fill="auto"/>
          </w:tcPr>
          <w:p w14:paraId="720737C8"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Соответствие мероприятий, поставленным целям и задачам</w:t>
            </w:r>
          </w:p>
        </w:tc>
        <w:tc>
          <w:tcPr>
            <w:tcW w:w="3120" w:type="dxa"/>
            <w:shd w:val="clear" w:color="auto" w:fill="auto"/>
          </w:tcPr>
          <w:p w14:paraId="19F3F25D"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все не соответствуют – 0 баллов;</w:t>
            </w:r>
          </w:p>
          <w:p w14:paraId="3EA59341"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 xml:space="preserve">соответствуют: </w:t>
            </w:r>
          </w:p>
          <w:p w14:paraId="710F0AAA"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 xml:space="preserve">до 50% мероприятий </w:t>
            </w:r>
            <w:proofErr w:type="gramStart"/>
            <w:r w:rsidRPr="00A2550E">
              <w:rPr>
                <w:rFonts w:eastAsia="Calibri"/>
                <w:sz w:val="28"/>
                <w:szCs w:val="28"/>
              </w:rPr>
              <w:t>–  2</w:t>
            </w:r>
            <w:proofErr w:type="gramEnd"/>
            <w:r w:rsidRPr="00A2550E">
              <w:rPr>
                <w:rFonts w:eastAsia="Calibri"/>
                <w:sz w:val="28"/>
                <w:szCs w:val="28"/>
              </w:rPr>
              <w:t xml:space="preserve"> балла; </w:t>
            </w:r>
          </w:p>
          <w:p w14:paraId="691904BB"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 xml:space="preserve">от 51% до 99% мероприятий – 4 балла; </w:t>
            </w:r>
          </w:p>
          <w:p w14:paraId="7FD76634"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все соответствуют – 5 баллов</w:t>
            </w:r>
          </w:p>
        </w:tc>
        <w:tc>
          <w:tcPr>
            <w:tcW w:w="1553" w:type="dxa"/>
            <w:shd w:val="clear" w:color="auto" w:fill="auto"/>
          </w:tcPr>
          <w:p w14:paraId="0578C4CB" w14:textId="77777777" w:rsidR="00A2550E" w:rsidRPr="00A2550E" w:rsidRDefault="00A2550E" w:rsidP="00A2550E">
            <w:pPr>
              <w:widowControl/>
              <w:suppressAutoHyphens w:val="0"/>
              <w:jc w:val="both"/>
              <w:rPr>
                <w:rFonts w:eastAsia="Calibri"/>
                <w:sz w:val="28"/>
                <w:szCs w:val="28"/>
              </w:rPr>
            </w:pPr>
          </w:p>
        </w:tc>
      </w:tr>
      <w:tr w:rsidR="00A2550E" w:rsidRPr="00A2550E" w14:paraId="06405638" w14:textId="77777777" w:rsidTr="00ED625D">
        <w:tc>
          <w:tcPr>
            <w:tcW w:w="704" w:type="dxa"/>
            <w:shd w:val="clear" w:color="auto" w:fill="auto"/>
          </w:tcPr>
          <w:p w14:paraId="0E5BA05A"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3.</w:t>
            </w:r>
          </w:p>
        </w:tc>
        <w:tc>
          <w:tcPr>
            <w:tcW w:w="3968" w:type="dxa"/>
            <w:shd w:val="clear" w:color="auto" w:fill="auto"/>
          </w:tcPr>
          <w:p w14:paraId="6C23521E"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Наличие у организации опыта по осуществлению социально значимой деятельности (срок осуществления уставной деятельности)</w:t>
            </w:r>
          </w:p>
          <w:p w14:paraId="2212364C" w14:textId="77777777" w:rsidR="00A2550E" w:rsidRPr="00A2550E" w:rsidRDefault="00A2550E" w:rsidP="00A2550E">
            <w:pPr>
              <w:widowControl/>
              <w:suppressAutoHyphens w:val="0"/>
              <w:jc w:val="both"/>
              <w:rPr>
                <w:rFonts w:eastAsia="Calibri"/>
                <w:sz w:val="28"/>
                <w:szCs w:val="28"/>
              </w:rPr>
            </w:pPr>
          </w:p>
        </w:tc>
        <w:tc>
          <w:tcPr>
            <w:tcW w:w="3120" w:type="dxa"/>
            <w:shd w:val="clear" w:color="auto" w:fill="auto"/>
          </w:tcPr>
          <w:p w14:paraId="2FB9BC94"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менее 1 года – 0 баллов; от 1 до 5 лет – 2 балла; свыше 5 лет – 5 баллов</w:t>
            </w:r>
          </w:p>
        </w:tc>
        <w:tc>
          <w:tcPr>
            <w:tcW w:w="1553" w:type="dxa"/>
            <w:shd w:val="clear" w:color="auto" w:fill="auto"/>
          </w:tcPr>
          <w:p w14:paraId="038451BC" w14:textId="77777777" w:rsidR="00A2550E" w:rsidRPr="00A2550E" w:rsidRDefault="00A2550E" w:rsidP="00A2550E">
            <w:pPr>
              <w:widowControl/>
              <w:suppressAutoHyphens w:val="0"/>
              <w:jc w:val="both"/>
              <w:rPr>
                <w:rFonts w:eastAsia="Calibri"/>
                <w:sz w:val="28"/>
                <w:szCs w:val="28"/>
              </w:rPr>
            </w:pPr>
          </w:p>
        </w:tc>
      </w:tr>
      <w:tr w:rsidR="00A2550E" w:rsidRPr="00A2550E" w14:paraId="48DC4B3F" w14:textId="77777777" w:rsidTr="00ED625D">
        <w:tc>
          <w:tcPr>
            <w:tcW w:w="704" w:type="dxa"/>
            <w:shd w:val="clear" w:color="auto" w:fill="auto"/>
          </w:tcPr>
          <w:p w14:paraId="6D38494E"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4.</w:t>
            </w:r>
          </w:p>
        </w:tc>
        <w:tc>
          <w:tcPr>
            <w:tcW w:w="3968" w:type="dxa"/>
            <w:shd w:val="clear" w:color="auto" w:fill="auto"/>
          </w:tcPr>
          <w:p w14:paraId="2361208F"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Планируемое количество граждан, охваченных мероприятиями</w:t>
            </w:r>
          </w:p>
        </w:tc>
        <w:tc>
          <w:tcPr>
            <w:tcW w:w="3120" w:type="dxa"/>
            <w:shd w:val="clear" w:color="auto" w:fill="auto"/>
          </w:tcPr>
          <w:p w14:paraId="602AE517"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 xml:space="preserve">от 30 до 50 человек – 5 баллов; от 51 до 100 человек – 10 баллов; от 101 до 150 человек – </w:t>
            </w:r>
            <w:r w:rsidRPr="00A2550E">
              <w:rPr>
                <w:rFonts w:eastAsia="Calibri"/>
                <w:sz w:val="28"/>
                <w:szCs w:val="28"/>
              </w:rPr>
              <w:lastRenderedPageBreak/>
              <w:t>20 баллов; от 151 до 200 человек – 30 баллов; более 200 человек – 40 баллов</w:t>
            </w:r>
          </w:p>
          <w:p w14:paraId="68A386B5" w14:textId="77777777" w:rsidR="00A2550E" w:rsidRPr="00A2550E" w:rsidRDefault="00A2550E" w:rsidP="00A2550E">
            <w:pPr>
              <w:widowControl/>
              <w:suppressAutoHyphens w:val="0"/>
              <w:jc w:val="both"/>
              <w:rPr>
                <w:rFonts w:eastAsia="Calibri"/>
                <w:sz w:val="28"/>
                <w:szCs w:val="28"/>
              </w:rPr>
            </w:pPr>
          </w:p>
        </w:tc>
        <w:tc>
          <w:tcPr>
            <w:tcW w:w="1553" w:type="dxa"/>
            <w:shd w:val="clear" w:color="auto" w:fill="auto"/>
          </w:tcPr>
          <w:p w14:paraId="6473C869" w14:textId="77777777" w:rsidR="00A2550E" w:rsidRPr="00A2550E" w:rsidRDefault="00A2550E" w:rsidP="00A2550E">
            <w:pPr>
              <w:widowControl/>
              <w:suppressAutoHyphens w:val="0"/>
              <w:jc w:val="both"/>
              <w:rPr>
                <w:rFonts w:eastAsia="Calibri"/>
                <w:sz w:val="28"/>
                <w:szCs w:val="28"/>
              </w:rPr>
            </w:pPr>
          </w:p>
        </w:tc>
      </w:tr>
      <w:tr w:rsidR="00A2550E" w:rsidRPr="00A2550E" w14:paraId="58F6BCB2" w14:textId="77777777" w:rsidTr="00ED625D">
        <w:tc>
          <w:tcPr>
            <w:tcW w:w="704" w:type="dxa"/>
            <w:shd w:val="clear" w:color="auto" w:fill="auto"/>
          </w:tcPr>
          <w:p w14:paraId="463F8754"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5.</w:t>
            </w:r>
          </w:p>
        </w:tc>
        <w:tc>
          <w:tcPr>
            <w:tcW w:w="3968" w:type="dxa"/>
            <w:shd w:val="clear" w:color="auto" w:fill="auto"/>
          </w:tcPr>
          <w:p w14:paraId="0E377A62"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Планируемое количество социально значимых мероприятий</w:t>
            </w:r>
          </w:p>
        </w:tc>
        <w:tc>
          <w:tcPr>
            <w:tcW w:w="3120" w:type="dxa"/>
            <w:shd w:val="clear" w:color="auto" w:fill="auto"/>
          </w:tcPr>
          <w:p w14:paraId="015EC56A"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менее 10 мероприятий – 2 балла; от 11 до 25 мероприятий – 5 баллов; свыше 25 мероприятий – 10 баллов</w:t>
            </w:r>
          </w:p>
          <w:p w14:paraId="2BC835BF" w14:textId="77777777" w:rsidR="00A2550E" w:rsidRPr="00A2550E" w:rsidRDefault="00A2550E" w:rsidP="00A2550E">
            <w:pPr>
              <w:widowControl/>
              <w:suppressAutoHyphens w:val="0"/>
              <w:jc w:val="both"/>
              <w:rPr>
                <w:rFonts w:eastAsia="Calibri"/>
                <w:sz w:val="28"/>
                <w:szCs w:val="28"/>
              </w:rPr>
            </w:pPr>
          </w:p>
        </w:tc>
        <w:tc>
          <w:tcPr>
            <w:tcW w:w="1553" w:type="dxa"/>
            <w:shd w:val="clear" w:color="auto" w:fill="auto"/>
          </w:tcPr>
          <w:p w14:paraId="3AC2A9BE" w14:textId="77777777" w:rsidR="00A2550E" w:rsidRPr="00A2550E" w:rsidRDefault="00A2550E" w:rsidP="00A2550E">
            <w:pPr>
              <w:widowControl/>
              <w:suppressAutoHyphens w:val="0"/>
              <w:jc w:val="both"/>
              <w:rPr>
                <w:rFonts w:eastAsia="Calibri"/>
                <w:sz w:val="28"/>
                <w:szCs w:val="28"/>
              </w:rPr>
            </w:pPr>
          </w:p>
        </w:tc>
      </w:tr>
      <w:tr w:rsidR="00A2550E" w:rsidRPr="00A2550E" w14:paraId="51A6D556" w14:textId="77777777" w:rsidTr="00ED625D">
        <w:tc>
          <w:tcPr>
            <w:tcW w:w="704" w:type="dxa"/>
            <w:shd w:val="clear" w:color="auto" w:fill="auto"/>
          </w:tcPr>
          <w:p w14:paraId="0CB1D295"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6.</w:t>
            </w:r>
          </w:p>
        </w:tc>
        <w:tc>
          <w:tcPr>
            <w:tcW w:w="3968" w:type="dxa"/>
            <w:shd w:val="clear" w:color="auto" w:fill="auto"/>
          </w:tcPr>
          <w:p w14:paraId="1CE85069"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Наличие у организации материально-технической базы, необходимой для реализации мероприятий</w:t>
            </w:r>
          </w:p>
        </w:tc>
        <w:tc>
          <w:tcPr>
            <w:tcW w:w="3120" w:type="dxa"/>
            <w:shd w:val="clear" w:color="auto" w:fill="auto"/>
          </w:tcPr>
          <w:p w14:paraId="17617B0D"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база отсутствует – 0 баллов; база имеется лишь частично – 2 балла; база имеется – 5 баллов</w:t>
            </w:r>
          </w:p>
          <w:p w14:paraId="11BA7053" w14:textId="77777777" w:rsidR="00A2550E" w:rsidRPr="00A2550E" w:rsidRDefault="00A2550E" w:rsidP="00A2550E">
            <w:pPr>
              <w:widowControl/>
              <w:suppressAutoHyphens w:val="0"/>
              <w:jc w:val="both"/>
              <w:rPr>
                <w:rFonts w:eastAsia="Calibri"/>
                <w:sz w:val="28"/>
                <w:szCs w:val="28"/>
              </w:rPr>
            </w:pPr>
          </w:p>
        </w:tc>
        <w:tc>
          <w:tcPr>
            <w:tcW w:w="1553" w:type="dxa"/>
            <w:shd w:val="clear" w:color="auto" w:fill="auto"/>
          </w:tcPr>
          <w:p w14:paraId="3873E862" w14:textId="77777777" w:rsidR="00A2550E" w:rsidRPr="00A2550E" w:rsidRDefault="00A2550E" w:rsidP="00A2550E">
            <w:pPr>
              <w:widowControl/>
              <w:suppressAutoHyphens w:val="0"/>
              <w:jc w:val="both"/>
              <w:rPr>
                <w:rFonts w:eastAsia="Calibri"/>
                <w:sz w:val="28"/>
                <w:szCs w:val="28"/>
              </w:rPr>
            </w:pPr>
          </w:p>
        </w:tc>
      </w:tr>
      <w:tr w:rsidR="00A2550E" w:rsidRPr="00A2550E" w14:paraId="0B355451" w14:textId="77777777" w:rsidTr="00ED625D">
        <w:tc>
          <w:tcPr>
            <w:tcW w:w="704" w:type="dxa"/>
            <w:shd w:val="clear" w:color="auto" w:fill="auto"/>
          </w:tcPr>
          <w:p w14:paraId="08532700"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7.</w:t>
            </w:r>
          </w:p>
        </w:tc>
        <w:tc>
          <w:tcPr>
            <w:tcW w:w="3968" w:type="dxa"/>
            <w:shd w:val="clear" w:color="auto" w:fill="auto"/>
          </w:tcPr>
          <w:p w14:paraId="790BEDE8"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Обоснованность планируемого расходования средств на реализацию мероприятий</w:t>
            </w:r>
          </w:p>
        </w:tc>
        <w:tc>
          <w:tcPr>
            <w:tcW w:w="3120" w:type="dxa"/>
            <w:shd w:val="clear" w:color="auto" w:fill="auto"/>
          </w:tcPr>
          <w:p w14:paraId="59B2E55A"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расходы не обоснованы – 0 баллов; расходы обоснованы частично – 5 баллов; расходы обоснованы, но есть некоторые замечания – 10 баллов; расходы полностью обоснованы – 20 баллов</w:t>
            </w:r>
          </w:p>
          <w:p w14:paraId="3F158224" w14:textId="77777777" w:rsidR="00A2550E" w:rsidRPr="00A2550E" w:rsidRDefault="00A2550E" w:rsidP="00A2550E">
            <w:pPr>
              <w:widowControl/>
              <w:suppressAutoHyphens w:val="0"/>
              <w:jc w:val="both"/>
              <w:rPr>
                <w:rFonts w:eastAsia="Calibri"/>
                <w:sz w:val="28"/>
                <w:szCs w:val="28"/>
              </w:rPr>
            </w:pPr>
          </w:p>
        </w:tc>
        <w:tc>
          <w:tcPr>
            <w:tcW w:w="1553" w:type="dxa"/>
            <w:shd w:val="clear" w:color="auto" w:fill="auto"/>
          </w:tcPr>
          <w:p w14:paraId="372E6DC1" w14:textId="77777777" w:rsidR="00A2550E" w:rsidRPr="00A2550E" w:rsidRDefault="00A2550E" w:rsidP="00A2550E">
            <w:pPr>
              <w:widowControl/>
              <w:suppressAutoHyphens w:val="0"/>
              <w:jc w:val="both"/>
              <w:rPr>
                <w:rFonts w:eastAsia="Calibri"/>
                <w:sz w:val="28"/>
                <w:szCs w:val="28"/>
              </w:rPr>
            </w:pPr>
          </w:p>
        </w:tc>
      </w:tr>
      <w:tr w:rsidR="00A2550E" w:rsidRPr="00A2550E" w14:paraId="7CFDCBEB" w14:textId="77777777" w:rsidTr="00ED625D">
        <w:tc>
          <w:tcPr>
            <w:tcW w:w="704" w:type="dxa"/>
            <w:shd w:val="clear" w:color="auto" w:fill="auto"/>
          </w:tcPr>
          <w:p w14:paraId="17F05AAE"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8.</w:t>
            </w:r>
          </w:p>
        </w:tc>
        <w:tc>
          <w:tcPr>
            <w:tcW w:w="3968" w:type="dxa"/>
            <w:shd w:val="clear" w:color="auto" w:fill="auto"/>
          </w:tcPr>
          <w:p w14:paraId="7AD381F9"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Наличие собственного финансирования и (или) привлечение дополнительных источников финансирования</w:t>
            </w:r>
          </w:p>
        </w:tc>
        <w:tc>
          <w:tcPr>
            <w:tcW w:w="3120" w:type="dxa"/>
            <w:shd w:val="clear" w:color="auto" w:fill="auto"/>
          </w:tcPr>
          <w:p w14:paraId="1F2E3993"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собственное и (или) доп. финансирование отсутствует – 0 баллов; от 10% до 20% от потребности на реализацию программы – 2 балла; от 21% до 50% от потребности на реализацию программы – 4 балла; свыше 50% от потребности на реализацию программы – 5 баллов</w:t>
            </w:r>
          </w:p>
          <w:p w14:paraId="4B6389A7" w14:textId="77777777" w:rsidR="00A2550E" w:rsidRPr="00A2550E" w:rsidRDefault="00A2550E" w:rsidP="00A2550E">
            <w:pPr>
              <w:widowControl/>
              <w:suppressAutoHyphens w:val="0"/>
              <w:jc w:val="both"/>
              <w:rPr>
                <w:rFonts w:eastAsia="Calibri"/>
                <w:sz w:val="28"/>
                <w:szCs w:val="28"/>
              </w:rPr>
            </w:pPr>
          </w:p>
        </w:tc>
        <w:tc>
          <w:tcPr>
            <w:tcW w:w="1553" w:type="dxa"/>
            <w:shd w:val="clear" w:color="auto" w:fill="auto"/>
          </w:tcPr>
          <w:p w14:paraId="44A4AFEC" w14:textId="77777777" w:rsidR="00A2550E" w:rsidRPr="00A2550E" w:rsidRDefault="00A2550E" w:rsidP="00A2550E">
            <w:pPr>
              <w:widowControl/>
              <w:suppressAutoHyphens w:val="0"/>
              <w:jc w:val="both"/>
              <w:rPr>
                <w:rFonts w:eastAsia="Calibri"/>
                <w:sz w:val="28"/>
                <w:szCs w:val="28"/>
              </w:rPr>
            </w:pPr>
          </w:p>
        </w:tc>
      </w:tr>
      <w:tr w:rsidR="00A2550E" w:rsidRPr="00A2550E" w14:paraId="0F2F276A" w14:textId="77777777" w:rsidTr="00ED625D">
        <w:tc>
          <w:tcPr>
            <w:tcW w:w="704" w:type="dxa"/>
            <w:shd w:val="clear" w:color="auto" w:fill="auto"/>
          </w:tcPr>
          <w:p w14:paraId="2F84F8BF"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9.</w:t>
            </w:r>
          </w:p>
        </w:tc>
        <w:tc>
          <w:tcPr>
            <w:tcW w:w="3968" w:type="dxa"/>
            <w:shd w:val="clear" w:color="auto" w:fill="auto"/>
          </w:tcPr>
          <w:p w14:paraId="1B479354"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t xml:space="preserve">Публичность – наличие информации о мероприятиях в </w:t>
            </w:r>
            <w:r w:rsidRPr="00A2550E">
              <w:rPr>
                <w:rFonts w:eastAsia="Calibri"/>
                <w:sz w:val="28"/>
                <w:szCs w:val="28"/>
              </w:rPr>
              <w:lastRenderedPageBreak/>
              <w:t>информационно-телекоммуникационной сети «Интернет», СМИ</w:t>
            </w:r>
          </w:p>
        </w:tc>
        <w:tc>
          <w:tcPr>
            <w:tcW w:w="3120" w:type="dxa"/>
            <w:shd w:val="clear" w:color="auto" w:fill="auto"/>
          </w:tcPr>
          <w:p w14:paraId="23EBAC20" w14:textId="77777777" w:rsidR="00A2550E" w:rsidRPr="00A2550E" w:rsidRDefault="00A2550E" w:rsidP="00A2550E">
            <w:pPr>
              <w:widowControl/>
              <w:suppressAutoHyphens w:val="0"/>
              <w:jc w:val="both"/>
              <w:rPr>
                <w:rFonts w:eastAsia="Calibri"/>
                <w:sz w:val="28"/>
                <w:szCs w:val="28"/>
              </w:rPr>
            </w:pPr>
            <w:r w:rsidRPr="00A2550E">
              <w:rPr>
                <w:rFonts w:eastAsia="Calibri"/>
                <w:sz w:val="28"/>
                <w:szCs w:val="28"/>
              </w:rPr>
              <w:lastRenderedPageBreak/>
              <w:t xml:space="preserve">отсутствие публикаций – 0 баллов; 1-2 </w:t>
            </w:r>
            <w:r w:rsidRPr="00A2550E">
              <w:rPr>
                <w:rFonts w:eastAsia="Calibri"/>
                <w:sz w:val="28"/>
                <w:szCs w:val="28"/>
              </w:rPr>
              <w:lastRenderedPageBreak/>
              <w:t>публикации – 2 балла; более 2 публикаций – 5 баллов</w:t>
            </w:r>
          </w:p>
        </w:tc>
        <w:tc>
          <w:tcPr>
            <w:tcW w:w="1553" w:type="dxa"/>
            <w:shd w:val="clear" w:color="auto" w:fill="auto"/>
          </w:tcPr>
          <w:p w14:paraId="2336FA5B" w14:textId="77777777" w:rsidR="00A2550E" w:rsidRPr="00A2550E" w:rsidRDefault="00A2550E" w:rsidP="00A2550E">
            <w:pPr>
              <w:widowControl/>
              <w:suppressAutoHyphens w:val="0"/>
              <w:jc w:val="both"/>
              <w:rPr>
                <w:rFonts w:eastAsia="Calibri"/>
                <w:sz w:val="28"/>
                <w:szCs w:val="28"/>
              </w:rPr>
            </w:pPr>
          </w:p>
        </w:tc>
      </w:tr>
    </w:tbl>
    <w:p w14:paraId="1F07C362" w14:textId="77777777" w:rsidR="00A2550E" w:rsidRPr="00A2550E" w:rsidRDefault="00A2550E" w:rsidP="00A2550E">
      <w:pPr>
        <w:widowControl/>
        <w:suppressAutoHyphens w:val="0"/>
        <w:jc w:val="both"/>
        <w:rPr>
          <w:sz w:val="28"/>
          <w:szCs w:val="28"/>
        </w:rPr>
      </w:pPr>
    </w:p>
    <w:p w14:paraId="07DF5116" w14:textId="77777777" w:rsidR="00A2550E" w:rsidRPr="00A2550E" w:rsidRDefault="00A2550E" w:rsidP="00A2550E">
      <w:pPr>
        <w:widowControl/>
        <w:suppressAutoHyphens w:val="0"/>
        <w:ind w:firstLine="709"/>
        <w:jc w:val="both"/>
        <w:rPr>
          <w:sz w:val="28"/>
          <w:szCs w:val="28"/>
        </w:rPr>
      </w:pPr>
      <w:r w:rsidRPr="00A2550E">
        <w:rPr>
          <w:sz w:val="28"/>
          <w:szCs w:val="28"/>
        </w:rPr>
        <w:t xml:space="preserve">Максимальное количество баллов, которое Комиссия может выставить одной заявке – 100 баллов. </w:t>
      </w:r>
    </w:p>
    <w:p w14:paraId="417CF739" w14:textId="16999FA1" w:rsidR="00A2550E" w:rsidRPr="003471C7" w:rsidRDefault="00A2550E" w:rsidP="00A2550E">
      <w:pPr>
        <w:ind w:firstLine="709"/>
        <w:jc w:val="both"/>
        <w:rPr>
          <w:sz w:val="28"/>
          <w:szCs w:val="28"/>
        </w:rPr>
      </w:pPr>
      <w:bookmarkStart w:id="1" w:name="_GoBack"/>
      <w:bookmarkEnd w:id="0"/>
      <w:bookmarkEnd w:id="1"/>
    </w:p>
    <w:sectPr w:rsidR="00A2550E" w:rsidRPr="003471C7">
      <w:pgSz w:w="11906" w:h="16838"/>
      <w:pgMar w:top="1418" w:right="567" w:bottom="1134" w:left="1985"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F0AA8" w14:textId="77777777" w:rsidR="00CE5C19" w:rsidRDefault="00CE5C19">
      <w:r>
        <w:separator/>
      </w:r>
    </w:p>
  </w:endnote>
  <w:endnote w:type="continuationSeparator" w:id="0">
    <w:p w14:paraId="537ED078" w14:textId="77777777" w:rsidR="00CE5C19" w:rsidRDefault="00CE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9E425" w14:textId="77777777" w:rsidR="00CE5C19" w:rsidRDefault="00CE5C19">
      <w:r>
        <w:separator/>
      </w:r>
    </w:p>
  </w:footnote>
  <w:footnote w:type="continuationSeparator" w:id="0">
    <w:p w14:paraId="48EB1C02" w14:textId="77777777" w:rsidR="00CE5C19" w:rsidRDefault="00CE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038205"/>
      <w:docPartObj>
        <w:docPartGallery w:val="Page Numbers (Top of Page)"/>
        <w:docPartUnique/>
      </w:docPartObj>
    </w:sdtPr>
    <w:sdtEndPr/>
    <w:sdtContent>
      <w:p w14:paraId="717FA633" w14:textId="77777777" w:rsidR="00EB3EAA" w:rsidRDefault="003258E0">
        <w:pPr>
          <w:pStyle w:val="ac"/>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9</w:t>
        </w:r>
        <w:r>
          <w:rPr>
            <w:sz w:val="28"/>
            <w:szCs w:val="28"/>
          </w:rPr>
          <w:fldChar w:fldCharType="end"/>
        </w:r>
      </w:p>
    </w:sdtContent>
  </w:sdt>
  <w:p w14:paraId="4917F726" w14:textId="77777777" w:rsidR="00EB3EAA" w:rsidRDefault="00EB3EAA">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AA"/>
    <w:rsid w:val="002E6F1B"/>
    <w:rsid w:val="003258E0"/>
    <w:rsid w:val="003471C7"/>
    <w:rsid w:val="00362F46"/>
    <w:rsid w:val="004862E3"/>
    <w:rsid w:val="00632ACF"/>
    <w:rsid w:val="00775E07"/>
    <w:rsid w:val="00926BD3"/>
    <w:rsid w:val="00A2550E"/>
    <w:rsid w:val="00C00334"/>
    <w:rsid w:val="00CE5C19"/>
    <w:rsid w:val="00EB3EA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F98B"/>
  <w15:docId w15:val="{C61BE562-5A6A-4986-ABB3-AD4FE1E9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B154F"/>
    <w:pPr>
      <w:widowControl w:val="0"/>
    </w:pPr>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306DC"/>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5306DC"/>
    <w:rPr>
      <w:rFonts w:ascii="Times New Roman" w:eastAsia="Times New Roman" w:hAnsi="Times New Roman" w:cs="Times New Roman"/>
      <w:sz w:val="20"/>
      <w:szCs w:val="20"/>
      <w:lang w:eastAsia="ru-RU"/>
    </w:rPr>
  </w:style>
  <w:style w:type="character" w:customStyle="1" w:styleId="-">
    <w:name w:val="Интернет-ссылка"/>
    <w:basedOn w:val="a0"/>
    <w:uiPriority w:val="99"/>
    <w:unhideWhenUsed/>
    <w:rsid w:val="001D185F"/>
    <w:rPr>
      <w:color w:val="0563C1" w:themeColor="hyperlink"/>
      <w:u w:val="single"/>
    </w:rPr>
  </w:style>
  <w:style w:type="character" w:customStyle="1" w:styleId="a5">
    <w:name w:val="Текст выноски Знак"/>
    <w:basedOn w:val="a0"/>
    <w:uiPriority w:val="99"/>
    <w:semiHidden/>
    <w:qFormat/>
    <w:rsid w:val="008D7845"/>
    <w:rPr>
      <w:rFonts w:ascii="Tahoma" w:eastAsia="Times New Roman" w:hAnsi="Tahoma" w:cs="Tahoma"/>
      <w:sz w:val="16"/>
      <w:szCs w:val="16"/>
      <w:lang w:eastAsia="ru-RU"/>
    </w:rPr>
  </w:style>
  <w:style w:type="paragraph" w:styleId="a6">
    <w:name w:val="Title"/>
    <w:basedOn w:val="a"/>
    <w:next w:val="a7"/>
    <w:qFormat/>
    <w:pPr>
      <w:keepNext/>
      <w:spacing w:before="240" w:after="120"/>
    </w:pPr>
    <w:rPr>
      <w:rFonts w:ascii="Liberation Sans" w:eastAsia="Droid Sans Fallback" w:hAnsi="Liberation Sans" w:cs="Droid Sans Devanagari"/>
      <w:sz w:val="28"/>
      <w:szCs w:val="28"/>
    </w:rPr>
  </w:style>
  <w:style w:type="paragraph" w:styleId="a7">
    <w:name w:val="Body Text"/>
    <w:basedOn w:val="a"/>
    <w:pPr>
      <w:spacing w:after="140" w:line="276" w:lineRule="auto"/>
    </w:pPr>
  </w:style>
  <w:style w:type="paragraph" w:styleId="a8">
    <w:name w:val="List"/>
    <w:basedOn w:val="a7"/>
    <w:rPr>
      <w:rFonts w:cs="Droid Sans Devanagari"/>
    </w:rPr>
  </w:style>
  <w:style w:type="paragraph" w:styleId="a9">
    <w:name w:val="caption"/>
    <w:basedOn w:val="a"/>
    <w:qFormat/>
    <w:pPr>
      <w:suppressLineNumbers/>
      <w:spacing w:before="120" w:after="120"/>
    </w:pPr>
    <w:rPr>
      <w:rFonts w:cs="Droid Sans Devanagari"/>
      <w:i/>
      <w:iCs/>
      <w:sz w:val="24"/>
      <w:szCs w:val="24"/>
    </w:rPr>
  </w:style>
  <w:style w:type="paragraph" w:styleId="aa">
    <w:name w:val="index heading"/>
    <w:basedOn w:val="a"/>
    <w:qFormat/>
    <w:pPr>
      <w:suppressLineNumbers/>
    </w:pPr>
    <w:rPr>
      <w:rFonts w:cs="Droid Sans Devanagari"/>
    </w:rPr>
  </w:style>
  <w:style w:type="paragraph" w:customStyle="1" w:styleId="ab">
    <w:name w:val="Верхний и нижний колонтитулы"/>
    <w:basedOn w:val="a"/>
    <w:qFormat/>
  </w:style>
  <w:style w:type="paragraph" w:styleId="ac">
    <w:name w:val="header"/>
    <w:basedOn w:val="a"/>
    <w:uiPriority w:val="99"/>
    <w:unhideWhenUsed/>
    <w:rsid w:val="005306DC"/>
    <w:pPr>
      <w:tabs>
        <w:tab w:val="center" w:pos="4677"/>
        <w:tab w:val="right" w:pos="9355"/>
      </w:tabs>
    </w:pPr>
  </w:style>
  <w:style w:type="paragraph" w:styleId="ad">
    <w:name w:val="footer"/>
    <w:basedOn w:val="a"/>
    <w:uiPriority w:val="99"/>
    <w:unhideWhenUsed/>
    <w:rsid w:val="005306DC"/>
    <w:pPr>
      <w:tabs>
        <w:tab w:val="center" w:pos="4677"/>
        <w:tab w:val="right" w:pos="9355"/>
      </w:tabs>
    </w:pPr>
  </w:style>
  <w:style w:type="paragraph" w:styleId="ae">
    <w:name w:val="List Paragraph"/>
    <w:basedOn w:val="a"/>
    <w:uiPriority w:val="34"/>
    <w:qFormat/>
    <w:rsid w:val="00300EC0"/>
    <w:pPr>
      <w:ind w:left="720"/>
      <w:contextualSpacing/>
    </w:pPr>
  </w:style>
  <w:style w:type="paragraph" w:styleId="af">
    <w:name w:val="Balloon Text"/>
    <w:basedOn w:val="a"/>
    <w:uiPriority w:val="99"/>
    <w:semiHidden/>
    <w:unhideWhenUsed/>
    <w:qFormat/>
    <w:rsid w:val="008D7845"/>
    <w:rPr>
      <w:rFonts w:ascii="Tahoma" w:hAnsi="Tahoma" w:cs="Tahoma"/>
      <w:sz w:val="16"/>
      <w:szCs w:val="16"/>
    </w:rPr>
  </w:style>
  <w:style w:type="paragraph" w:styleId="af0">
    <w:name w:val="No Spacing"/>
    <w:uiPriority w:val="1"/>
    <w:qFormat/>
    <w:rsid w:val="00F06753"/>
    <w:pPr>
      <w:widowControl w:val="0"/>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2E1A-8806-41F3-9C1C-32A57896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14</Pages>
  <Words>3983</Words>
  <Characters>22704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Авдиенко Валерий Дмитриевич</dc:creator>
  <dc:description/>
  <cp:lastModifiedBy>Пользователь</cp:lastModifiedBy>
  <cp:revision>3</cp:revision>
  <dcterms:created xsi:type="dcterms:W3CDTF">2025-02-12T12:00:00Z</dcterms:created>
  <dcterms:modified xsi:type="dcterms:W3CDTF">2025-02-18T11:36:00Z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