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221"/>
      </w:tblGrid>
      <w:tr w:rsidR="008652C8" w14:paraId="44115C1E" w14:textId="77777777" w:rsidTr="008652C8">
        <w:tc>
          <w:tcPr>
            <w:tcW w:w="5211" w:type="dxa"/>
          </w:tcPr>
          <w:p w14:paraId="3469ADC7" w14:textId="77777777" w:rsidR="008652C8" w:rsidRDefault="008652C8">
            <w:pPr>
              <w:ind w:right="-31"/>
            </w:pPr>
          </w:p>
        </w:tc>
        <w:tc>
          <w:tcPr>
            <w:tcW w:w="4253" w:type="dxa"/>
          </w:tcPr>
          <w:p w14:paraId="553C8056" w14:textId="77777777" w:rsidR="008652C8" w:rsidRDefault="008652C8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14:paraId="0D14434E" w14:textId="77777777" w:rsidR="008652C8" w:rsidRDefault="008652C8" w:rsidP="008652C8">
            <w:pPr>
              <w:spacing w:line="240" w:lineRule="exact"/>
              <w:ind w:right="-3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</w:t>
            </w:r>
          </w:p>
          <w:p w14:paraId="5D66B591" w14:textId="77777777" w:rsidR="008652C8" w:rsidRDefault="008652C8" w:rsidP="008652C8">
            <w:pPr>
              <w:keepLines/>
              <w:autoSpaceDE w:val="0"/>
              <w:autoSpaceDN w:val="0"/>
              <w:adjustRightInd w:val="0"/>
              <w:spacing w:line="240" w:lineRule="exact"/>
              <w:ind w:right="-31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постановлением администрации</w:t>
            </w:r>
          </w:p>
          <w:p w14:paraId="48505849" w14:textId="77777777" w:rsidR="008652C8" w:rsidRDefault="008652C8" w:rsidP="008652C8">
            <w:pPr>
              <w:keepLines/>
              <w:autoSpaceDE w:val="0"/>
              <w:autoSpaceDN w:val="0"/>
              <w:adjustRightInd w:val="0"/>
              <w:spacing w:line="240" w:lineRule="exact"/>
              <w:ind w:right="-31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города Лермонтова</w:t>
            </w:r>
          </w:p>
          <w:p w14:paraId="4D57D5D7" w14:textId="77777777" w:rsidR="008652C8" w:rsidRDefault="008652C8" w:rsidP="008652C8">
            <w:pPr>
              <w:spacing w:line="240" w:lineRule="exact"/>
              <w:rPr>
                <w:u w:val="single"/>
              </w:rPr>
            </w:pPr>
            <w:r>
              <w:t>от _____________ № _____</w:t>
            </w:r>
          </w:p>
          <w:p w14:paraId="3DB37378" w14:textId="77777777" w:rsidR="008652C8" w:rsidRDefault="008652C8">
            <w:pPr>
              <w:spacing w:line="240" w:lineRule="exact"/>
              <w:ind w:right="-31"/>
            </w:pPr>
          </w:p>
          <w:p w14:paraId="28619EAF" w14:textId="77777777" w:rsidR="008652C8" w:rsidRDefault="008652C8">
            <w:pPr>
              <w:spacing w:line="240" w:lineRule="exact"/>
              <w:ind w:right="-31"/>
            </w:pPr>
          </w:p>
        </w:tc>
      </w:tr>
    </w:tbl>
    <w:p w14:paraId="6907BBBE" w14:textId="77777777" w:rsidR="008652C8" w:rsidRDefault="008652C8" w:rsidP="008652C8">
      <w:pPr>
        <w:spacing w:line="240" w:lineRule="exact"/>
        <w:ind w:right="-31"/>
      </w:pPr>
    </w:p>
    <w:p w14:paraId="68BA67D9" w14:textId="77777777" w:rsidR="008652C8" w:rsidRDefault="008652C8" w:rsidP="008652C8">
      <w:pPr>
        <w:spacing w:line="240" w:lineRule="exact"/>
        <w:ind w:right="-28"/>
        <w:jc w:val="center"/>
      </w:pPr>
      <w:r>
        <w:t>ПОЛОЖЕНИЕ</w:t>
      </w:r>
    </w:p>
    <w:p w14:paraId="6E034276" w14:textId="77777777" w:rsidR="00F212C4" w:rsidRDefault="00F212C4" w:rsidP="00F212C4">
      <w:pPr>
        <w:spacing w:line="240" w:lineRule="exact"/>
        <w:jc w:val="center"/>
        <w:rPr>
          <w:color w:val="0D0D0D"/>
        </w:rPr>
      </w:pPr>
      <w:r>
        <w:t xml:space="preserve">о </w:t>
      </w:r>
      <w:r w:rsidR="001F004E">
        <w:t xml:space="preserve">комиссии </w:t>
      </w:r>
      <w:r w:rsidRPr="00935291">
        <w:t xml:space="preserve">по </w:t>
      </w:r>
      <w:r>
        <w:rPr>
          <w:color w:val="0D0D0D"/>
        </w:rPr>
        <w:t xml:space="preserve">проведению и подведению итогов конкурса на звание </w:t>
      </w:r>
    </w:p>
    <w:p w14:paraId="6D0922F5" w14:textId="6492C7AE" w:rsidR="008652C8" w:rsidRDefault="00F212C4" w:rsidP="00F212C4">
      <w:pPr>
        <w:spacing w:line="240" w:lineRule="exact"/>
        <w:jc w:val="center"/>
        <w:rPr>
          <w:color w:val="0D0D0D"/>
        </w:rPr>
      </w:pPr>
      <w:r>
        <w:rPr>
          <w:color w:val="0D0D0D"/>
        </w:rPr>
        <w:t>«Лидер малого и среднего предпринимательства»</w:t>
      </w:r>
    </w:p>
    <w:p w14:paraId="3F261B74" w14:textId="77777777" w:rsidR="00F212C4" w:rsidRDefault="00F212C4" w:rsidP="00F212C4">
      <w:pPr>
        <w:spacing w:line="240" w:lineRule="exact"/>
        <w:jc w:val="center"/>
        <w:rPr>
          <w:bCs/>
        </w:rPr>
      </w:pPr>
    </w:p>
    <w:p w14:paraId="128F03B9" w14:textId="09BC848C" w:rsidR="008652C8" w:rsidRDefault="008501F3" w:rsidP="008652C8">
      <w:pPr>
        <w:ind w:right="-31"/>
        <w:jc w:val="center"/>
      </w:pPr>
      <w:r>
        <w:t xml:space="preserve">1. </w:t>
      </w:r>
      <w:r w:rsidR="008652C8">
        <w:t>Общие положения</w:t>
      </w:r>
    </w:p>
    <w:p w14:paraId="138E8748" w14:textId="77777777" w:rsidR="008652C8" w:rsidRDefault="008652C8" w:rsidP="008652C8">
      <w:pPr>
        <w:ind w:right="-31"/>
      </w:pPr>
    </w:p>
    <w:p w14:paraId="65B2EFFD" w14:textId="46B0E3CE" w:rsidR="009D6622" w:rsidRPr="007765F9" w:rsidRDefault="008652C8" w:rsidP="007765F9">
      <w:pPr>
        <w:ind w:firstLine="708"/>
        <w:rPr>
          <w:color w:val="0D0D0D"/>
        </w:rPr>
      </w:pPr>
      <w:r w:rsidRPr="00A66285">
        <w:t xml:space="preserve">1.1. </w:t>
      </w:r>
      <w:r w:rsidR="00F212C4">
        <w:t>К</w:t>
      </w:r>
      <w:r w:rsidR="001F004E">
        <w:t xml:space="preserve">омиссия </w:t>
      </w:r>
      <w:r w:rsidR="00F212C4" w:rsidRPr="00935291">
        <w:t xml:space="preserve">по </w:t>
      </w:r>
      <w:r w:rsidR="00F212C4">
        <w:rPr>
          <w:color w:val="0D0D0D"/>
        </w:rPr>
        <w:t>проведению и подведению итогов конкурса на звание «Лидер малого и среднего предпринимательства»</w:t>
      </w:r>
      <w:r w:rsidR="00F212C4" w:rsidRPr="00A66285">
        <w:t xml:space="preserve"> </w:t>
      </w:r>
      <w:r w:rsidRPr="00A66285">
        <w:t>(далее</w:t>
      </w:r>
      <w:r w:rsidR="003C6DD9">
        <w:t xml:space="preserve"> </w:t>
      </w:r>
      <w:r w:rsidRPr="00A66285">
        <w:t>–</w:t>
      </w:r>
      <w:r w:rsidR="003C6DD9">
        <w:t xml:space="preserve"> </w:t>
      </w:r>
      <w:r w:rsidR="001F004E">
        <w:t>К</w:t>
      </w:r>
      <w:r w:rsidRPr="00A66285">
        <w:t>омиссия)</w:t>
      </w:r>
      <w:r w:rsidR="007765F9">
        <w:t>, создана</w:t>
      </w:r>
      <w:r w:rsidR="00A66285" w:rsidRPr="00A66285">
        <w:t xml:space="preserve"> </w:t>
      </w:r>
      <w:r w:rsidR="007765F9">
        <w:t>для</w:t>
      </w:r>
      <w:r w:rsidR="00A66285" w:rsidRPr="00A66285">
        <w:t xml:space="preserve"> </w:t>
      </w:r>
      <w:r w:rsidR="007765F9" w:rsidRPr="007765F9">
        <w:rPr>
          <w:color w:val="000000"/>
        </w:rPr>
        <w:t>подведения итогов и определения победителей ежегодного</w:t>
      </w:r>
      <w:r w:rsidR="007765F9" w:rsidRPr="007765F9">
        <w:rPr>
          <w:color w:val="0D0D0D"/>
        </w:rPr>
        <w:t xml:space="preserve"> </w:t>
      </w:r>
      <w:r w:rsidR="007765F9">
        <w:rPr>
          <w:color w:val="0D0D0D"/>
        </w:rPr>
        <w:t>конкурса на звание «Лидер малого и среднего предпринимательства» в городе Лермонтове,</w:t>
      </w:r>
      <w:r w:rsidR="007765F9">
        <w:rPr>
          <w:rFonts w:ascii="Helvetica" w:hAnsi="Helvetica"/>
          <w:color w:val="000000"/>
        </w:rPr>
        <w:t xml:space="preserve"> </w:t>
      </w:r>
      <w:r w:rsidR="009D6622">
        <w:rPr>
          <w:spacing w:val="2"/>
        </w:rPr>
        <w:t>в соответствии с действующим законодательством</w:t>
      </w:r>
      <w:r w:rsidR="00952768">
        <w:rPr>
          <w:spacing w:val="2"/>
        </w:rPr>
        <w:t>.</w:t>
      </w:r>
    </w:p>
    <w:p w14:paraId="2EDDF201" w14:textId="77777777" w:rsidR="007765F9" w:rsidRDefault="007765F9" w:rsidP="007765F9">
      <w:pPr>
        <w:shd w:val="clear" w:color="auto" w:fill="FFFFFF"/>
        <w:ind w:right="-31" w:firstLine="709"/>
        <w:textAlignment w:val="baseline"/>
      </w:pPr>
    </w:p>
    <w:p w14:paraId="44199BD1" w14:textId="7E020746" w:rsidR="007765F9" w:rsidRPr="00A66285" w:rsidRDefault="007765F9" w:rsidP="007765F9">
      <w:pPr>
        <w:shd w:val="clear" w:color="auto" w:fill="FFFFFF"/>
        <w:ind w:right="-31" w:firstLine="709"/>
        <w:textAlignment w:val="baseline"/>
        <w:rPr>
          <w:color w:val="000000"/>
          <w:lang w:eastAsia="ru-RU"/>
        </w:rPr>
      </w:pPr>
      <w:r w:rsidRPr="00A66285">
        <w:t xml:space="preserve">1.2. </w:t>
      </w:r>
      <w:r>
        <w:t>К</w:t>
      </w:r>
      <w:r w:rsidRPr="00A66285">
        <w:rPr>
          <w:color w:val="000000"/>
          <w:lang w:eastAsia="ru-RU"/>
        </w:rPr>
        <w:t xml:space="preserve">омиссия образуется в составе председателя, заместителя председателя, секретаря и членов </w:t>
      </w:r>
      <w:r>
        <w:rPr>
          <w:color w:val="000000"/>
          <w:lang w:eastAsia="ru-RU"/>
        </w:rPr>
        <w:t>К</w:t>
      </w:r>
      <w:r w:rsidRPr="00A66285">
        <w:rPr>
          <w:color w:val="000000"/>
          <w:lang w:eastAsia="ru-RU"/>
        </w:rPr>
        <w:t xml:space="preserve">омиссии. Персональный состав и изменения в составе </w:t>
      </w:r>
      <w:r>
        <w:rPr>
          <w:color w:val="000000"/>
          <w:lang w:eastAsia="ru-RU"/>
        </w:rPr>
        <w:t>К</w:t>
      </w:r>
      <w:r w:rsidRPr="00A66285">
        <w:rPr>
          <w:color w:val="000000"/>
          <w:lang w:eastAsia="ru-RU"/>
        </w:rPr>
        <w:t xml:space="preserve">омиссии утверждаются </w:t>
      </w:r>
      <w:r w:rsidRPr="00A66285">
        <w:rPr>
          <w:bCs/>
          <w:color w:val="000000"/>
        </w:rPr>
        <w:t>постановлением</w:t>
      </w:r>
      <w:r w:rsidRPr="00A66285">
        <w:rPr>
          <w:color w:val="000000"/>
          <w:lang w:eastAsia="ru-RU"/>
        </w:rPr>
        <w:t xml:space="preserve"> администрации города Лермонтова.</w:t>
      </w:r>
    </w:p>
    <w:p w14:paraId="257B7A64" w14:textId="77777777" w:rsidR="007765F9" w:rsidRPr="00A66285" w:rsidRDefault="007765F9" w:rsidP="007765F9">
      <w:pPr>
        <w:shd w:val="clear" w:color="auto" w:fill="FFFFFF"/>
        <w:ind w:right="-31" w:firstLine="709"/>
        <w:textAlignment w:val="baseline"/>
        <w:rPr>
          <w:color w:val="000000"/>
          <w:highlight w:val="yellow"/>
          <w:lang w:eastAsia="ru-RU"/>
        </w:rPr>
      </w:pPr>
    </w:p>
    <w:p w14:paraId="0D132386" w14:textId="77777777" w:rsidR="007765F9" w:rsidRDefault="007765F9" w:rsidP="007765F9">
      <w:pPr>
        <w:ind w:right="-31" w:firstLine="709"/>
        <w:rPr>
          <w:color w:val="000000"/>
          <w:sz w:val="27"/>
          <w:szCs w:val="27"/>
          <w:lang w:eastAsia="ru-RU"/>
        </w:rPr>
      </w:pPr>
      <w:r w:rsidRPr="00A66285">
        <w:rPr>
          <w:color w:val="000000"/>
          <w:lang w:eastAsia="ru-RU"/>
        </w:rPr>
        <w:t xml:space="preserve">1.3. </w:t>
      </w:r>
      <w:r>
        <w:t>К</w:t>
      </w:r>
      <w:r w:rsidRPr="00A66285">
        <w:rPr>
          <w:color w:val="000000"/>
          <w:lang w:eastAsia="ru-RU"/>
        </w:rPr>
        <w:t>омиссия</w:t>
      </w:r>
      <w:r w:rsidRPr="00A66285">
        <w:rPr>
          <w:color w:val="000000"/>
          <w:sz w:val="27"/>
          <w:szCs w:val="27"/>
          <w:lang w:eastAsia="ru-RU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законами и нормативными актами Ставропольского края, Уставом города Лермонтова, а также настоящим Положением.</w:t>
      </w:r>
    </w:p>
    <w:p w14:paraId="32469350" w14:textId="77777777" w:rsidR="007765F9" w:rsidRDefault="007765F9" w:rsidP="007765F9">
      <w:pPr>
        <w:ind w:right="-31" w:firstLine="709"/>
        <w:rPr>
          <w:color w:val="000000"/>
          <w:sz w:val="27"/>
          <w:szCs w:val="27"/>
          <w:lang w:eastAsia="ru-RU"/>
        </w:rPr>
      </w:pPr>
    </w:p>
    <w:p w14:paraId="588E306A" w14:textId="77777777" w:rsidR="007765F9" w:rsidRDefault="007765F9" w:rsidP="007765F9">
      <w:pPr>
        <w:pStyle w:val="ConsPlusNormal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Организационно-техническое и документационное обеспечение </w:t>
      </w:r>
      <w:r w:rsidRPr="00A6628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62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управление экономического развития администрации </w:t>
      </w:r>
      <w:r>
        <w:rPr>
          <w:rFonts w:ascii="Times New Roman" w:eastAsia="Arial Unicode MS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Лермонтова.</w:t>
      </w:r>
    </w:p>
    <w:p w14:paraId="2088AFAE" w14:textId="771E9FC3" w:rsidR="007765F9" w:rsidRDefault="007765F9" w:rsidP="007765F9">
      <w:pPr>
        <w:pStyle w:val="ac"/>
        <w:shd w:val="clear" w:color="auto" w:fill="FFFFFF"/>
        <w:spacing w:before="264" w:beforeAutospacing="0" w:after="264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Задачи и функции Комиссии.</w:t>
      </w:r>
    </w:p>
    <w:p w14:paraId="207552D9" w14:textId="7B4D0D42" w:rsidR="000C4D1E" w:rsidRDefault="00977BA5" w:rsidP="000C4D1E">
      <w:pPr>
        <w:pStyle w:val="ConsPlus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2.1. </w:t>
      </w:r>
      <w:r w:rsidR="000C4D1E">
        <w:rPr>
          <w:rFonts w:ascii="Times New Roman" w:hAnsi="Times New Roman" w:cs="Times New Roman"/>
          <w:color w:val="0D0D0D"/>
          <w:sz w:val="28"/>
          <w:szCs w:val="28"/>
        </w:rPr>
        <w:t>Рассмотрение предложения по</w:t>
      </w:r>
      <w:r w:rsidR="002869B2">
        <w:rPr>
          <w:rFonts w:ascii="Times New Roman" w:hAnsi="Times New Roman" w:cs="Times New Roman"/>
          <w:color w:val="0D0D0D"/>
          <w:sz w:val="28"/>
          <w:szCs w:val="28"/>
        </w:rPr>
        <w:t xml:space="preserve"> награждению в каждой номинации.</w:t>
      </w:r>
      <w:r w:rsidR="000C4D1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14:paraId="4FF80E12" w14:textId="77777777" w:rsidR="000C4D1E" w:rsidRDefault="000C4D1E" w:rsidP="000C4D1E">
      <w:pPr>
        <w:ind w:right="-31" w:firstLine="709"/>
        <w:rPr>
          <w:color w:val="000000"/>
          <w:lang w:eastAsia="ru-RU"/>
        </w:rPr>
      </w:pPr>
    </w:p>
    <w:p w14:paraId="42EB0F06" w14:textId="785A640A" w:rsidR="00977BA5" w:rsidRDefault="000C4D1E" w:rsidP="000C4D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2.2. </w:t>
      </w:r>
      <w:r w:rsidR="00977BA5">
        <w:rPr>
          <w:rFonts w:ascii="Times New Roman" w:hAnsi="Times New Roman" w:cs="Times New Roman"/>
          <w:color w:val="0D0D0D"/>
          <w:sz w:val="28"/>
          <w:szCs w:val="28"/>
        </w:rPr>
        <w:t>Оценк</w:t>
      </w:r>
      <w:r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977BA5">
        <w:rPr>
          <w:rFonts w:ascii="Times New Roman" w:hAnsi="Times New Roman" w:cs="Times New Roman"/>
          <w:color w:val="0D0D0D"/>
          <w:sz w:val="28"/>
          <w:szCs w:val="28"/>
        </w:rPr>
        <w:t xml:space="preserve"> показателей социально-экономиче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ского развития, представленных </w:t>
      </w:r>
      <w:r w:rsidR="0086240C">
        <w:rPr>
          <w:rFonts w:ascii="Times New Roman" w:hAnsi="Times New Roman" w:cs="Times New Roman"/>
          <w:color w:val="0D0D0D"/>
          <w:sz w:val="28"/>
          <w:szCs w:val="28"/>
        </w:rPr>
        <w:t>участниками конкурса</w:t>
      </w:r>
      <w:r w:rsidR="002869B2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977BA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14:paraId="731B89A6" w14:textId="77777777" w:rsidR="000C4D1E" w:rsidRDefault="000C4D1E" w:rsidP="000C4D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14:paraId="3FA35C63" w14:textId="4182A3F3" w:rsidR="00977BA5" w:rsidRDefault="000C4D1E" w:rsidP="00470E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2.3. Подведение итогов конкурса и определение</w:t>
      </w:r>
      <w:r w:rsidR="0086240C">
        <w:rPr>
          <w:rFonts w:ascii="Times New Roman" w:hAnsi="Times New Roman" w:cs="Times New Roman"/>
          <w:color w:val="0D0D0D"/>
          <w:sz w:val="28"/>
          <w:szCs w:val="28"/>
        </w:rPr>
        <w:t xml:space="preserve"> победителей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4BD87B31" w14:textId="77777777" w:rsidR="00470EFA" w:rsidRPr="00470EFA" w:rsidRDefault="00470EFA" w:rsidP="00470E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14:paraId="7F833813" w14:textId="2582F3B8" w:rsidR="000C4D1E" w:rsidRPr="004066FC" w:rsidRDefault="000C4D1E" w:rsidP="000C4D1E">
      <w:pPr>
        <w:ind w:right="-31" w:firstLine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Pr="00F626E8">
        <w:rPr>
          <w:color w:val="000000"/>
          <w:lang w:eastAsia="ru-RU"/>
        </w:rPr>
        <w:t>. Права и обязанности Комиссии</w:t>
      </w:r>
    </w:p>
    <w:p w14:paraId="4B595268" w14:textId="4C401E8E" w:rsidR="007765F9" w:rsidRPr="000C4D1E" w:rsidRDefault="007765F9" w:rsidP="000C4D1E">
      <w:pPr>
        <w:pStyle w:val="ac"/>
        <w:shd w:val="clear" w:color="auto" w:fill="FFFFFF"/>
        <w:spacing w:before="264" w:beforeAutospacing="0" w:after="0" w:afterAutospacing="0"/>
        <w:ind w:firstLine="709"/>
        <w:rPr>
          <w:color w:val="000000"/>
          <w:sz w:val="23"/>
          <w:szCs w:val="23"/>
        </w:rPr>
      </w:pPr>
      <w:r w:rsidRPr="000C4D1E">
        <w:rPr>
          <w:color w:val="000000"/>
          <w:sz w:val="28"/>
          <w:szCs w:val="28"/>
        </w:rPr>
        <w:t>3.1.</w:t>
      </w:r>
      <w:r w:rsidR="000C4D1E">
        <w:rPr>
          <w:color w:val="000000"/>
          <w:sz w:val="28"/>
          <w:szCs w:val="28"/>
        </w:rPr>
        <w:t xml:space="preserve"> </w:t>
      </w:r>
      <w:r w:rsidRPr="000C4D1E">
        <w:rPr>
          <w:color w:val="000000"/>
          <w:sz w:val="28"/>
          <w:szCs w:val="28"/>
        </w:rPr>
        <w:t>Конкурсная комиссия имеет право:</w:t>
      </w:r>
    </w:p>
    <w:p w14:paraId="4A9093C2" w14:textId="0C37E029" w:rsidR="000C4D1E" w:rsidRDefault="000C4D1E" w:rsidP="000C4D1E">
      <w:pPr>
        <w:autoSpaceDE w:val="0"/>
        <w:autoSpaceDN w:val="0"/>
        <w:adjustRightInd w:val="0"/>
        <w:ind w:firstLine="709"/>
        <w:rPr>
          <w:color w:val="000000"/>
        </w:rPr>
      </w:pPr>
      <w:r>
        <w:t>3</w:t>
      </w:r>
      <w:r w:rsidRPr="000C4D1E">
        <w:t xml:space="preserve">.1.1. </w:t>
      </w:r>
      <w:r w:rsidRPr="000C4D1E">
        <w:rPr>
          <w:color w:val="000000"/>
        </w:rPr>
        <w:t>Знакомиться со всеми представленными на рассмотрение документами и сведениями</w:t>
      </w:r>
      <w:r w:rsidR="0086240C">
        <w:rPr>
          <w:color w:val="000000"/>
        </w:rPr>
        <w:t xml:space="preserve"> об участниках конкурса</w:t>
      </w:r>
      <w:r w:rsidRPr="000C4D1E">
        <w:rPr>
          <w:color w:val="000000"/>
        </w:rPr>
        <w:t>.</w:t>
      </w:r>
    </w:p>
    <w:p w14:paraId="55B77A86" w14:textId="4D9FC6BB" w:rsidR="000C4D1E" w:rsidRDefault="007765F9" w:rsidP="000C4D1E">
      <w:pPr>
        <w:autoSpaceDE w:val="0"/>
        <w:autoSpaceDN w:val="0"/>
        <w:adjustRightInd w:val="0"/>
        <w:ind w:firstLine="709"/>
        <w:rPr>
          <w:color w:val="000000"/>
        </w:rPr>
      </w:pPr>
      <w:r w:rsidRPr="000C4D1E">
        <w:rPr>
          <w:color w:val="000000"/>
        </w:rPr>
        <w:lastRenderedPageBreak/>
        <w:t>3.</w:t>
      </w:r>
      <w:r w:rsidR="0086240C">
        <w:rPr>
          <w:color w:val="000000"/>
        </w:rPr>
        <w:t>1.2</w:t>
      </w:r>
      <w:r w:rsidRPr="000C4D1E">
        <w:rPr>
          <w:color w:val="000000"/>
        </w:rPr>
        <w:t>. При необходимости комиссия имеет право запрашивать у участников конкурса дополнительную информацию для достоверности и объективности оценки хозяйственной деятельности участника конкурса.</w:t>
      </w:r>
    </w:p>
    <w:p w14:paraId="4B69326C" w14:textId="442A7EFD" w:rsidR="000C4D1E" w:rsidRDefault="007765F9" w:rsidP="000C4D1E">
      <w:pPr>
        <w:autoSpaceDE w:val="0"/>
        <w:autoSpaceDN w:val="0"/>
        <w:adjustRightInd w:val="0"/>
        <w:ind w:firstLine="709"/>
        <w:rPr>
          <w:color w:val="000000"/>
        </w:rPr>
      </w:pPr>
      <w:r w:rsidRPr="000C4D1E">
        <w:rPr>
          <w:color w:val="000000"/>
        </w:rPr>
        <w:t>3.</w:t>
      </w:r>
      <w:r w:rsidR="0086240C">
        <w:rPr>
          <w:color w:val="000000"/>
        </w:rPr>
        <w:t>1</w:t>
      </w:r>
      <w:r w:rsidRPr="000C4D1E">
        <w:rPr>
          <w:color w:val="000000"/>
        </w:rPr>
        <w:t>.</w:t>
      </w:r>
      <w:r w:rsidR="0086240C">
        <w:rPr>
          <w:color w:val="000000"/>
        </w:rPr>
        <w:t>3</w:t>
      </w:r>
      <w:r w:rsidRPr="000C4D1E">
        <w:rPr>
          <w:color w:val="000000"/>
        </w:rPr>
        <w:t xml:space="preserve"> Комиссия для оценки представленных материалов и определения претендентов на победу в каждой из номинаций может ознакомится с деятельностью претендента на месте его расположения.</w:t>
      </w:r>
    </w:p>
    <w:p w14:paraId="7E41220E" w14:textId="1CF4D152" w:rsidR="007765F9" w:rsidRPr="000C4D1E" w:rsidRDefault="007765F9" w:rsidP="000C4D1E">
      <w:pPr>
        <w:autoSpaceDE w:val="0"/>
        <w:autoSpaceDN w:val="0"/>
        <w:adjustRightInd w:val="0"/>
        <w:ind w:firstLine="709"/>
      </w:pPr>
      <w:r w:rsidRPr="000C4D1E">
        <w:rPr>
          <w:color w:val="000000"/>
        </w:rPr>
        <w:t>3.</w:t>
      </w:r>
      <w:r w:rsidR="0086240C">
        <w:rPr>
          <w:color w:val="000000"/>
        </w:rPr>
        <w:t>1.</w:t>
      </w:r>
      <w:r w:rsidRPr="000C4D1E">
        <w:rPr>
          <w:color w:val="000000"/>
        </w:rPr>
        <w:t>4. Комиссия вправе завершить конкурс по отдельным номинациям без объявления победителей, если выявленные результаты хозяйственной деятельности будут признаны неудовлетворительными.</w:t>
      </w:r>
    </w:p>
    <w:p w14:paraId="0C636001" w14:textId="35E35D30" w:rsidR="000C4D1E" w:rsidRPr="000C4D1E" w:rsidRDefault="0086240C" w:rsidP="000C4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0C4D1E" w:rsidRPr="000C4D1E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="000C4D1E" w:rsidRPr="000C4D1E">
        <w:rPr>
          <w:sz w:val="28"/>
          <w:szCs w:val="28"/>
        </w:rPr>
        <w:t>.</w:t>
      </w:r>
      <w:r w:rsidR="000C4D1E" w:rsidRPr="000C4D1E">
        <w:rPr>
          <w:color w:val="auto"/>
          <w:sz w:val="28"/>
          <w:szCs w:val="28"/>
        </w:rPr>
        <w:t xml:space="preserve"> Не предъявлять к участникам </w:t>
      </w:r>
      <w:r>
        <w:rPr>
          <w:color w:val="auto"/>
          <w:sz w:val="28"/>
          <w:szCs w:val="28"/>
        </w:rPr>
        <w:t>конкурса</w:t>
      </w:r>
      <w:r w:rsidR="000C4D1E" w:rsidRPr="000C4D1E">
        <w:rPr>
          <w:color w:val="auto"/>
          <w:sz w:val="28"/>
          <w:szCs w:val="28"/>
        </w:rPr>
        <w:t xml:space="preserve"> иные требования, не предусмотренные действующим законодательством.</w:t>
      </w:r>
    </w:p>
    <w:p w14:paraId="3A73F256" w14:textId="6F5F6782" w:rsidR="000C4D1E" w:rsidRPr="000C4D1E" w:rsidRDefault="0086240C" w:rsidP="000C4D1E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D1E" w:rsidRPr="000C4D1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D1E" w:rsidRPr="000C4D1E">
        <w:rPr>
          <w:rFonts w:ascii="Times New Roman" w:hAnsi="Times New Roman" w:cs="Times New Roman"/>
          <w:sz w:val="28"/>
          <w:szCs w:val="28"/>
        </w:rPr>
        <w:t xml:space="preserve">. Заявить о личной заинтересованности в результатах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0C4D1E" w:rsidRPr="000C4D1E">
        <w:rPr>
          <w:rFonts w:ascii="Times New Roman" w:hAnsi="Times New Roman" w:cs="Times New Roman"/>
          <w:sz w:val="28"/>
          <w:szCs w:val="28"/>
        </w:rPr>
        <w:t xml:space="preserve"> либо о возможности оказания на них влияния участниками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0C4D1E" w:rsidRPr="000C4D1E">
        <w:rPr>
          <w:rFonts w:ascii="Times New Roman" w:hAnsi="Times New Roman" w:cs="Times New Roman"/>
          <w:sz w:val="28"/>
          <w:szCs w:val="28"/>
        </w:rPr>
        <w:t>. Заявление должно быть сделано заранее и не препятствовать проведению заседания Комиссии в установленные сроки.</w:t>
      </w:r>
    </w:p>
    <w:p w14:paraId="0D249660" w14:textId="7FFE91E3" w:rsidR="000C4D1E" w:rsidRDefault="0086240C" w:rsidP="000C4D1E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4D1E" w:rsidRPr="000C4D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.1.7. </w:t>
      </w:r>
      <w:r w:rsidR="000C4D1E" w:rsidRPr="000C4D1E"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выполнения основных задач.</w:t>
      </w:r>
    </w:p>
    <w:p w14:paraId="642FA980" w14:textId="77777777" w:rsidR="0086240C" w:rsidRPr="000C4D1E" w:rsidRDefault="0086240C" w:rsidP="000C4D1E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A9E41" w14:textId="46BC9839" w:rsidR="0086240C" w:rsidRPr="007369DD" w:rsidRDefault="0086240C" w:rsidP="0086240C">
      <w:pPr>
        <w:ind w:right="-31" w:firstLine="709"/>
        <w:jc w:val="center"/>
      </w:pPr>
      <w:r>
        <w:t>4</w:t>
      </w:r>
      <w:r w:rsidRPr="007369DD">
        <w:t xml:space="preserve">. Организация работы </w:t>
      </w:r>
      <w:r>
        <w:t>К</w:t>
      </w:r>
      <w:r w:rsidRPr="007369DD">
        <w:t>омиссии</w:t>
      </w:r>
    </w:p>
    <w:p w14:paraId="15B52C1C" w14:textId="77777777" w:rsidR="0086240C" w:rsidRDefault="0086240C" w:rsidP="0086240C">
      <w:pPr>
        <w:shd w:val="clear" w:color="auto" w:fill="FFFFFF"/>
        <w:ind w:right="-28" w:firstLine="709"/>
        <w:textAlignment w:val="baseline"/>
        <w:rPr>
          <w:color w:val="000000"/>
          <w:lang w:eastAsia="ru-RU"/>
        </w:rPr>
      </w:pPr>
    </w:p>
    <w:p w14:paraId="72958445" w14:textId="2937810F" w:rsidR="0086240C" w:rsidRDefault="0086240C" w:rsidP="0086240C">
      <w:pPr>
        <w:shd w:val="clear" w:color="auto" w:fill="FFFFFF"/>
        <w:ind w:right="-28" w:firstLine="709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4</w:t>
      </w:r>
      <w:r w:rsidRPr="007369DD">
        <w:rPr>
          <w:color w:val="000000"/>
          <w:lang w:eastAsia="ru-RU"/>
        </w:rPr>
        <w:t>.</w:t>
      </w:r>
      <w:r>
        <w:rPr>
          <w:color w:val="000000"/>
          <w:lang w:eastAsia="ru-RU"/>
        </w:rPr>
        <w:t>1</w:t>
      </w:r>
      <w:r w:rsidRPr="007369DD">
        <w:rPr>
          <w:color w:val="000000"/>
          <w:lang w:eastAsia="ru-RU"/>
        </w:rPr>
        <w:t xml:space="preserve">. Работу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rPr>
          <w:color w:val="000000"/>
          <w:lang w:eastAsia="ru-RU"/>
        </w:rPr>
        <w:t xml:space="preserve"> возглавляет председатель.</w:t>
      </w:r>
    </w:p>
    <w:p w14:paraId="6D003935" w14:textId="77777777" w:rsidR="0086240C" w:rsidRPr="007369DD" w:rsidRDefault="0086240C" w:rsidP="0086240C">
      <w:pPr>
        <w:shd w:val="clear" w:color="auto" w:fill="FFFFFF"/>
        <w:ind w:right="-28" w:firstLine="709"/>
        <w:textAlignment w:val="baseline"/>
        <w:rPr>
          <w:color w:val="000000"/>
          <w:lang w:eastAsia="ru-RU"/>
        </w:rPr>
      </w:pPr>
    </w:p>
    <w:p w14:paraId="3C9FA70E" w14:textId="3E66269D" w:rsidR="0086240C" w:rsidRPr="007369DD" w:rsidRDefault="0086240C" w:rsidP="0086240C">
      <w:pPr>
        <w:shd w:val="clear" w:color="auto" w:fill="FFFFFF"/>
        <w:ind w:right="-28" w:firstLine="709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4</w:t>
      </w:r>
      <w:r w:rsidRPr="007369DD">
        <w:rPr>
          <w:color w:val="000000"/>
          <w:lang w:eastAsia="ru-RU"/>
        </w:rPr>
        <w:t>.</w:t>
      </w:r>
      <w:r>
        <w:rPr>
          <w:color w:val="000000"/>
          <w:lang w:eastAsia="ru-RU"/>
        </w:rPr>
        <w:t>2</w:t>
      </w:r>
      <w:r w:rsidRPr="007369DD">
        <w:rPr>
          <w:color w:val="000000"/>
          <w:lang w:eastAsia="ru-RU"/>
        </w:rPr>
        <w:t xml:space="preserve">. Председатель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>
        <w:t xml:space="preserve"> </w:t>
      </w:r>
      <w:r w:rsidRPr="007369DD">
        <w:rPr>
          <w:color w:val="000000"/>
          <w:lang w:eastAsia="ru-RU"/>
        </w:rPr>
        <w:t xml:space="preserve">определяет время и место работы </w:t>
      </w:r>
      <w:r>
        <w:rPr>
          <w:color w:val="000000"/>
          <w:lang w:eastAsia="ru-RU"/>
        </w:rPr>
        <w:t>К</w:t>
      </w:r>
      <w:r w:rsidRPr="007369DD">
        <w:rPr>
          <w:color w:val="000000"/>
          <w:lang w:eastAsia="ru-RU"/>
        </w:rPr>
        <w:t xml:space="preserve">омиссии, организует контроль за выполнением принятых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</w:t>
      </w:r>
      <w:r>
        <w:rPr>
          <w:color w:val="000000"/>
          <w:lang w:eastAsia="ru-RU"/>
        </w:rPr>
        <w:t>ей</w:t>
      </w:r>
      <w:r>
        <w:t xml:space="preserve"> </w:t>
      </w:r>
      <w:r w:rsidRPr="007369DD">
        <w:rPr>
          <w:color w:val="000000"/>
          <w:lang w:eastAsia="ru-RU"/>
        </w:rPr>
        <w:t>решений.</w:t>
      </w:r>
    </w:p>
    <w:p w14:paraId="53D8A737" w14:textId="77777777" w:rsidR="0086240C" w:rsidRPr="00A66285" w:rsidRDefault="0086240C" w:rsidP="0086240C">
      <w:pPr>
        <w:shd w:val="clear" w:color="auto" w:fill="FFFFFF"/>
        <w:ind w:right="-28" w:firstLine="709"/>
        <w:textAlignment w:val="baseline"/>
        <w:rPr>
          <w:color w:val="000000"/>
          <w:highlight w:val="yellow"/>
          <w:lang w:eastAsia="ru-RU"/>
        </w:rPr>
      </w:pPr>
    </w:p>
    <w:p w14:paraId="3993CEBC" w14:textId="5E9656C4" w:rsidR="0086240C" w:rsidRPr="007369DD" w:rsidRDefault="0086240C" w:rsidP="0086240C">
      <w:pPr>
        <w:shd w:val="clear" w:color="auto" w:fill="FFFFFF"/>
        <w:ind w:right="-31" w:firstLine="709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4</w:t>
      </w:r>
      <w:r w:rsidRPr="007369DD">
        <w:rPr>
          <w:color w:val="000000"/>
          <w:lang w:eastAsia="ru-RU"/>
        </w:rPr>
        <w:t>.</w:t>
      </w:r>
      <w:r>
        <w:rPr>
          <w:color w:val="000000"/>
          <w:lang w:eastAsia="ru-RU"/>
        </w:rPr>
        <w:t>3</w:t>
      </w:r>
      <w:r w:rsidRPr="007369DD">
        <w:rPr>
          <w:color w:val="000000"/>
          <w:lang w:eastAsia="ru-RU"/>
        </w:rPr>
        <w:t xml:space="preserve">. Заместитель председателя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rPr>
          <w:color w:val="000000"/>
          <w:lang w:eastAsia="ru-RU"/>
        </w:rPr>
        <w:t xml:space="preserve"> выполняет поручения председателя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rPr>
          <w:color w:val="000000"/>
          <w:lang w:eastAsia="ru-RU"/>
        </w:rPr>
        <w:t>, а в случае его отсутствия исполняет его полномочия.</w:t>
      </w:r>
    </w:p>
    <w:p w14:paraId="766ECF65" w14:textId="77777777" w:rsidR="0086240C" w:rsidRPr="007369DD" w:rsidRDefault="0086240C" w:rsidP="0086240C">
      <w:pPr>
        <w:shd w:val="clear" w:color="auto" w:fill="FFFFFF"/>
        <w:ind w:right="-31" w:firstLine="709"/>
        <w:textAlignment w:val="baseline"/>
        <w:rPr>
          <w:color w:val="000000"/>
          <w:lang w:eastAsia="ru-RU"/>
        </w:rPr>
      </w:pPr>
    </w:p>
    <w:p w14:paraId="14175260" w14:textId="08CD82E3" w:rsidR="0086240C" w:rsidRPr="007369DD" w:rsidRDefault="0086240C" w:rsidP="0086240C">
      <w:pPr>
        <w:ind w:right="-31" w:firstLine="709"/>
        <w:rPr>
          <w:color w:val="000000"/>
          <w:lang w:eastAsia="ru-RU"/>
        </w:rPr>
      </w:pPr>
      <w:r>
        <w:t>4</w:t>
      </w:r>
      <w:r w:rsidRPr="007369DD">
        <w:t>.</w:t>
      </w:r>
      <w:r>
        <w:t>4</w:t>
      </w:r>
      <w:r w:rsidRPr="007369DD">
        <w:t xml:space="preserve">. </w:t>
      </w:r>
      <w:r w:rsidRPr="007369DD">
        <w:rPr>
          <w:color w:val="000000"/>
          <w:lang w:eastAsia="ru-RU"/>
        </w:rPr>
        <w:t xml:space="preserve">Секретарь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rPr>
          <w:color w:val="000000"/>
          <w:lang w:eastAsia="ru-RU"/>
        </w:rPr>
        <w:t xml:space="preserve"> вправе вести деловую переписку от имени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rPr>
          <w:color w:val="000000"/>
          <w:lang w:eastAsia="ru-RU"/>
        </w:rPr>
        <w:t xml:space="preserve"> в рамках полномочий</w:t>
      </w:r>
      <w:r w:rsidRPr="00F0686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rPr>
          <w:color w:val="000000"/>
          <w:lang w:eastAsia="ru-RU"/>
        </w:rPr>
        <w:t>.</w:t>
      </w:r>
    </w:p>
    <w:p w14:paraId="5DBFE9F1" w14:textId="77777777" w:rsidR="0086240C" w:rsidRPr="00A66285" w:rsidRDefault="0086240C" w:rsidP="0086240C">
      <w:pPr>
        <w:ind w:right="-31" w:firstLine="709"/>
        <w:rPr>
          <w:color w:val="000000"/>
          <w:highlight w:val="yellow"/>
          <w:lang w:eastAsia="ru-RU"/>
        </w:rPr>
      </w:pPr>
    </w:p>
    <w:p w14:paraId="267E9DD1" w14:textId="79B196F6" w:rsidR="0086240C" w:rsidRPr="007369DD" w:rsidRDefault="0086240C" w:rsidP="0086240C">
      <w:pPr>
        <w:ind w:right="-31" w:firstLine="709"/>
      </w:pPr>
      <w:r>
        <w:t>4</w:t>
      </w:r>
      <w:r w:rsidRPr="007369DD">
        <w:t>.</w:t>
      </w:r>
      <w:r>
        <w:t>5</w:t>
      </w:r>
      <w:r w:rsidRPr="007369DD">
        <w:t xml:space="preserve">. Вопросы, относящиеся к компетенции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t>, рассматриваются на ее заседаниях, которые проводятся по мере необходимости.</w:t>
      </w:r>
    </w:p>
    <w:p w14:paraId="6279178A" w14:textId="77777777" w:rsidR="0086240C" w:rsidRPr="00A66285" w:rsidRDefault="0086240C" w:rsidP="0086240C">
      <w:pPr>
        <w:ind w:right="-31" w:firstLine="709"/>
        <w:rPr>
          <w:highlight w:val="yellow"/>
        </w:rPr>
      </w:pPr>
    </w:p>
    <w:p w14:paraId="5A890750" w14:textId="400CF9CE" w:rsidR="0086240C" w:rsidRDefault="0086240C" w:rsidP="0086240C">
      <w:pPr>
        <w:ind w:right="-31" w:firstLine="709"/>
      </w:pPr>
      <w:r>
        <w:t>4</w:t>
      </w:r>
      <w:r w:rsidRPr="007369DD">
        <w:t>.</w:t>
      </w:r>
      <w:r>
        <w:t>6</w:t>
      </w:r>
      <w:r w:rsidRPr="007369DD">
        <w:t xml:space="preserve">. Заседание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t xml:space="preserve"> считается правомочным, если в ее работе принимает не менее половины членов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 w:rsidRPr="007369DD">
        <w:t xml:space="preserve">. Решение принимается большинством </w:t>
      </w:r>
      <w:r>
        <w:t xml:space="preserve">голосов членов </w:t>
      </w:r>
      <w:r>
        <w:rPr>
          <w:color w:val="000000"/>
          <w:lang w:eastAsia="ru-RU"/>
        </w:rPr>
        <w:t>К</w:t>
      </w:r>
      <w:r w:rsidRPr="00DD493E">
        <w:rPr>
          <w:color w:val="000000"/>
          <w:lang w:eastAsia="ru-RU"/>
        </w:rPr>
        <w:t>омиссии</w:t>
      </w:r>
      <w:r>
        <w:rPr>
          <w:color w:val="000000"/>
          <w:lang w:eastAsia="ru-RU"/>
        </w:rPr>
        <w:t>.</w:t>
      </w:r>
    </w:p>
    <w:p w14:paraId="55EA5D68" w14:textId="77777777" w:rsidR="0086240C" w:rsidRDefault="0086240C" w:rsidP="0086240C">
      <w:pPr>
        <w:ind w:right="-31" w:firstLine="709"/>
        <w:rPr>
          <w:color w:val="000000"/>
          <w:sz w:val="26"/>
          <w:szCs w:val="26"/>
          <w:lang w:eastAsia="ru-RU"/>
        </w:rPr>
      </w:pPr>
    </w:p>
    <w:p w14:paraId="77959DAB" w14:textId="308CF06F" w:rsidR="0086240C" w:rsidRDefault="0086240C" w:rsidP="0086240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4.7. Решени</w:t>
      </w:r>
      <w:r w:rsidR="00470EFA">
        <w:rPr>
          <w:rFonts w:ascii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комиссии оформля</w:t>
      </w:r>
      <w:r w:rsidR="00470EFA">
        <w:rPr>
          <w:rFonts w:ascii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hAnsi="Times New Roman" w:cs="Times New Roman"/>
          <w:color w:val="0D0D0D"/>
          <w:sz w:val="28"/>
          <w:szCs w:val="28"/>
        </w:rPr>
        <w:t>тся протокол</w:t>
      </w:r>
      <w:r w:rsidR="00470EFA">
        <w:rPr>
          <w:rFonts w:ascii="Times New Roman" w:hAnsi="Times New Roman" w:cs="Times New Roman"/>
          <w:color w:val="0D0D0D"/>
          <w:sz w:val="28"/>
          <w:szCs w:val="28"/>
        </w:rPr>
        <w:t>ом</w:t>
      </w:r>
      <w:r>
        <w:rPr>
          <w:rFonts w:ascii="Times New Roman" w:hAnsi="Times New Roman" w:cs="Times New Roman"/>
          <w:color w:val="0D0D0D"/>
          <w:sz w:val="28"/>
          <w:szCs w:val="28"/>
        </w:rPr>
        <w:t>, которы</w:t>
      </w:r>
      <w:r w:rsidR="00470EFA">
        <w:rPr>
          <w:rFonts w:ascii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подписываются председателем и секретарем комиссии.</w:t>
      </w:r>
    </w:p>
    <w:p w14:paraId="39C20F69" w14:textId="77777777" w:rsidR="007369DD" w:rsidRDefault="007369DD" w:rsidP="007369DD">
      <w:pPr>
        <w:ind w:right="-31" w:firstLine="709"/>
        <w:rPr>
          <w:color w:val="000000"/>
          <w:sz w:val="26"/>
          <w:szCs w:val="26"/>
          <w:lang w:eastAsia="ru-RU"/>
        </w:rPr>
      </w:pPr>
    </w:p>
    <w:p w14:paraId="6BE9555E" w14:textId="5E8B7E04" w:rsidR="008652C8" w:rsidRDefault="008652C8" w:rsidP="008652C8">
      <w:pPr>
        <w:ind w:right="-31" w:firstLine="709"/>
        <w:rPr>
          <w:color w:val="000000"/>
          <w:sz w:val="26"/>
          <w:szCs w:val="26"/>
          <w:lang w:eastAsia="ru-RU"/>
        </w:rPr>
      </w:pPr>
    </w:p>
    <w:p w14:paraId="286E3E3D" w14:textId="77777777" w:rsidR="00E44DB9" w:rsidRDefault="00E44DB9" w:rsidP="008652C8">
      <w:pPr>
        <w:ind w:right="-31" w:firstLine="709"/>
        <w:rPr>
          <w:color w:val="000000"/>
          <w:sz w:val="26"/>
          <w:szCs w:val="26"/>
          <w:lang w:eastAsia="ru-RU"/>
        </w:rPr>
      </w:pPr>
    </w:p>
    <w:p w14:paraId="3E186B06" w14:textId="03E291B6" w:rsidR="00E44DB9" w:rsidRDefault="00F134A1" w:rsidP="00E44DB9">
      <w:pPr>
        <w:spacing w:line="240" w:lineRule="exact"/>
        <w:ind w:left="-142"/>
      </w:pPr>
      <w:r>
        <w:t>Управляющий</w:t>
      </w:r>
      <w:r w:rsidR="00E44DB9">
        <w:t xml:space="preserve"> делами</w:t>
      </w:r>
    </w:p>
    <w:p w14:paraId="49CEA6E3" w14:textId="77777777" w:rsidR="00E44DB9" w:rsidRDefault="00E44DB9" w:rsidP="00E44DB9">
      <w:pPr>
        <w:spacing w:line="240" w:lineRule="exact"/>
        <w:ind w:left="-142" w:right="-1418"/>
      </w:pPr>
      <w:r>
        <w:t xml:space="preserve">администрации города Лермонтова </w:t>
      </w:r>
      <w:r>
        <w:tab/>
      </w:r>
      <w:r>
        <w:tab/>
      </w:r>
      <w:r>
        <w:tab/>
      </w:r>
      <w:r>
        <w:tab/>
      </w:r>
      <w:r>
        <w:tab/>
        <w:t xml:space="preserve">   А.Ю. </w:t>
      </w:r>
      <w:proofErr w:type="spellStart"/>
      <w:r>
        <w:t>Логвинова</w:t>
      </w:r>
      <w:proofErr w:type="spellEnd"/>
    </w:p>
    <w:p w14:paraId="4D85A192" w14:textId="7FE01A89" w:rsidR="00A23B02" w:rsidRDefault="00A23B02" w:rsidP="00A23B02">
      <w:pPr>
        <w:tabs>
          <w:tab w:val="left" w:pos="1985"/>
        </w:tabs>
        <w:spacing w:line="240" w:lineRule="exact"/>
        <w:ind w:right="-143"/>
        <w:sectPr w:rsidR="00A23B02" w:rsidSect="00470EFA">
          <w:headerReference w:type="default" r:id="rId7"/>
          <w:pgSz w:w="11906" w:h="16838"/>
          <w:pgMar w:top="851" w:right="566" w:bottom="709" w:left="1985" w:header="708" w:footer="708" w:gutter="0"/>
          <w:cols w:space="708"/>
          <w:titlePg/>
          <w:docGrid w:linePitch="381"/>
        </w:sectPr>
      </w:pPr>
      <w:bookmarkStart w:id="0" w:name="_GoBack"/>
      <w:bookmarkEnd w:id="0"/>
    </w:p>
    <w:p w14:paraId="055F8885" w14:textId="77777777" w:rsidR="00A23B02" w:rsidRDefault="00A23B02" w:rsidP="006538DE">
      <w:pPr>
        <w:spacing w:line="240" w:lineRule="exact"/>
        <w:ind w:right="283"/>
      </w:pPr>
    </w:p>
    <w:sectPr w:rsidR="00A23B02" w:rsidSect="000A4298">
      <w:pgSz w:w="11906" w:h="16838"/>
      <w:pgMar w:top="851" w:right="1700" w:bottom="709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68F9" w14:textId="77777777" w:rsidR="00D92F37" w:rsidRDefault="00D92F37" w:rsidP="004C0B68">
      <w:r>
        <w:separator/>
      </w:r>
    </w:p>
  </w:endnote>
  <w:endnote w:type="continuationSeparator" w:id="0">
    <w:p w14:paraId="47FAC614" w14:textId="77777777" w:rsidR="00D92F37" w:rsidRDefault="00D92F37" w:rsidP="004C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AEEAA" w14:textId="77777777" w:rsidR="00D92F37" w:rsidRDefault="00D92F37" w:rsidP="004C0B68">
      <w:r>
        <w:separator/>
      </w:r>
    </w:p>
  </w:footnote>
  <w:footnote w:type="continuationSeparator" w:id="0">
    <w:p w14:paraId="11DAF3D9" w14:textId="77777777" w:rsidR="00D92F37" w:rsidRDefault="00D92F37" w:rsidP="004C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5530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E3E580B" w14:textId="5EA392C2" w:rsidR="004C0B68" w:rsidRPr="00D41E02" w:rsidRDefault="004C0B68">
        <w:pPr>
          <w:pStyle w:val="a4"/>
          <w:jc w:val="center"/>
          <w:rPr>
            <w:sz w:val="24"/>
            <w:szCs w:val="24"/>
          </w:rPr>
        </w:pPr>
        <w:r w:rsidRPr="00D41E02">
          <w:rPr>
            <w:sz w:val="24"/>
            <w:szCs w:val="24"/>
          </w:rPr>
          <w:fldChar w:fldCharType="begin"/>
        </w:r>
        <w:r w:rsidRPr="00D41E02">
          <w:rPr>
            <w:sz w:val="24"/>
            <w:szCs w:val="24"/>
          </w:rPr>
          <w:instrText>PAGE   \* MERGEFORMAT</w:instrText>
        </w:r>
        <w:r w:rsidRPr="00D41E02">
          <w:rPr>
            <w:sz w:val="24"/>
            <w:szCs w:val="24"/>
          </w:rPr>
          <w:fldChar w:fldCharType="separate"/>
        </w:r>
        <w:r w:rsidR="00E44DB9">
          <w:rPr>
            <w:noProof/>
            <w:sz w:val="24"/>
            <w:szCs w:val="24"/>
          </w:rPr>
          <w:t>2</w:t>
        </w:r>
        <w:r w:rsidRPr="00D41E02">
          <w:rPr>
            <w:sz w:val="24"/>
            <w:szCs w:val="24"/>
          </w:rPr>
          <w:fldChar w:fldCharType="end"/>
        </w:r>
      </w:p>
    </w:sdtContent>
  </w:sdt>
  <w:p w14:paraId="5A7C6912" w14:textId="77777777" w:rsidR="004C0B68" w:rsidRDefault="004C0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08E"/>
    <w:multiLevelType w:val="hybridMultilevel"/>
    <w:tmpl w:val="D8608380"/>
    <w:lvl w:ilvl="0" w:tplc="2A2E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E42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2828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E36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2F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D04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6A64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6083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A4FD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C8"/>
    <w:rsid w:val="000A304C"/>
    <w:rsid w:val="000A4298"/>
    <w:rsid w:val="000C4D1E"/>
    <w:rsid w:val="001156D0"/>
    <w:rsid w:val="001656C6"/>
    <w:rsid w:val="001F004E"/>
    <w:rsid w:val="002869B2"/>
    <w:rsid w:val="002B477A"/>
    <w:rsid w:val="00301FBE"/>
    <w:rsid w:val="003C6DD9"/>
    <w:rsid w:val="004066FC"/>
    <w:rsid w:val="00467459"/>
    <w:rsid w:val="00470EFA"/>
    <w:rsid w:val="004A0252"/>
    <w:rsid w:val="004B3901"/>
    <w:rsid w:val="004C0B68"/>
    <w:rsid w:val="005465B7"/>
    <w:rsid w:val="00590DEF"/>
    <w:rsid w:val="00604288"/>
    <w:rsid w:val="0064779B"/>
    <w:rsid w:val="006538DE"/>
    <w:rsid w:val="006B0B12"/>
    <w:rsid w:val="006E5F2E"/>
    <w:rsid w:val="007369DD"/>
    <w:rsid w:val="00766D86"/>
    <w:rsid w:val="00767D3D"/>
    <w:rsid w:val="007765F9"/>
    <w:rsid w:val="0078187F"/>
    <w:rsid w:val="007945C9"/>
    <w:rsid w:val="00812CD4"/>
    <w:rsid w:val="008501F3"/>
    <w:rsid w:val="0086240C"/>
    <w:rsid w:val="008652C8"/>
    <w:rsid w:val="008A0F13"/>
    <w:rsid w:val="00906608"/>
    <w:rsid w:val="00952768"/>
    <w:rsid w:val="009669EC"/>
    <w:rsid w:val="00977BA5"/>
    <w:rsid w:val="009D6622"/>
    <w:rsid w:val="00A211EA"/>
    <w:rsid w:val="00A23B02"/>
    <w:rsid w:val="00A43CD6"/>
    <w:rsid w:val="00A66285"/>
    <w:rsid w:val="00B21649"/>
    <w:rsid w:val="00BC0C55"/>
    <w:rsid w:val="00C83CAA"/>
    <w:rsid w:val="00CC1E4F"/>
    <w:rsid w:val="00D21514"/>
    <w:rsid w:val="00D41E02"/>
    <w:rsid w:val="00D92F37"/>
    <w:rsid w:val="00DB42FC"/>
    <w:rsid w:val="00DC2865"/>
    <w:rsid w:val="00DD493E"/>
    <w:rsid w:val="00E44DB9"/>
    <w:rsid w:val="00E85E42"/>
    <w:rsid w:val="00EC24BB"/>
    <w:rsid w:val="00F0686D"/>
    <w:rsid w:val="00F134A1"/>
    <w:rsid w:val="00F212C4"/>
    <w:rsid w:val="00F626E8"/>
    <w:rsid w:val="00FA0D6C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12880"/>
  <w15:chartTrackingRefBased/>
  <w15:docId w15:val="{55F61B54-1CDA-4095-94A9-15B415A5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628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4C0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B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C0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B6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A23B02"/>
    <w:pPr>
      <w:suppressAutoHyphens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23B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B0B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B1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6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765F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97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Григорьевич</cp:lastModifiedBy>
  <cp:revision>6</cp:revision>
  <cp:lastPrinted>2021-07-22T14:01:00Z</cp:lastPrinted>
  <dcterms:created xsi:type="dcterms:W3CDTF">2023-04-05T12:13:00Z</dcterms:created>
  <dcterms:modified xsi:type="dcterms:W3CDTF">2024-04-03T12:19:00Z</dcterms:modified>
</cp:coreProperties>
</file>