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2" w:rsidRPr="0077365F" w:rsidRDefault="003728E2">
      <w:pPr>
        <w:rPr>
          <w:sz w:val="28"/>
          <w:szCs w:val="28"/>
        </w:rPr>
      </w:pPr>
    </w:p>
    <w:p w:rsidR="003728E2" w:rsidRPr="0077365F" w:rsidRDefault="00643972" w:rsidP="00643972">
      <w:pPr>
        <w:jc w:val="center"/>
        <w:rPr>
          <w:sz w:val="28"/>
          <w:szCs w:val="28"/>
        </w:rPr>
      </w:pPr>
      <w:r w:rsidRPr="0077365F">
        <w:rPr>
          <w:sz w:val="28"/>
          <w:szCs w:val="28"/>
        </w:rPr>
        <w:t>Сведения об оценке налоговых расходов, предоставленных в соответствии с решением Совета города Лермонтова Ставропольского края на 2024 год и плановый период 2025 и 2026 годов.</w:t>
      </w:r>
    </w:p>
    <w:p w:rsidR="003728E2" w:rsidRPr="0077365F" w:rsidRDefault="003728E2">
      <w:pPr>
        <w:rPr>
          <w:sz w:val="28"/>
          <w:szCs w:val="28"/>
        </w:rPr>
      </w:pPr>
    </w:p>
    <w:p w:rsidR="003728E2" w:rsidRPr="0077365F" w:rsidRDefault="003728E2">
      <w:pPr>
        <w:rPr>
          <w:sz w:val="28"/>
          <w:szCs w:val="28"/>
        </w:rPr>
      </w:pPr>
    </w:p>
    <w:p w:rsidR="003728E2" w:rsidRPr="0077365F" w:rsidRDefault="003728E2">
      <w:pPr>
        <w:rPr>
          <w:sz w:val="28"/>
          <w:szCs w:val="28"/>
        </w:rPr>
      </w:pPr>
    </w:p>
    <w:p w:rsidR="003728E2" w:rsidRPr="0077365F" w:rsidRDefault="003728E2">
      <w:pPr>
        <w:rPr>
          <w:sz w:val="28"/>
          <w:szCs w:val="28"/>
        </w:rPr>
      </w:pPr>
    </w:p>
    <w:p w:rsidR="003728E2" w:rsidRPr="0077365F" w:rsidRDefault="003728E2" w:rsidP="003728E2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74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134"/>
        <w:gridCol w:w="1134"/>
        <w:gridCol w:w="1134"/>
        <w:gridCol w:w="1276"/>
        <w:gridCol w:w="1418"/>
        <w:gridCol w:w="1842"/>
        <w:gridCol w:w="1985"/>
      </w:tblGrid>
      <w:tr w:rsidR="00595AD2" w:rsidRPr="0077365F" w:rsidTr="00E75125">
        <w:tc>
          <w:tcPr>
            <w:tcW w:w="15134" w:type="dxa"/>
            <w:gridSpan w:val="9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sz w:val="28"/>
                <w:szCs w:val="28"/>
              </w:rPr>
            </w:pPr>
            <w:r w:rsidRPr="0077365F">
              <w:rPr>
                <w:sz w:val="28"/>
                <w:szCs w:val="28"/>
              </w:rPr>
              <w:t>В соответствии с решением Совета города Лермонтова от 23 ноября 2011 года № 110 «О земельном налоге»</w:t>
            </w:r>
          </w:p>
        </w:tc>
      </w:tr>
      <w:tr w:rsidR="00B93CAE" w:rsidRPr="0077365F" w:rsidTr="00E75125">
        <w:tc>
          <w:tcPr>
            <w:tcW w:w="15134" w:type="dxa"/>
            <w:gridSpan w:val="9"/>
            <w:shd w:val="clear" w:color="auto" w:fill="auto"/>
          </w:tcPr>
          <w:p w:rsidR="00B93CAE" w:rsidRPr="0077365F" w:rsidRDefault="00B93CAE" w:rsidP="00595AD2">
            <w:pPr>
              <w:jc w:val="center"/>
              <w:rPr>
                <w:b/>
                <w:sz w:val="28"/>
                <w:szCs w:val="28"/>
              </w:rPr>
            </w:pPr>
            <w:r w:rsidRPr="0077365F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B93CAE" w:rsidRPr="0077365F" w:rsidTr="00016B05">
        <w:tc>
          <w:tcPr>
            <w:tcW w:w="4077" w:type="dxa"/>
            <w:shd w:val="clear" w:color="auto" w:fill="auto"/>
          </w:tcPr>
          <w:p w:rsidR="00B93CAE" w:rsidRPr="0077365F" w:rsidRDefault="00016B05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sz w:val="28"/>
                <w:szCs w:val="28"/>
              </w:rPr>
              <w:t>Кому и как предоставляется льгота</w:t>
            </w:r>
          </w:p>
        </w:tc>
        <w:tc>
          <w:tcPr>
            <w:tcW w:w="11057" w:type="dxa"/>
            <w:gridSpan w:val="8"/>
            <w:shd w:val="clear" w:color="auto" w:fill="auto"/>
            <w:vAlign w:val="center"/>
          </w:tcPr>
          <w:p w:rsidR="00B93CAE" w:rsidRPr="0077365F" w:rsidRDefault="00B93CAE" w:rsidP="00016B05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Численность плательщиков, воспользовавшихся правом на льготы, чел</w:t>
            </w:r>
          </w:p>
        </w:tc>
      </w:tr>
      <w:tr w:rsidR="00EE263C" w:rsidRPr="0077365F" w:rsidTr="00E75125">
        <w:tc>
          <w:tcPr>
            <w:tcW w:w="4077" w:type="dxa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595AD2" w:rsidRPr="0077365F" w:rsidRDefault="00595AD2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2023 г.</w:t>
            </w:r>
          </w:p>
          <w:p w:rsidR="00E75125" w:rsidRPr="0077365F" w:rsidRDefault="00E75125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(оценка)</w:t>
            </w:r>
          </w:p>
        </w:tc>
        <w:tc>
          <w:tcPr>
            <w:tcW w:w="1418" w:type="dxa"/>
          </w:tcPr>
          <w:p w:rsidR="00595AD2" w:rsidRPr="0077365F" w:rsidRDefault="00EE263C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2024</w:t>
            </w:r>
            <w:r w:rsidR="00E75125" w:rsidRPr="0077365F">
              <w:rPr>
                <w:color w:val="000000"/>
                <w:sz w:val="28"/>
                <w:szCs w:val="28"/>
              </w:rPr>
              <w:t xml:space="preserve"> </w:t>
            </w:r>
            <w:r w:rsidR="00595AD2" w:rsidRPr="0077365F">
              <w:rPr>
                <w:color w:val="000000"/>
                <w:sz w:val="28"/>
                <w:szCs w:val="28"/>
              </w:rPr>
              <w:t>г.</w:t>
            </w:r>
            <w:r w:rsidRPr="0077365F">
              <w:rPr>
                <w:color w:val="000000"/>
                <w:sz w:val="28"/>
                <w:szCs w:val="28"/>
              </w:rPr>
              <w:t xml:space="preserve"> (прогноз)</w:t>
            </w:r>
          </w:p>
        </w:tc>
        <w:tc>
          <w:tcPr>
            <w:tcW w:w="1842" w:type="dxa"/>
          </w:tcPr>
          <w:p w:rsidR="00595AD2" w:rsidRPr="0077365F" w:rsidRDefault="00EE263C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2025</w:t>
            </w:r>
            <w:r w:rsidR="00E75125" w:rsidRPr="0077365F">
              <w:rPr>
                <w:color w:val="000000"/>
                <w:sz w:val="28"/>
                <w:szCs w:val="28"/>
              </w:rPr>
              <w:t xml:space="preserve"> </w:t>
            </w:r>
            <w:r w:rsidR="00595AD2" w:rsidRPr="0077365F">
              <w:rPr>
                <w:color w:val="000000"/>
                <w:sz w:val="28"/>
                <w:szCs w:val="28"/>
              </w:rPr>
              <w:t>г.</w:t>
            </w:r>
            <w:r w:rsidRPr="0077365F">
              <w:rPr>
                <w:color w:val="000000"/>
                <w:sz w:val="28"/>
                <w:szCs w:val="28"/>
              </w:rPr>
              <w:t xml:space="preserve"> (прогноз)</w:t>
            </w:r>
          </w:p>
        </w:tc>
        <w:tc>
          <w:tcPr>
            <w:tcW w:w="1985" w:type="dxa"/>
          </w:tcPr>
          <w:p w:rsidR="00595AD2" w:rsidRPr="0077365F" w:rsidRDefault="00EE263C" w:rsidP="00EE263C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2026</w:t>
            </w:r>
            <w:r w:rsidR="00E75125" w:rsidRPr="0077365F">
              <w:rPr>
                <w:color w:val="000000"/>
                <w:sz w:val="28"/>
                <w:szCs w:val="28"/>
              </w:rPr>
              <w:t xml:space="preserve"> </w:t>
            </w:r>
            <w:r w:rsidR="00595AD2" w:rsidRPr="0077365F">
              <w:rPr>
                <w:color w:val="000000"/>
                <w:sz w:val="28"/>
                <w:szCs w:val="28"/>
              </w:rPr>
              <w:t>г.</w:t>
            </w:r>
            <w:r w:rsidRPr="0077365F">
              <w:rPr>
                <w:color w:val="000000"/>
                <w:sz w:val="28"/>
                <w:szCs w:val="28"/>
              </w:rPr>
              <w:t xml:space="preserve"> (прогноз)</w:t>
            </w:r>
          </w:p>
        </w:tc>
      </w:tr>
      <w:tr w:rsidR="00EE263C" w:rsidRPr="0077365F" w:rsidTr="00E75125">
        <w:tc>
          <w:tcPr>
            <w:tcW w:w="4077" w:type="dxa"/>
            <w:shd w:val="clear" w:color="auto" w:fill="auto"/>
          </w:tcPr>
          <w:p w:rsidR="00595AD2" w:rsidRPr="0077365F" w:rsidRDefault="00595AD2" w:rsidP="00595AD2">
            <w:pPr>
              <w:ind w:right="881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77365F">
              <w:rPr>
                <w:b/>
                <w:color w:val="000000"/>
                <w:sz w:val="28"/>
                <w:szCs w:val="28"/>
              </w:rPr>
              <w:t>Освобождены от уплаты земельного налога полностью:</w:t>
            </w:r>
            <w:proofErr w:type="gramEnd"/>
          </w:p>
          <w:p w:rsidR="00595AD2" w:rsidRPr="0077365F" w:rsidRDefault="00595AD2" w:rsidP="00595AD2">
            <w:pPr>
              <w:ind w:right="881"/>
              <w:rPr>
                <w:b/>
                <w:color w:val="000000"/>
                <w:sz w:val="28"/>
                <w:szCs w:val="28"/>
              </w:rPr>
            </w:pPr>
            <w:r w:rsidRPr="0077365F">
              <w:rPr>
                <w:sz w:val="28"/>
                <w:szCs w:val="28"/>
              </w:rPr>
              <w:t>Участники Великой Отечественной войны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</w:t>
            </w: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95AD2" w:rsidRPr="0077365F" w:rsidRDefault="00595AD2" w:rsidP="00595AD2">
            <w:pPr>
              <w:jc w:val="center"/>
              <w:rPr>
                <w:color w:val="000000"/>
                <w:sz w:val="28"/>
                <w:szCs w:val="28"/>
              </w:rPr>
            </w:pPr>
            <w:r w:rsidRPr="0077365F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595AD2" w:rsidRPr="00E75125" w:rsidRDefault="00595AD2" w:rsidP="00EE263C">
      <w:pPr>
        <w:rPr>
          <w:sz w:val="28"/>
          <w:szCs w:val="28"/>
        </w:rPr>
      </w:pPr>
    </w:p>
    <w:tbl>
      <w:tblPr>
        <w:tblpPr w:leftFromText="180" w:rightFromText="180" w:vertAnchor="page" w:horzAnchor="margin" w:tblpY="97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1951"/>
        <w:gridCol w:w="2552"/>
        <w:gridCol w:w="2551"/>
        <w:gridCol w:w="3368"/>
      </w:tblGrid>
      <w:tr w:rsidR="00643972" w:rsidRPr="00E75125" w:rsidTr="00643972">
        <w:tc>
          <w:tcPr>
            <w:tcW w:w="15134" w:type="dxa"/>
            <w:gridSpan w:val="5"/>
            <w:shd w:val="clear" w:color="auto" w:fill="auto"/>
          </w:tcPr>
          <w:p w:rsidR="00643972" w:rsidRPr="00643972" w:rsidRDefault="00643972" w:rsidP="00643972">
            <w:pPr>
              <w:ind w:firstLine="708"/>
              <w:jc w:val="center"/>
            </w:pPr>
            <w:r w:rsidRPr="00643972">
              <w:lastRenderedPageBreak/>
              <w:t>В соответствии с решением Совета города Лермонтова от 28 марта 2023 года № 8 «Об установлении налоговой льготы по земельному налогу за налоговый период 2022 года для отдельных категорий налогоплательщиков»</w:t>
            </w:r>
            <w:r>
              <w:t xml:space="preserve"> </w:t>
            </w:r>
            <w:r w:rsidRPr="00643972">
              <w:t>(с изменениями, внесенными Решением совета города Лермонтова от 30.05.2023 г. № 17</w:t>
            </w:r>
            <w:r w:rsidR="00D43EBC">
              <w:t>, от 31.10.2023 г. № 46</w:t>
            </w:r>
            <w:bookmarkStart w:id="0" w:name="_GoBack"/>
            <w:bookmarkEnd w:id="0"/>
            <w:r w:rsidRPr="00643972">
              <w:t>)</w:t>
            </w:r>
          </w:p>
        </w:tc>
      </w:tr>
      <w:tr w:rsidR="00643972" w:rsidRPr="00E75125" w:rsidTr="00643972">
        <w:tc>
          <w:tcPr>
            <w:tcW w:w="15134" w:type="dxa"/>
            <w:gridSpan w:val="5"/>
            <w:shd w:val="clear" w:color="auto" w:fill="auto"/>
          </w:tcPr>
          <w:p w:rsidR="00643972" w:rsidRPr="00643972" w:rsidRDefault="00643972" w:rsidP="00643972">
            <w:pPr>
              <w:ind w:firstLine="708"/>
              <w:jc w:val="center"/>
              <w:rPr>
                <w:b/>
              </w:rPr>
            </w:pPr>
            <w:r w:rsidRPr="00643972">
              <w:rPr>
                <w:b/>
              </w:rPr>
              <w:t>Земельный налог</w:t>
            </w:r>
          </w:p>
        </w:tc>
      </w:tr>
      <w:tr w:rsidR="00643972" w:rsidRPr="00E75125" w:rsidTr="00643972">
        <w:trPr>
          <w:trHeight w:val="565"/>
        </w:trPr>
        <w:tc>
          <w:tcPr>
            <w:tcW w:w="4712" w:type="dxa"/>
            <w:shd w:val="clear" w:color="auto" w:fill="auto"/>
          </w:tcPr>
          <w:p w:rsidR="00643972" w:rsidRPr="00643972" w:rsidRDefault="00643972" w:rsidP="00643972">
            <w:pPr>
              <w:ind w:firstLine="708"/>
            </w:pPr>
            <w:r w:rsidRPr="00643972">
              <w:t xml:space="preserve">        </w:t>
            </w:r>
          </w:p>
          <w:p w:rsidR="00643972" w:rsidRPr="00643972" w:rsidRDefault="00643972" w:rsidP="00643972">
            <w:pPr>
              <w:ind w:firstLine="708"/>
              <w:jc w:val="center"/>
            </w:pPr>
            <w:r w:rsidRPr="00643972">
              <w:t>Кому и как предоставляется льгота</w:t>
            </w:r>
          </w:p>
        </w:tc>
        <w:tc>
          <w:tcPr>
            <w:tcW w:w="10422" w:type="dxa"/>
            <w:gridSpan w:val="4"/>
            <w:shd w:val="clear" w:color="auto" w:fill="auto"/>
            <w:vAlign w:val="center"/>
          </w:tcPr>
          <w:p w:rsidR="00643972" w:rsidRPr="00643972" w:rsidRDefault="00643972" w:rsidP="00643972">
            <w:pPr>
              <w:jc w:val="center"/>
            </w:pPr>
            <w:r w:rsidRPr="00643972">
              <w:rPr>
                <w:color w:val="000000"/>
              </w:rPr>
              <w:t>Численность плательщиков, воспользовавшихся правом на льготы, чел</w:t>
            </w:r>
          </w:p>
        </w:tc>
      </w:tr>
      <w:tr w:rsidR="00643972" w:rsidRPr="00E75125" w:rsidTr="00643972">
        <w:tc>
          <w:tcPr>
            <w:tcW w:w="4712" w:type="dxa"/>
            <w:vMerge w:val="restart"/>
            <w:shd w:val="clear" w:color="auto" w:fill="auto"/>
          </w:tcPr>
          <w:p w:rsidR="00643972" w:rsidRPr="00643972" w:rsidRDefault="00643972" w:rsidP="00643972">
            <w:pPr>
              <w:ind w:firstLine="708"/>
              <w:jc w:val="center"/>
            </w:pPr>
            <w:r w:rsidRPr="00643972">
              <w:t>1</w:t>
            </w:r>
          </w:p>
        </w:tc>
        <w:tc>
          <w:tcPr>
            <w:tcW w:w="1951" w:type="dxa"/>
            <w:shd w:val="clear" w:color="auto" w:fill="auto"/>
          </w:tcPr>
          <w:p w:rsidR="00643972" w:rsidRPr="00643972" w:rsidRDefault="00643972" w:rsidP="00643972">
            <w:pPr>
              <w:jc w:val="center"/>
            </w:pPr>
            <w:r w:rsidRPr="00643972">
              <w:t>2</w:t>
            </w:r>
          </w:p>
        </w:tc>
        <w:tc>
          <w:tcPr>
            <w:tcW w:w="2552" w:type="dxa"/>
          </w:tcPr>
          <w:p w:rsidR="00643972" w:rsidRPr="00643972" w:rsidRDefault="00643972" w:rsidP="00643972">
            <w:pPr>
              <w:jc w:val="center"/>
            </w:pPr>
            <w:r w:rsidRPr="00643972">
              <w:t>3</w:t>
            </w:r>
          </w:p>
        </w:tc>
        <w:tc>
          <w:tcPr>
            <w:tcW w:w="2551" w:type="dxa"/>
          </w:tcPr>
          <w:p w:rsidR="00643972" w:rsidRPr="00643972" w:rsidRDefault="00643972" w:rsidP="00643972">
            <w:pPr>
              <w:jc w:val="center"/>
            </w:pPr>
            <w:r w:rsidRPr="00643972">
              <w:t>4</w:t>
            </w:r>
          </w:p>
        </w:tc>
        <w:tc>
          <w:tcPr>
            <w:tcW w:w="3368" w:type="dxa"/>
          </w:tcPr>
          <w:p w:rsidR="00643972" w:rsidRPr="00643972" w:rsidRDefault="00643972" w:rsidP="00643972">
            <w:pPr>
              <w:jc w:val="center"/>
            </w:pPr>
            <w:r w:rsidRPr="00643972">
              <w:t>5</w:t>
            </w:r>
          </w:p>
        </w:tc>
      </w:tr>
      <w:tr w:rsidR="00643972" w:rsidRPr="00E75125" w:rsidTr="00643972">
        <w:tc>
          <w:tcPr>
            <w:tcW w:w="4712" w:type="dxa"/>
            <w:vMerge/>
            <w:shd w:val="clear" w:color="auto" w:fill="auto"/>
          </w:tcPr>
          <w:p w:rsidR="00643972" w:rsidRPr="00643972" w:rsidRDefault="00643972" w:rsidP="00643972">
            <w:pPr>
              <w:ind w:firstLine="708"/>
            </w:pPr>
          </w:p>
        </w:tc>
        <w:tc>
          <w:tcPr>
            <w:tcW w:w="1951" w:type="dxa"/>
            <w:shd w:val="clear" w:color="auto" w:fill="auto"/>
          </w:tcPr>
          <w:p w:rsidR="00643972" w:rsidRPr="00643972" w:rsidRDefault="00643972" w:rsidP="00643972">
            <w:pPr>
              <w:jc w:val="center"/>
            </w:pPr>
            <w:r w:rsidRPr="00643972">
              <w:t>2023 г.</w:t>
            </w:r>
          </w:p>
          <w:p w:rsidR="00643972" w:rsidRPr="00643972" w:rsidRDefault="00643972" w:rsidP="00643972">
            <w:pPr>
              <w:jc w:val="center"/>
            </w:pPr>
            <w:r w:rsidRPr="00643972">
              <w:t>(оценка)</w:t>
            </w:r>
          </w:p>
        </w:tc>
        <w:tc>
          <w:tcPr>
            <w:tcW w:w="2552" w:type="dxa"/>
          </w:tcPr>
          <w:p w:rsidR="00643972" w:rsidRPr="00643972" w:rsidRDefault="00643972" w:rsidP="00643972">
            <w:pPr>
              <w:jc w:val="center"/>
            </w:pPr>
            <w:r w:rsidRPr="00643972">
              <w:t>2024 г. (прогноз)</w:t>
            </w:r>
          </w:p>
        </w:tc>
        <w:tc>
          <w:tcPr>
            <w:tcW w:w="2551" w:type="dxa"/>
          </w:tcPr>
          <w:p w:rsidR="00643972" w:rsidRPr="00643972" w:rsidRDefault="00643972" w:rsidP="00643972">
            <w:pPr>
              <w:jc w:val="center"/>
            </w:pPr>
            <w:r w:rsidRPr="00643972">
              <w:t>2025 г. (прогноз)</w:t>
            </w:r>
          </w:p>
        </w:tc>
        <w:tc>
          <w:tcPr>
            <w:tcW w:w="3368" w:type="dxa"/>
          </w:tcPr>
          <w:p w:rsidR="00643972" w:rsidRPr="00643972" w:rsidRDefault="00643972" w:rsidP="00643972">
            <w:pPr>
              <w:jc w:val="center"/>
            </w:pPr>
            <w:r w:rsidRPr="00643972">
              <w:t>2026 г. (прогноз)</w:t>
            </w:r>
          </w:p>
        </w:tc>
      </w:tr>
      <w:tr w:rsidR="00643972" w:rsidRPr="00643972" w:rsidTr="00643972">
        <w:tc>
          <w:tcPr>
            <w:tcW w:w="4712" w:type="dxa"/>
            <w:shd w:val="clear" w:color="auto" w:fill="auto"/>
          </w:tcPr>
          <w:p w:rsidR="00643972" w:rsidRPr="00643972" w:rsidRDefault="00643972" w:rsidP="00643972">
            <w:pPr>
              <w:ind w:right="881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643972">
              <w:rPr>
                <w:b/>
                <w:color w:val="000000"/>
                <w:sz w:val="18"/>
                <w:szCs w:val="18"/>
              </w:rPr>
              <w:t>Освобождены от уплаты земельного налога полностью:</w:t>
            </w:r>
            <w:proofErr w:type="gramEnd"/>
          </w:p>
          <w:p w:rsidR="00643972" w:rsidRPr="00643972" w:rsidRDefault="00643972" w:rsidP="006439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gramStart"/>
            <w:r w:rsidRPr="00643972">
              <w:rPr>
                <w:sz w:val="18"/>
                <w:szCs w:val="18"/>
              </w:rPr>
              <w:t>1) Граждане, проходящие (проходившие)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(проходившие) службу в войсках национальной гвардии Российской Федерации, имеющие (имевшие) специальные звания полиции, принимающие (принимавшие) участие в специальной военной операции, проводимой на территориях Украины, Донецкой Народной Республики и Луганской Народной Республики с 24</w:t>
            </w:r>
            <w:proofErr w:type="gramEnd"/>
            <w:r w:rsidRPr="00643972">
              <w:rPr>
                <w:sz w:val="18"/>
                <w:szCs w:val="18"/>
              </w:rPr>
              <w:t xml:space="preserve"> февраля 2022 года и на территориях Запорожской области и Херсонской области с 30 сентября 2022 года (далее - специальная военная операция);</w:t>
            </w:r>
          </w:p>
          <w:p w:rsidR="00643972" w:rsidRPr="00643972" w:rsidRDefault="00643972" w:rsidP="006439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>2)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операции;</w:t>
            </w:r>
          </w:p>
          <w:p w:rsidR="00643972" w:rsidRPr="00643972" w:rsidRDefault="00643972" w:rsidP="006439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>3)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участвующие (участвовавшие) в специальной военной операции;</w:t>
            </w:r>
          </w:p>
          <w:p w:rsidR="00643972" w:rsidRPr="00643972" w:rsidRDefault="00643972" w:rsidP="006439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 xml:space="preserve">4) Граждане, призванные на военную службу по мобилизации в Вооруженные Силы Российской Федерации в соответствии с </w:t>
            </w:r>
            <w:hyperlink r:id="rId5" w:history="1">
              <w:r w:rsidRPr="00643972">
                <w:rPr>
                  <w:color w:val="0000FF"/>
                  <w:sz w:val="18"/>
                  <w:szCs w:val="18"/>
                </w:rPr>
                <w:t>Указом</w:t>
              </w:r>
            </w:hyperlink>
            <w:r w:rsidRPr="00643972">
              <w:rPr>
                <w:sz w:val="18"/>
                <w:szCs w:val="18"/>
              </w:rPr>
              <w:t xml:space="preserve"> Президента Российской Федерации от 21 сентября 2022 года N 647 "Об объявлении частичной мобилизации в Российской Федерации";</w:t>
            </w:r>
          </w:p>
          <w:p w:rsidR="00643972" w:rsidRPr="00643972" w:rsidRDefault="00643972" w:rsidP="006439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 xml:space="preserve">5) Супруга (супруг) гражданина из числа граждан, указанных в </w:t>
            </w:r>
            <w:hyperlink r:id="rId6" w:history="1">
              <w:r w:rsidRPr="00643972">
                <w:rPr>
                  <w:color w:val="0000FF"/>
                  <w:sz w:val="18"/>
                  <w:szCs w:val="18"/>
                </w:rPr>
                <w:t>подпунктах 1</w:t>
              </w:r>
            </w:hyperlink>
            <w:r w:rsidRPr="00643972">
              <w:rPr>
                <w:sz w:val="18"/>
                <w:szCs w:val="18"/>
              </w:rPr>
              <w:t xml:space="preserve"> - </w:t>
            </w:r>
            <w:hyperlink r:id="rId7" w:history="1">
              <w:r w:rsidRPr="00643972">
                <w:rPr>
                  <w:color w:val="0000FF"/>
                  <w:sz w:val="18"/>
                  <w:szCs w:val="18"/>
                </w:rPr>
                <w:t>4</w:t>
              </w:r>
            </w:hyperlink>
            <w:r w:rsidRPr="00643972">
              <w:rPr>
                <w:sz w:val="18"/>
                <w:szCs w:val="18"/>
              </w:rPr>
              <w:t xml:space="preserve"> в случае </w:t>
            </w:r>
            <w:proofErr w:type="spellStart"/>
            <w:r w:rsidRPr="00643972">
              <w:rPr>
                <w:sz w:val="18"/>
                <w:szCs w:val="18"/>
              </w:rPr>
              <w:t>нереализации</w:t>
            </w:r>
            <w:proofErr w:type="spellEnd"/>
            <w:r w:rsidRPr="00643972">
              <w:rPr>
                <w:sz w:val="18"/>
                <w:szCs w:val="18"/>
              </w:rPr>
              <w:t xml:space="preserve"> таким гражданином права на льготу по уплате налога"</w:t>
            </w:r>
          </w:p>
        </w:tc>
        <w:tc>
          <w:tcPr>
            <w:tcW w:w="1951" w:type="dxa"/>
            <w:shd w:val="clear" w:color="auto" w:fill="auto"/>
          </w:tcPr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>0</w:t>
            </w:r>
          </w:p>
          <w:p w:rsidR="00643972" w:rsidRPr="00643972" w:rsidRDefault="00643972" w:rsidP="00643972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643972" w:rsidRPr="00643972" w:rsidRDefault="00643972" w:rsidP="00643972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>0</w:t>
            </w:r>
          </w:p>
        </w:tc>
        <w:tc>
          <w:tcPr>
            <w:tcW w:w="2551" w:type="dxa"/>
          </w:tcPr>
          <w:p w:rsidR="00643972" w:rsidRPr="00643972" w:rsidRDefault="00643972" w:rsidP="00643972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>0</w:t>
            </w:r>
          </w:p>
          <w:p w:rsidR="00643972" w:rsidRPr="00643972" w:rsidRDefault="00643972" w:rsidP="00643972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ind w:firstLine="708"/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</w:tcPr>
          <w:p w:rsidR="00643972" w:rsidRPr="00643972" w:rsidRDefault="00643972" w:rsidP="00643972">
            <w:pPr>
              <w:ind w:firstLine="708"/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</w:p>
          <w:p w:rsidR="00643972" w:rsidRPr="00643972" w:rsidRDefault="00643972" w:rsidP="00643972">
            <w:pPr>
              <w:jc w:val="center"/>
              <w:rPr>
                <w:sz w:val="18"/>
                <w:szCs w:val="18"/>
              </w:rPr>
            </w:pPr>
            <w:r w:rsidRPr="00643972">
              <w:rPr>
                <w:sz w:val="18"/>
                <w:szCs w:val="18"/>
              </w:rPr>
              <w:t>0</w:t>
            </w:r>
          </w:p>
        </w:tc>
      </w:tr>
    </w:tbl>
    <w:p w:rsidR="00595AD2" w:rsidRPr="00643972" w:rsidRDefault="00595AD2" w:rsidP="00EE263C">
      <w:pPr>
        <w:contextualSpacing/>
        <w:rPr>
          <w:sz w:val="18"/>
          <w:szCs w:val="18"/>
        </w:rPr>
      </w:pPr>
    </w:p>
    <w:sectPr w:rsidR="00595AD2" w:rsidRPr="00643972" w:rsidSect="00257E3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33"/>
    <w:rsid w:val="00016B05"/>
    <w:rsid w:val="00090BA9"/>
    <w:rsid w:val="000B6E3B"/>
    <w:rsid w:val="001171C2"/>
    <w:rsid w:val="00155A86"/>
    <w:rsid w:val="00240ECE"/>
    <w:rsid w:val="00257E33"/>
    <w:rsid w:val="00281EE5"/>
    <w:rsid w:val="002A4174"/>
    <w:rsid w:val="00326B36"/>
    <w:rsid w:val="00336191"/>
    <w:rsid w:val="003728E2"/>
    <w:rsid w:val="004A3C77"/>
    <w:rsid w:val="00595AD2"/>
    <w:rsid w:val="005E1B64"/>
    <w:rsid w:val="005E37D6"/>
    <w:rsid w:val="00643972"/>
    <w:rsid w:val="00720EBD"/>
    <w:rsid w:val="0077365F"/>
    <w:rsid w:val="007A79FE"/>
    <w:rsid w:val="009F4753"/>
    <w:rsid w:val="00B57AE5"/>
    <w:rsid w:val="00B93CAE"/>
    <w:rsid w:val="00C27A31"/>
    <w:rsid w:val="00C34FC4"/>
    <w:rsid w:val="00D26C5C"/>
    <w:rsid w:val="00D43EBC"/>
    <w:rsid w:val="00D630A5"/>
    <w:rsid w:val="00DB543F"/>
    <w:rsid w:val="00E4550D"/>
    <w:rsid w:val="00E5235E"/>
    <w:rsid w:val="00E75125"/>
    <w:rsid w:val="00EE263C"/>
    <w:rsid w:val="00EF178D"/>
    <w:rsid w:val="00EF5CBB"/>
    <w:rsid w:val="00F235D3"/>
    <w:rsid w:val="00F5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E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5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E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54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1907A49E4E245573E815A46410E136DABEAB369CE5C2E1A5C6413830C521278967A01F1D11B889054006CCA83B7EA3FB17AE348F21D66324F6722E7R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1907A49E4E245573E815A46410E136DABEAB369CE5C2E1A5C6413830C521278967A01F1D11B889054006DC183B7EA3FB17AE348F21D66324F6722E7R0N" TargetMode="External"/><Relationship Id="rId5" Type="http://schemas.openxmlformats.org/officeDocument/2006/relationships/hyperlink" Target="consultantplus://offline/ref=CDF2239ABF3317D75FA9C151A683DBDF963B53E0D061214D19D554B821E934DF1A12A8CF7F14268F70E8A2196EqEQB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Людмила Федоровна</dc:creator>
  <cp:lastModifiedBy>Шаповалова Юлия Витальевна</cp:lastModifiedBy>
  <cp:revision>13</cp:revision>
  <cp:lastPrinted>2023-11-07T11:47:00Z</cp:lastPrinted>
  <dcterms:created xsi:type="dcterms:W3CDTF">2019-10-22T06:29:00Z</dcterms:created>
  <dcterms:modified xsi:type="dcterms:W3CDTF">2023-11-08T09:25:00Z</dcterms:modified>
</cp:coreProperties>
</file>