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FFE7D" w14:textId="77777777" w:rsidR="00797BC7" w:rsidRDefault="00797BC7" w:rsidP="00797BC7">
      <w:pPr>
        <w:spacing w:line="238" w:lineRule="atLeast"/>
        <w:jc w:val="center"/>
        <w:rPr>
          <w:color w:val="242424"/>
        </w:rPr>
      </w:pPr>
      <w:r>
        <w:rPr>
          <w:color w:val="242424"/>
        </w:rPr>
        <w:t>ПОЯСНИТЕЛЬНАЯ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ЗАПИСКА</w:t>
      </w:r>
    </w:p>
    <w:p w14:paraId="1A92B856" w14:textId="77777777" w:rsidR="00797BC7" w:rsidRDefault="00797BC7" w:rsidP="00797BC7">
      <w:pPr>
        <w:spacing w:after="150" w:line="238" w:lineRule="atLeast"/>
        <w:jc w:val="center"/>
        <w:rPr>
          <w:color w:val="242424"/>
        </w:rPr>
      </w:pPr>
      <w:r>
        <w:rPr>
          <w:color w:val="242424"/>
        </w:rPr>
        <w:t> </w:t>
      </w:r>
    </w:p>
    <w:p w14:paraId="09B67432" w14:textId="77777777" w:rsidR="00797BC7" w:rsidRDefault="00797BC7" w:rsidP="00797BC7">
      <w:pPr>
        <w:spacing w:after="150" w:line="238" w:lineRule="atLeast"/>
        <w:jc w:val="center"/>
        <w:rPr>
          <w:color w:val="242424"/>
        </w:rPr>
      </w:pPr>
      <w:r>
        <w:rPr>
          <w:color w:val="242424"/>
        </w:rPr>
        <w:t>к отчету об исполнении бюджета города Лермонтова</w:t>
      </w:r>
    </w:p>
    <w:p w14:paraId="37944814" w14:textId="77777777" w:rsidR="00797BC7" w:rsidRDefault="00797BC7" w:rsidP="00797BC7">
      <w:pPr>
        <w:spacing w:after="150" w:line="238" w:lineRule="atLeast"/>
        <w:jc w:val="center"/>
        <w:rPr>
          <w:color w:val="242424"/>
        </w:rPr>
      </w:pPr>
      <w:r>
        <w:rPr>
          <w:color w:val="242424"/>
        </w:rPr>
        <w:t>по доходам и расходам за 1 полугодие 2019 года</w:t>
      </w:r>
    </w:p>
    <w:p w14:paraId="4E9DFDA8" w14:textId="77777777" w:rsidR="00797BC7" w:rsidRDefault="00797BC7" w:rsidP="00797BC7">
      <w:pPr>
        <w:pStyle w:val="3"/>
        <w:spacing w:before="0" w:beforeAutospacing="0" w:after="0" w:afterAutospacing="0" w:line="293" w:lineRule="atLeast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b w:val="0"/>
          <w:bCs w:val="0"/>
          <w:color w:val="FF0000"/>
          <w:sz w:val="24"/>
          <w:szCs w:val="24"/>
          <w:bdr w:val="none" w:sz="0" w:space="0" w:color="auto" w:frame="1"/>
        </w:rPr>
        <w:t> </w:t>
      </w:r>
    </w:p>
    <w:p w14:paraId="1E19006F" w14:textId="77777777" w:rsidR="00797BC7" w:rsidRDefault="00797BC7" w:rsidP="00797BC7">
      <w:pPr>
        <w:spacing w:line="238" w:lineRule="atLeast"/>
        <w:jc w:val="center"/>
        <w:rPr>
          <w:rFonts w:ascii="Times New Roman" w:hAnsi="Times New Roman"/>
          <w:color w:val="242424"/>
          <w:sz w:val="24"/>
          <w:szCs w:val="24"/>
        </w:rPr>
      </w:pPr>
      <w:r>
        <w:rPr>
          <w:color w:val="242424"/>
        </w:rPr>
        <w:t>1.ДОХОДНАЯ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ЧАСТЬ</w:t>
      </w:r>
    </w:p>
    <w:p w14:paraId="4032531A" w14:textId="77777777" w:rsidR="00797BC7" w:rsidRDefault="00797BC7" w:rsidP="00797BC7">
      <w:pPr>
        <w:spacing w:after="150" w:line="238" w:lineRule="atLeast"/>
        <w:jc w:val="both"/>
        <w:rPr>
          <w:color w:val="242424"/>
        </w:rPr>
      </w:pPr>
      <w:r>
        <w:rPr>
          <w:b/>
          <w:bCs/>
          <w:color w:val="242424"/>
        </w:rPr>
        <w:t> </w:t>
      </w:r>
    </w:p>
    <w:p w14:paraId="65AAEFCC" w14:textId="77777777" w:rsidR="00797BC7" w:rsidRDefault="00797BC7" w:rsidP="00797BC7">
      <w:pPr>
        <w:spacing w:after="150" w:line="238" w:lineRule="atLeast"/>
        <w:ind w:firstLine="709"/>
        <w:jc w:val="both"/>
        <w:rPr>
          <w:color w:val="242424"/>
        </w:rPr>
      </w:pPr>
      <w:r>
        <w:rPr>
          <w:color w:val="242424"/>
        </w:rPr>
        <w:t>За 6 месяцев 2019 года исполнение по доходам в целом по бюджету города Лермонтова составило 90,8 процентов от запланированного уровня. При плане поступления 402 592,1 тыс. руб. фактически поступило доходов в сумме 365 627,4 тыс. руб.</w:t>
      </w:r>
    </w:p>
    <w:p w14:paraId="69BE5FC4" w14:textId="77777777" w:rsidR="00797BC7" w:rsidRDefault="00797BC7" w:rsidP="00797BC7">
      <w:pPr>
        <w:spacing w:after="150" w:line="238" w:lineRule="atLeast"/>
        <w:ind w:firstLine="709"/>
        <w:jc w:val="both"/>
        <w:rPr>
          <w:color w:val="242424"/>
        </w:rPr>
      </w:pPr>
      <w:r>
        <w:rPr>
          <w:color w:val="242424"/>
        </w:rPr>
        <w:t>Общее выполнение по собственным источникам поступлений при плане 82 971,6 тыс. руб. освоение составило – 78 193,2 тыс. руб. (или 94,2 процента).</w:t>
      </w:r>
    </w:p>
    <w:p w14:paraId="476CC94E" w14:textId="77777777" w:rsidR="00797BC7" w:rsidRDefault="00797BC7" w:rsidP="00797BC7">
      <w:pPr>
        <w:spacing w:after="150" w:line="238" w:lineRule="atLeast"/>
        <w:ind w:firstLine="709"/>
        <w:jc w:val="both"/>
        <w:rPr>
          <w:color w:val="242424"/>
        </w:rPr>
      </w:pPr>
      <w:r>
        <w:rPr>
          <w:color w:val="242424"/>
        </w:rPr>
        <w:t>По безвозмездным поступлениям от других бюджетов бюджетной системы Российской Федерации при плане 321 375,0 тыс. руб. фактически поступило 289 168,9 тыс. руб. (89,9 процентов).</w:t>
      </w:r>
    </w:p>
    <w:p w14:paraId="33738CC7" w14:textId="77777777" w:rsidR="00797BC7" w:rsidRDefault="00797BC7" w:rsidP="00797BC7">
      <w:pPr>
        <w:spacing w:line="238" w:lineRule="atLeast"/>
        <w:ind w:firstLine="709"/>
        <w:jc w:val="both"/>
        <w:rPr>
          <w:color w:val="242424"/>
        </w:rPr>
      </w:pPr>
      <w:r>
        <w:rPr>
          <w:color w:val="242424"/>
        </w:rPr>
        <w:t>В отчетном периоде, в соответствии со статьями 232 и 242 Бюджетного кодекса Российской Федерации, произведен возврат остатков субсидий, субвенций и иных межбюджетных трансфертов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сложившихся по состоянию на 01.01.2019 года в сумме 5 111,4 тыс. руб., что нашло свое отражение по показателю «Безвозмездные поступления» в целом, из которых 3 356,8 тыс. рублей восстановлены в отчетном периоде на реализацию мероприятий по обеспечению жильем молодых семей.</w:t>
      </w:r>
    </w:p>
    <w:p w14:paraId="72EC8728" w14:textId="77777777" w:rsidR="00797BC7" w:rsidRDefault="00797BC7" w:rsidP="00797BC7">
      <w:pPr>
        <w:spacing w:after="150" w:line="238" w:lineRule="atLeast"/>
        <w:ind w:firstLine="709"/>
        <w:jc w:val="both"/>
        <w:rPr>
          <w:color w:val="242424"/>
        </w:rPr>
      </w:pPr>
      <w:r>
        <w:rPr>
          <w:color w:val="242424"/>
        </w:rPr>
        <w:t>По налоговым доходам при плановом объеме 66 885,0 тыс. руб., исполнение составило – 59 639,8 тыс. руб. (или 89,2 процентов).</w:t>
      </w:r>
    </w:p>
    <w:p w14:paraId="7709F3B4" w14:textId="77777777" w:rsidR="00797BC7" w:rsidRDefault="00797BC7" w:rsidP="00797BC7">
      <w:pPr>
        <w:spacing w:line="238" w:lineRule="atLeast"/>
        <w:ind w:firstLine="709"/>
        <w:jc w:val="both"/>
        <w:rPr>
          <w:color w:val="242424"/>
        </w:rPr>
      </w:pPr>
      <w:r>
        <w:rPr>
          <w:color w:val="242424"/>
        </w:rPr>
        <w:t>По неналоговым доходам при плане 16 086,6 тыс. руб. поступило</w:t>
      </w:r>
      <w:r>
        <w:rPr>
          <w:color w:val="242424"/>
          <w:bdr w:val="none" w:sz="0" w:space="0" w:color="auto" w:frame="1"/>
        </w:rPr>
        <w:t>        </w:t>
      </w:r>
      <w:r>
        <w:rPr>
          <w:color w:val="242424"/>
        </w:rPr>
        <w:t>18 553,4 тыс. руб. (или 115,3 процентов).</w:t>
      </w:r>
    </w:p>
    <w:p w14:paraId="53D72911" w14:textId="77777777" w:rsidR="00797BC7" w:rsidRDefault="00797BC7" w:rsidP="00797BC7">
      <w:pPr>
        <w:spacing w:after="150" w:line="238" w:lineRule="atLeast"/>
        <w:ind w:firstLine="709"/>
        <w:jc w:val="both"/>
        <w:rPr>
          <w:color w:val="242424"/>
        </w:rPr>
      </w:pPr>
      <w:r>
        <w:rPr>
          <w:color w:val="242424"/>
        </w:rPr>
        <w:t>1. Основными источниками исполнения доходной части бюджета города за отчетный период стали поступления по следующим налогам и сборам:</w:t>
      </w:r>
    </w:p>
    <w:p w14:paraId="004F4194" w14:textId="77777777" w:rsidR="00797BC7" w:rsidRDefault="00797BC7" w:rsidP="00797BC7">
      <w:pPr>
        <w:spacing w:line="238" w:lineRule="atLeast"/>
        <w:ind w:firstLine="709"/>
        <w:jc w:val="both"/>
        <w:rPr>
          <w:color w:val="242424"/>
        </w:rPr>
      </w:pPr>
      <w:r>
        <w:rPr>
          <w:color w:val="242424"/>
        </w:rPr>
        <w:t>- налог на доходы физических лиц – в сумме 37 467,8 тыс. руб. (94,0 процента к плану отчетного периода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и 149,1 процентов к фактическому поступлению за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аналогичный период 2018 года);</w:t>
      </w:r>
    </w:p>
    <w:p w14:paraId="7B937A6B" w14:textId="77777777" w:rsidR="00797BC7" w:rsidRDefault="00797BC7" w:rsidP="00797BC7">
      <w:pPr>
        <w:spacing w:after="150" w:line="238" w:lineRule="atLeast"/>
        <w:ind w:firstLine="567"/>
        <w:jc w:val="both"/>
        <w:rPr>
          <w:color w:val="242424"/>
        </w:rPr>
      </w:pPr>
      <w:r>
        <w:rPr>
          <w:color w:val="242424"/>
        </w:rPr>
        <w:t>- акцизы по подакцизным товарам (продукции), производимым на территории Российской Федерации. План первого полугодия по данному виду дохода составляет 1 474,9 тыс. руб., исполнение- 1 523,7 тыс. рублей, что на 244,0 тыс. рублей больше исполнения первого полугодия 2018 года;</w:t>
      </w:r>
    </w:p>
    <w:p w14:paraId="63CC48CA" w14:textId="77777777" w:rsidR="00797BC7" w:rsidRDefault="00797BC7" w:rsidP="00797BC7">
      <w:pPr>
        <w:spacing w:after="150" w:line="238" w:lineRule="atLeast"/>
        <w:ind w:firstLine="709"/>
        <w:jc w:val="both"/>
        <w:rPr>
          <w:color w:val="242424"/>
        </w:rPr>
      </w:pPr>
      <w:r>
        <w:rPr>
          <w:color w:val="242424"/>
        </w:rPr>
        <w:t>- налоги на совокупный доход (Единый налог на вмененный доход для отдельных видов деятельности) – в сумме 4 282,6 тыс. руб. (108,7 процентов к плану 6 месяцев текущего года и 111,3 процентов к фактическому поступлению за 6 месяцев 2018года);</w:t>
      </w:r>
    </w:p>
    <w:p w14:paraId="2F116798" w14:textId="77777777" w:rsidR="00797BC7" w:rsidRDefault="00797BC7" w:rsidP="00797BC7">
      <w:pPr>
        <w:spacing w:after="150" w:line="238" w:lineRule="atLeast"/>
        <w:ind w:firstLine="709"/>
        <w:jc w:val="both"/>
        <w:rPr>
          <w:color w:val="242424"/>
        </w:rPr>
      </w:pPr>
      <w:r>
        <w:rPr>
          <w:color w:val="242424"/>
        </w:rPr>
        <w:lastRenderedPageBreak/>
        <w:t>- налоги на имущество - в сумме 15 255,7 тыс. руб. (73,3 процента к плану отчетного периода текущего года и 107,0процентов к фактическому поступлению за 1 полугодие 2018года);</w:t>
      </w:r>
    </w:p>
    <w:p w14:paraId="49BFEF83" w14:textId="77777777" w:rsidR="00797BC7" w:rsidRDefault="00797BC7" w:rsidP="00797BC7">
      <w:pPr>
        <w:spacing w:line="238" w:lineRule="atLeast"/>
        <w:ind w:firstLine="567"/>
        <w:jc w:val="both"/>
        <w:rPr>
          <w:color w:val="242424"/>
        </w:rPr>
      </w:pPr>
      <w:r>
        <w:rPr>
          <w:color w:val="242424"/>
        </w:rPr>
        <w:t>- государственная пошлина – в сумме 1 103,1 тыс. руб. (136,9 процента от плановых назначений отчетного периода и 122,9 процентов к фактическому поступлению за 1 полугодие 2018года</w:t>
      </w:r>
      <w:r>
        <w:rPr>
          <w:color w:val="242424"/>
          <w:bdr w:val="none" w:sz="0" w:space="0" w:color="auto" w:frame="1"/>
        </w:rPr>
        <w:t>).</w:t>
      </w:r>
    </w:p>
    <w:p w14:paraId="63543E64" w14:textId="77777777" w:rsidR="00797BC7" w:rsidRDefault="00797BC7" w:rsidP="00797BC7">
      <w:pPr>
        <w:spacing w:after="150" w:line="238" w:lineRule="atLeast"/>
        <w:ind w:firstLine="567"/>
        <w:jc w:val="both"/>
        <w:rPr>
          <w:color w:val="242424"/>
        </w:rPr>
      </w:pPr>
      <w:r>
        <w:rPr>
          <w:color w:val="242424"/>
        </w:rPr>
        <w:t> </w:t>
      </w:r>
    </w:p>
    <w:p w14:paraId="31EA7F4F" w14:textId="77777777" w:rsidR="00797BC7" w:rsidRDefault="00797BC7" w:rsidP="00797BC7">
      <w:pPr>
        <w:spacing w:after="150" w:line="238" w:lineRule="atLeast"/>
        <w:ind w:firstLine="567"/>
        <w:jc w:val="both"/>
        <w:rPr>
          <w:color w:val="242424"/>
        </w:rPr>
      </w:pPr>
      <w:r>
        <w:rPr>
          <w:color w:val="242424"/>
        </w:rPr>
        <w:t>2.Основными источниками формирования доходной части местного бюджета по неналоговым доходам за отчетный период стали:</w:t>
      </w:r>
    </w:p>
    <w:p w14:paraId="0C22D2A5" w14:textId="77777777" w:rsidR="00797BC7" w:rsidRDefault="00797BC7" w:rsidP="00797BC7">
      <w:pPr>
        <w:spacing w:after="150" w:line="238" w:lineRule="atLeast"/>
        <w:ind w:firstLine="567"/>
        <w:jc w:val="both"/>
        <w:rPr>
          <w:color w:val="242424"/>
        </w:rPr>
      </w:pPr>
      <w:r>
        <w:rPr>
          <w:color w:val="242424"/>
        </w:rPr>
        <w:t>-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 выполнение плана по которым составило 13 737,7тыс. руб. против 10 435,0 тыс. руб. запланированных. В том числе по доходам, получаемым в виде арендной платы за земельные участки, государственная собственность, на которые не разграничена, и которые расположены в границах городских округов, а также средства от продажи права на заключение договоров аренды указанных земельных участков выполнение плана составило 13 599,3 тыс. руб. против 10 250,0 тыс. руб. запланированных;</w:t>
      </w:r>
    </w:p>
    <w:p w14:paraId="2EF7A85C" w14:textId="77777777" w:rsidR="00797BC7" w:rsidRDefault="00797BC7" w:rsidP="00797BC7">
      <w:pPr>
        <w:spacing w:line="238" w:lineRule="atLeast"/>
        <w:jc w:val="both"/>
        <w:rPr>
          <w:color w:val="242424"/>
        </w:rPr>
      </w:pP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- доходы от реализации имущества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 при плане – 500,0 тыс. руб. поступления -1 063,8 тыс. рублей,</w:t>
      </w:r>
    </w:p>
    <w:p w14:paraId="6E028F89" w14:textId="77777777" w:rsidR="00797BC7" w:rsidRDefault="00797BC7" w:rsidP="00797BC7">
      <w:pPr>
        <w:spacing w:line="238" w:lineRule="atLeast"/>
        <w:ind w:firstLine="567"/>
        <w:jc w:val="both"/>
        <w:rPr>
          <w:color w:val="242424"/>
        </w:rPr>
      </w:pPr>
      <w:r>
        <w:rPr>
          <w:color w:val="242424"/>
        </w:rPr>
        <w:t>-доходы от оказания платных услуг (работ) и компенсации затрат государства поступили в объеме 1 672,7 тыс. рублей (или 112,0 процента</w:t>
      </w:r>
      <w:r>
        <w:rPr>
          <w:color w:val="242424"/>
          <w:bdr w:val="none" w:sz="0" w:space="0" w:color="auto" w:frame="1"/>
        </w:rPr>
        <w:t>        </w:t>
      </w:r>
      <w:r>
        <w:rPr>
          <w:color w:val="242424"/>
        </w:rPr>
        <w:t>от запланированного);</w:t>
      </w:r>
    </w:p>
    <w:p w14:paraId="73496ADC" w14:textId="77777777" w:rsidR="00797BC7" w:rsidRDefault="00797BC7" w:rsidP="00797BC7">
      <w:pPr>
        <w:spacing w:line="238" w:lineRule="atLeast"/>
        <w:jc w:val="both"/>
        <w:rPr>
          <w:color w:val="242424"/>
        </w:rPr>
      </w:pP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- денежные взыскания (штрафы) – 1 857,8 тыс. руб. (при плане –1 641,6 тыс. руб.) или 113,2 процентов.</w:t>
      </w:r>
    </w:p>
    <w:p w14:paraId="62956FEF" w14:textId="77777777" w:rsidR="00797BC7" w:rsidRDefault="00797BC7" w:rsidP="00797BC7">
      <w:pPr>
        <w:spacing w:after="150" w:line="238" w:lineRule="atLeast"/>
        <w:ind w:firstLine="360"/>
        <w:jc w:val="both"/>
        <w:rPr>
          <w:color w:val="242424"/>
        </w:rPr>
      </w:pPr>
      <w:r>
        <w:rPr>
          <w:color w:val="242424"/>
        </w:rPr>
        <w:t> </w:t>
      </w:r>
    </w:p>
    <w:p w14:paraId="19F400F6" w14:textId="77777777" w:rsidR="00797BC7" w:rsidRDefault="00797BC7" w:rsidP="00797BC7">
      <w:pPr>
        <w:spacing w:after="150" w:line="238" w:lineRule="atLeast"/>
        <w:ind w:firstLine="567"/>
        <w:jc w:val="both"/>
        <w:rPr>
          <w:color w:val="242424"/>
        </w:rPr>
      </w:pPr>
      <w:r>
        <w:rPr>
          <w:color w:val="242424"/>
        </w:rPr>
        <w:t>3. В соответствии с данными муниципальной Долговой книги муниципального образования города Лермонтова по состоянию на</w:t>
      </w:r>
      <w:r>
        <w:rPr>
          <w:b/>
          <w:bCs/>
          <w:color w:val="242424"/>
        </w:rPr>
        <w:t> </w:t>
      </w:r>
      <w:r>
        <w:rPr>
          <w:color w:val="242424"/>
        </w:rPr>
        <w:t>01 июля 2019 года внутренний долг бюджета города составил 32 457,81 тыс. руб.:</w:t>
      </w:r>
    </w:p>
    <w:p w14:paraId="40D5AEBD" w14:textId="77777777" w:rsidR="00797BC7" w:rsidRDefault="00797BC7" w:rsidP="00797BC7">
      <w:pPr>
        <w:spacing w:line="238" w:lineRule="atLeast"/>
        <w:rPr>
          <w:color w:val="242424"/>
        </w:rPr>
      </w:pPr>
      <w:r>
        <w:rPr>
          <w:b/>
          <w:bCs/>
          <w:color w:val="000000"/>
          <w:bdr w:val="none" w:sz="0" w:space="0" w:color="auto" w:frame="1"/>
        </w:rPr>
        <w:t>- </w:t>
      </w:r>
      <w:r>
        <w:rPr>
          <w:color w:val="000000"/>
          <w:bdr w:val="none" w:sz="0" w:space="0" w:color="auto" w:frame="1"/>
        </w:rPr>
        <w:t>информация по  гарантиям по состоянию на  01.07.2019 года:</w:t>
      </w:r>
    </w:p>
    <w:p w14:paraId="609D6C8A" w14:textId="77777777" w:rsidR="00797BC7" w:rsidRDefault="00797BC7" w:rsidP="00797BC7">
      <w:pPr>
        <w:spacing w:after="150" w:line="238" w:lineRule="atLeast"/>
        <w:ind w:firstLine="720"/>
        <w:jc w:val="right"/>
        <w:rPr>
          <w:color w:val="242424"/>
        </w:rPr>
      </w:pPr>
      <w:r>
        <w:rPr>
          <w:color w:val="242424"/>
        </w:rPr>
        <w:t>(руб.)</w:t>
      </w:r>
    </w:p>
    <w:tbl>
      <w:tblPr>
        <w:tblW w:w="96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9"/>
        <w:gridCol w:w="1427"/>
        <w:gridCol w:w="1266"/>
        <w:gridCol w:w="156"/>
        <w:gridCol w:w="1151"/>
        <w:gridCol w:w="1420"/>
        <w:gridCol w:w="2056"/>
      </w:tblGrid>
      <w:tr w:rsidR="00797BC7" w14:paraId="7B41FFD4" w14:textId="77777777" w:rsidTr="00797BC7">
        <w:trPr>
          <w:trHeight w:val="635"/>
        </w:trPr>
        <w:tc>
          <w:tcPr>
            <w:tcW w:w="21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9C8D8" w14:textId="77777777" w:rsidR="00797BC7" w:rsidRDefault="00797BC7">
            <w:pPr>
              <w:spacing w:after="150" w:line="293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 xml:space="preserve">Реквизиты: № договора, юридический </w:t>
            </w:r>
            <w:r>
              <w:rPr>
                <w:color w:val="242424"/>
              </w:rPr>
              <w:lastRenderedPageBreak/>
              <w:t>адрес, телефон, банк обслуживания</w:t>
            </w:r>
          </w:p>
        </w:tc>
        <w:tc>
          <w:tcPr>
            <w:tcW w:w="38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AD0BA" w14:textId="77777777" w:rsidR="00797BC7" w:rsidRDefault="00797BC7">
            <w:pPr>
              <w:spacing w:after="150" w:line="293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lastRenderedPageBreak/>
              <w:t>Сумма, на которую гарантия, тыс. руб.</w:t>
            </w:r>
          </w:p>
          <w:p w14:paraId="17A62346" w14:textId="77777777" w:rsidR="00797BC7" w:rsidRDefault="00797BC7">
            <w:pPr>
              <w:spacing w:after="150" w:line="293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на 01.07.19г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3F4A4" w14:textId="77777777" w:rsidR="00797BC7" w:rsidRDefault="00797BC7">
            <w:pPr>
              <w:spacing w:after="150" w:line="293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Срок</w:t>
            </w:r>
          </w:p>
          <w:p w14:paraId="3BED2AF8" w14:textId="77777777" w:rsidR="00797BC7" w:rsidRDefault="00797BC7">
            <w:pPr>
              <w:spacing w:after="150" w:line="293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погашения</w:t>
            </w:r>
          </w:p>
        </w:tc>
        <w:tc>
          <w:tcPr>
            <w:tcW w:w="2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63B72" w14:textId="77777777" w:rsidR="00797BC7" w:rsidRDefault="00797BC7">
            <w:pPr>
              <w:spacing w:after="150" w:line="293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Вид обязательства</w:t>
            </w:r>
          </w:p>
          <w:p w14:paraId="6273459A" w14:textId="77777777" w:rsidR="00797BC7" w:rsidRDefault="00797BC7">
            <w:pPr>
              <w:spacing w:after="150" w:line="293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97BC7" w14:paraId="617B2A01" w14:textId="77777777" w:rsidTr="00797BC7">
        <w:trPr>
          <w:trHeight w:val="71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2E0074E2" w14:textId="77777777" w:rsidR="00797BC7" w:rsidRDefault="00797BC7">
            <w:pPr>
              <w:spacing w:line="293" w:lineRule="atLeast"/>
              <w:rPr>
                <w:color w:val="242424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0C828" w14:textId="77777777" w:rsidR="00797BC7" w:rsidRDefault="00797BC7">
            <w:pPr>
              <w:spacing w:after="150" w:line="293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Кредит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BA05D" w14:textId="77777777" w:rsidR="00797BC7" w:rsidRDefault="00797BC7">
            <w:pPr>
              <w:spacing w:after="150" w:line="293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Кредит в кр. бюдж</w:t>
            </w:r>
          </w:p>
          <w:p w14:paraId="4123F6F6" w14:textId="77777777" w:rsidR="00797BC7" w:rsidRDefault="00797BC7">
            <w:pPr>
              <w:spacing w:after="150" w:line="293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(зачет)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619C8" w14:textId="77777777" w:rsidR="00797BC7" w:rsidRDefault="00797BC7">
            <w:pPr>
              <w:spacing w:after="150" w:line="293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% за пользов. кредитом в Ф/бюдж.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7BC0A" w14:textId="77777777" w:rsidR="00797BC7" w:rsidRDefault="00797BC7">
            <w:pPr>
              <w:spacing w:after="150" w:line="293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58FD2" w14:textId="77777777" w:rsidR="00797BC7" w:rsidRDefault="00797BC7">
            <w:pPr>
              <w:spacing w:after="150" w:line="293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97BC7" w14:paraId="18B781F4" w14:textId="77777777" w:rsidTr="00797BC7">
        <w:trPr>
          <w:trHeight w:val="183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7437A" w14:textId="77777777" w:rsidR="00797BC7" w:rsidRDefault="00797BC7">
            <w:pPr>
              <w:spacing w:line="293" w:lineRule="atLeast"/>
              <w:jc w:val="center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4745E" w14:textId="77777777" w:rsidR="00797BC7" w:rsidRDefault="00797BC7">
            <w:pPr>
              <w:spacing w:line="293" w:lineRule="atLeast"/>
              <w:jc w:val="center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0F3D7" w14:textId="77777777" w:rsidR="00797BC7" w:rsidRDefault="00797BC7">
            <w:pPr>
              <w:spacing w:line="293" w:lineRule="atLeast"/>
              <w:jc w:val="center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3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77A10" w14:textId="77777777" w:rsidR="00797BC7" w:rsidRDefault="00797BC7">
            <w:pPr>
              <w:spacing w:line="293" w:lineRule="atLeast"/>
              <w:jc w:val="center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2946D" w14:textId="77777777" w:rsidR="00797BC7" w:rsidRDefault="00797BC7">
            <w:pPr>
              <w:spacing w:line="293" w:lineRule="atLeast"/>
              <w:jc w:val="center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4E08F" w14:textId="77777777" w:rsidR="00797BC7" w:rsidRDefault="00797BC7">
            <w:pPr>
              <w:spacing w:line="293" w:lineRule="atLeast"/>
              <w:jc w:val="center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6</w:t>
            </w:r>
          </w:p>
        </w:tc>
      </w:tr>
      <w:tr w:rsidR="00797BC7" w14:paraId="0A39FB11" w14:textId="77777777" w:rsidTr="00797BC7">
        <w:trPr>
          <w:trHeight w:val="953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1235D" w14:textId="77777777" w:rsidR="00797BC7" w:rsidRDefault="00797BC7">
            <w:pPr>
              <w:spacing w:after="150" w:line="293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АОЗТ Эста</w:t>
            </w:r>
          </w:p>
          <w:p w14:paraId="6DB689B0" w14:textId="77777777" w:rsidR="00797BC7" w:rsidRDefault="00797BC7">
            <w:pPr>
              <w:spacing w:after="150" w:line="293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дог.пор.№4 от 28.03.96</w:t>
            </w:r>
          </w:p>
          <w:p w14:paraId="0ECD1C27" w14:textId="77777777" w:rsidR="00797BC7" w:rsidRDefault="00797BC7">
            <w:pPr>
              <w:spacing w:after="150" w:line="293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—"— ул.Волкова,8</w:t>
            </w:r>
          </w:p>
          <w:p w14:paraId="6DBDB757" w14:textId="77777777" w:rsidR="00797BC7" w:rsidRDefault="00797BC7">
            <w:pPr>
              <w:spacing w:after="150" w:line="293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т.5-03-21 ФАИК ПСБ «Ставрополье» ОАО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F8722" w14:textId="77777777" w:rsidR="00797BC7" w:rsidRDefault="00797BC7">
            <w:pPr>
              <w:spacing w:after="150" w:line="293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790510,02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FE704" w14:textId="77777777" w:rsidR="00797BC7" w:rsidRDefault="00797BC7">
            <w:pPr>
              <w:spacing w:after="150" w:line="293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E38C1" w14:textId="77777777" w:rsidR="00797BC7" w:rsidRDefault="00797BC7">
            <w:pPr>
              <w:spacing w:after="150" w:line="293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15B7" w14:textId="77777777" w:rsidR="00797BC7" w:rsidRDefault="00797BC7">
            <w:pPr>
              <w:spacing w:after="150" w:line="293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15.08.98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1B989" w14:textId="77777777" w:rsidR="00797BC7" w:rsidRDefault="00797BC7">
            <w:pPr>
              <w:spacing w:after="150" w:line="293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налоговый</w:t>
            </w:r>
          </w:p>
          <w:p w14:paraId="0E37B57B" w14:textId="77777777" w:rsidR="00797BC7" w:rsidRDefault="00797BC7">
            <w:pPr>
              <w:spacing w:after="150" w:line="293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кредит, % по кредиту</w:t>
            </w:r>
          </w:p>
        </w:tc>
      </w:tr>
      <w:tr w:rsidR="00797BC7" w14:paraId="4333F885" w14:textId="77777777" w:rsidTr="00797BC7">
        <w:trPr>
          <w:trHeight w:val="452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1644F" w14:textId="77777777" w:rsidR="00797BC7" w:rsidRDefault="00797BC7">
            <w:pPr>
              <w:spacing w:after="150" w:line="293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ВСЕГО по гарантиям гор. бюджета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22030" w14:textId="77777777" w:rsidR="00797BC7" w:rsidRDefault="00797BC7">
            <w:pPr>
              <w:spacing w:after="150" w:line="293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790510,02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9A416" w14:textId="77777777" w:rsidR="00797BC7" w:rsidRDefault="00797BC7">
            <w:pPr>
              <w:spacing w:after="150" w:line="293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8A0E1" w14:textId="77777777" w:rsidR="00797BC7" w:rsidRDefault="00797BC7">
            <w:pPr>
              <w:spacing w:after="150" w:line="293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0BD1D" w14:textId="77777777" w:rsidR="00797BC7" w:rsidRDefault="00797BC7">
            <w:pPr>
              <w:spacing w:after="150" w:line="293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97BC7" w14:paraId="55861216" w14:textId="77777777" w:rsidTr="00797BC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BD1F13D" w14:textId="77777777" w:rsidR="00797BC7" w:rsidRDefault="00797BC7">
            <w:pPr>
              <w:rPr>
                <w:color w:val="2424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02092B9" w14:textId="77777777" w:rsidR="00797BC7" w:rsidRDefault="00797BC7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CA96359" w14:textId="77777777" w:rsidR="00797BC7" w:rsidRDefault="00797BC7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9554A9E" w14:textId="77777777" w:rsidR="00797BC7" w:rsidRDefault="00797BC7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81C45E0" w14:textId="77777777" w:rsidR="00797BC7" w:rsidRDefault="00797BC7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FB157DF" w14:textId="77777777" w:rsidR="00797BC7" w:rsidRDefault="00797BC7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184FA60" w14:textId="77777777" w:rsidR="00797BC7" w:rsidRDefault="00797BC7">
            <w:pPr>
              <w:spacing w:line="293" w:lineRule="atLeast"/>
              <w:rPr>
                <w:sz w:val="20"/>
                <w:szCs w:val="20"/>
              </w:rPr>
            </w:pPr>
          </w:p>
        </w:tc>
      </w:tr>
    </w:tbl>
    <w:p w14:paraId="1370AE56" w14:textId="77777777" w:rsidR="00797BC7" w:rsidRDefault="00797BC7" w:rsidP="00797BC7">
      <w:pPr>
        <w:spacing w:line="238" w:lineRule="atLeast"/>
        <w:rPr>
          <w:color w:val="242424"/>
          <w:sz w:val="24"/>
          <w:szCs w:val="24"/>
        </w:rPr>
      </w:pPr>
      <w:r>
        <w:rPr>
          <w:color w:val="242424"/>
        </w:rPr>
        <w:t>-</w:t>
      </w:r>
      <w:r>
        <w:rPr>
          <w:color w:val="000000"/>
          <w:bdr w:val="none" w:sz="0" w:space="0" w:color="auto" w:frame="1"/>
        </w:rPr>
        <w:t> информация по бюджетным кредитам от других бюджетов бюджетной системы РФ по состоянию на </w:t>
      </w:r>
      <w:r>
        <w:rPr>
          <w:color w:val="242424"/>
        </w:rPr>
        <w:t>01.07.2019</w:t>
      </w:r>
      <w:r>
        <w:rPr>
          <w:color w:val="000000"/>
          <w:bdr w:val="none" w:sz="0" w:space="0" w:color="auto" w:frame="1"/>
        </w:rPr>
        <w:t> года:</w:t>
      </w:r>
    </w:p>
    <w:p w14:paraId="64DCD2A3" w14:textId="77777777" w:rsidR="00797BC7" w:rsidRDefault="00797BC7" w:rsidP="00797BC7">
      <w:pPr>
        <w:spacing w:after="150" w:line="238" w:lineRule="atLeast"/>
        <w:jc w:val="right"/>
        <w:rPr>
          <w:color w:val="242424"/>
        </w:rPr>
      </w:pPr>
      <w:r>
        <w:rPr>
          <w:color w:val="242424"/>
        </w:rPr>
        <w:t>( руб.)</w:t>
      </w:r>
    </w:p>
    <w:tbl>
      <w:tblPr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1"/>
        <w:gridCol w:w="3335"/>
        <w:gridCol w:w="1858"/>
        <w:gridCol w:w="2296"/>
      </w:tblGrid>
      <w:tr w:rsidR="00797BC7" w14:paraId="62B7D26A" w14:textId="77777777" w:rsidTr="00797BC7"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9964D" w14:textId="77777777" w:rsidR="00797BC7" w:rsidRDefault="00797BC7">
            <w:pPr>
              <w:spacing w:line="293" w:lineRule="atLeast"/>
              <w:ind w:right="-218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Реквизиты договора</w:t>
            </w:r>
          </w:p>
          <w:p w14:paraId="6757CEB4" w14:textId="77777777" w:rsidR="00797BC7" w:rsidRDefault="00797BC7">
            <w:pPr>
              <w:spacing w:line="293" w:lineRule="atLeast"/>
              <w:ind w:right="-218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1BB37" w14:textId="77777777" w:rsidR="00797BC7" w:rsidRDefault="00797BC7">
            <w:pPr>
              <w:spacing w:line="293" w:lineRule="atLeas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соглашение  №10-11/3р от 18.12.2017г.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7EF12" w14:textId="77777777" w:rsidR="00797BC7" w:rsidRDefault="00797BC7">
            <w:pPr>
              <w:spacing w:line="293" w:lineRule="atLeas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Форма обеспечения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B40F6" w14:textId="77777777" w:rsidR="00797BC7" w:rsidRDefault="00797BC7">
            <w:pPr>
              <w:spacing w:line="293" w:lineRule="atLeas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бюджет</w:t>
            </w:r>
          </w:p>
        </w:tc>
      </w:tr>
      <w:tr w:rsidR="00797BC7" w14:paraId="7A1A6A01" w14:textId="77777777" w:rsidTr="00797BC7">
        <w:trPr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41101D6D" w14:textId="77777777" w:rsidR="00797BC7" w:rsidRDefault="00797BC7">
            <w:pPr>
              <w:spacing w:line="293" w:lineRule="atLeast"/>
              <w:rPr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2245AE2C" w14:textId="77777777" w:rsidR="00797BC7" w:rsidRDefault="00797BC7">
            <w:pPr>
              <w:spacing w:line="293" w:lineRule="atLeast"/>
              <w:rPr>
                <w:color w:val="242424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7A413" w14:textId="77777777" w:rsidR="00797BC7" w:rsidRDefault="00797BC7">
            <w:pPr>
              <w:spacing w:line="293" w:lineRule="atLeas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Дата возникновения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E61C9" w14:textId="77777777" w:rsidR="00797BC7" w:rsidRDefault="00797BC7">
            <w:pPr>
              <w:spacing w:line="293" w:lineRule="atLeast"/>
              <w:ind w:right="-108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17.08.2017г.</w:t>
            </w:r>
          </w:p>
        </w:tc>
      </w:tr>
      <w:tr w:rsidR="00797BC7" w14:paraId="7EA87021" w14:textId="77777777" w:rsidTr="00797BC7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1B0A8" w14:textId="77777777" w:rsidR="00797BC7" w:rsidRDefault="00797BC7">
            <w:pPr>
              <w:spacing w:line="293" w:lineRule="atLeas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Наименование кредитора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30674" w14:textId="77777777" w:rsidR="00797BC7" w:rsidRDefault="00797BC7">
            <w:pPr>
              <w:spacing w:line="293" w:lineRule="atLeas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Министерство финансов Ставропольского края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B7FC9" w14:textId="77777777" w:rsidR="00797BC7" w:rsidRDefault="00797BC7">
            <w:pPr>
              <w:spacing w:line="293" w:lineRule="atLeas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Срок погашения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20E39" w14:textId="77777777" w:rsidR="00797BC7" w:rsidRDefault="00797BC7">
            <w:pPr>
              <w:spacing w:line="293" w:lineRule="atLeas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18.12.2020г.</w:t>
            </w:r>
          </w:p>
        </w:tc>
      </w:tr>
      <w:tr w:rsidR="00797BC7" w14:paraId="6447F490" w14:textId="77777777" w:rsidTr="00797BC7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29083" w14:textId="77777777" w:rsidR="00797BC7" w:rsidRDefault="00797BC7">
            <w:pPr>
              <w:spacing w:line="293" w:lineRule="atLeas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lastRenderedPageBreak/>
              <w:t>Основание заключения договора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EA211" w14:textId="77777777" w:rsidR="00797BC7" w:rsidRDefault="00797BC7">
            <w:pPr>
              <w:spacing w:line="293" w:lineRule="atLeas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Распоряжение Правительства Ставропольского края от 12.12.2017  № 389-рп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C5406" w14:textId="77777777" w:rsidR="00797BC7" w:rsidRDefault="00797BC7">
            <w:pPr>
              <w:spacing w:line="293" w:lineRule="atLeas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Примечание: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028BE" w14:textId="77777777" w:rsidR="00797BC7" w:rsidRDefault="00797BC7">
            <w:pPr>
              <w:spacing w:line="293" w:lineRule="atLeas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Реструктуризация бюджетного кредита, выданного по соглашению № 10-11/15 от 17.08.2017г.</w:t>
            </w:r>
          </w:p>
        </w:tc>
      </w:tr>
      <w:tr w:rsidR="00797BC7" w14:paraId="654BB00F" w14:textId="77777777" w:rsidTr="00797BC7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E1599" w14:textId="77777777" w:rsidR="00797BC7" w:rsidRDefault="00797BC7">
            <w:pPr>
              <w:spacing w:line="293" w:lineRule="atLeas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F6DE3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получено (начислено)</w:t>
            </w:r>
          </w:p>
          <w:p w14:paraId="19F79F78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(руб.)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D77C3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погашено</w:t>
            </w:r>
          </w:p>
          <w:p w14:paraId="58D86462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(уплачено)</w:t>
            </w:r>
          </w:p>
          <w:p w14:paraId="008FD6B4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(руб.)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C555D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остаток</w:t>
            </w:r>
          </w:p>
          <w:p w14:paraId="24D39D71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задолженности  (руб.)</w:t>
            </w:r>
          </w:p>
        </w:tc>
      </w:tr>
      <w:tr w:rsidR="00797BC7" w14:paraId="70F3DCEC" w14:textId="77777777" w:rsidTr="00797BC7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E13E5" w14:textId="77777777" w:rsidR="00797BC7" w:rsidRDefault="00797BC7">
            <w:pPr>
              <w:spacing w:line="293" w:lineRule="atLeas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Долг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DEB4A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20 000 000,00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87171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10 303 000,00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4C3AE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9 697 000,00</w:t>
            </w:r>
          </w:p>
        </w:tc>
      </w:tr>
      <w:tr w:rsidR="00797BC7" w14:paraId="6C0F6675" w14:textId="77777777" w:rsidTr="00797BC7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F4D75" w14:textId="77777777" w:rsidR="00797BC7" w:rsidRDefault="00797BC7">
            <w:pPr>
              <w:spacing w:line="293" w:lineRule="atLeas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Процент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B67EF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30 348,05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EFAE9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29 511,19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CBA9A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836,86</w:t>
            </w:r>
          </w:p>
        </w:tc>
      </w:tr>
      <w:tr w:rsidR="00797BC7" w14:paraId="162687CA" w14:textId="77777777" w:rsidTr="00797BC7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A7F68" w14:textId="77777777" w:rsidR="00797BC7" w:rsidRDefault="00797BC7">
            <w:pPr>
              <w:spacing w:line="293" w:lineRule="atLeas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Штрафы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677A5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8DDFD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92614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 </w:t>
            </w:r>
          </w:p>
        </w:tc>
      </w:tr>
      <w:tr w:rsidR="00797BC7" w14:paraId="7A3D3E1B" w14:textId="77777777" w:rsidTr="00797BC7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3FE89" w14:textId="77777777" w:rsidR="00797BC7" w:rsidRDefault="00797BC7">
            <w:pPr>
              <w:spacing w:line="293" w:lineRule="atLeas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8C9C6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20 030 348,05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1A260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10 332 511,19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EF080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9 697 836,86</w:t>
            </w:r>
          </w:p>
        </w:tc>
      </w:tr>
      <w:tr w:rsidR="00797BC7" w14:paraId="2999718C" w14:textId="77777777" w:rsidTr="00797BC7">
        <w:trPr>
          <w:trHeight w:val="61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48952" w14:textId="77777777" w:rsidR="00797BC7" w:rsidRDefault="00797BC7">
            <w:pPr>
              <w:spacing w:line="293" w:lineRule="atLeas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Реквизиты договора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4DDD6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соглашение  №10-11/1р-2018 от 26.11.2018г.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F4CC9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Форма обеспечения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18007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бюджет</w:t>
            </w:r>
          </w:p>
        </w:tc>
      </w:tr>
      <w:tr w:rsidR="00797BC7" w14:paraId="003D7A94" w14:textId="77777777" w:rsidTr="00797BC7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5DC00" w14:textId="77777777" w:rsidR="00797BC7" w:rsidRDefault="00797BC7">
            <w:pPr>
              <w:spacing w:line="293" w:lineRule="atLeas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5EB87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979E0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Дата возникновения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56C6D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05.06.2018г.</w:t>
            </w:r>
          </w:p>
        </w:tc>
      </w:tr>
      <w:tr w:rsidR="00797BC7" w14:paraId="7CBEE1CC" w14:textId="77777777" w:rsidTr="00797BC7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41F3C" w14:textId="77777777" w:rsidR="00797BC7" w:rsidRDefault="00797BC7">
            <w:pPr>
              <w:spacing w:line="293" w:lineRule="atLeas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Наименование кредитора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F25BA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Министерство финансов Ставропольского края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72C22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Срок погашения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4ECD7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25.11.2021г.</w:t>
            </w:r>
          </w:p>
        </w:tc>
      </w:tr>
      <w:tr w:rsidR="00797BC7" w14:paraId="5AE1E874" w14:textId="77777777" w:rsidTr="00797BC7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94C51" w14:textId="77777777" w:rsidR="00797BC7" w:rsidRDefault="00797BC7">
            <w:pPr>
              <w:spacing w:line="293" w:lineRule="atLeas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Основание заключения договора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186FC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Распоряжение Правительства Ставропольского края от 02.11.2018г.  № 460-рп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436EE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Примечание: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C29F1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Реструктуризация бюджетного кредита, выданного по соглашению № 10-11/4 от 06.06.2018г.</w:t>
            </w:r>
          </w:p>
        </w:tc>
      </w:tr>
      <w:tr w:rsidR="00797BC7" w14:paraId="41163A53" w14:textId="77777777" w:rsidTr="00797BC7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F852E" w14:textId="77777777" w:rsidR="00797BC7" w:rsidRDefault="00797BC7">
            <w:pPr>
              <w:spacing w:line="293" w:lineRule="atLeas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503CA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получено (начислено)</w:t>
            </w:r>
          </w:p>
          <w:p w14:paraId="7A2F1A32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lastRenderedPageBreak/>
              <w:t>(руб.)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CEABE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lastRenderedPageBreak/>
              <w:t>погашено</w:t>
            </w:r>
          </w:p>
          <w:p w14:paraId="16968186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lastRenderedPageBreak/>
              <w:t>(уплачено)</w:t>
            </w:r>
          </w:p>
          <w:p w14:paraId="26F3A6F5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(руб.)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8BE19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lastRenderedPageBreak/>
              <w:t>остаток</w:t>
            </w:r>
          </w:p>
          <w:p w14:paraId="2381AEA8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lastRenderedPageBreak/>
              <w:t>задолженности  (руб.)</w:t>
            </w:r>
          </w:p>
        </w:tc>
      </w:tr>
      <w:tr w:rsidR="00797BC7" w14:paraId="54A8F060" w14:textId="77777777" w:rsidTr="00797BC7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84D16" w14:textId="77777777" w:rsidR="00797BC7" w:rsidRDefault="00797BC7">
            <w:pPr>
              <w:spacing w:line="293" w:lineRule="atLeas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lastRenderedPageBreak/>
              <w:t>Долг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1EAAE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18 297 000,00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4FD10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3 326 7000,00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D1F5C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14 970 300,00</w:t>
            </w:r>
          </w:p>
        </w:tc>
      </w:tr>
      <w:tr w:rsidR="00797BC7" w14:paraId="79499D66" w14:textId="77777777" w:rsidTr="00797BC7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A788D" w14:textId="77777777" w:rsidR="00797BC7" w:rsidRDefault="00797BC7">
            <w:pPr>
              <w:spacing w:line="293" w:lineRule="atLeas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Процент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FA5B8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18 800,89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55E49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17 533,99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ED336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1 266,90</w:t>
            </w:r>
          </w:p>
        </w:tc>
      </w:tr>
      <w:tr w:rsidR="00797BC7" w14:paraId="31574526" w14:textId="77777777" w:rsidTr="00797BC7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849A5" w14:textId="77777777" w:rsidR="00797BC7" w:rsidRDefault="00797BC7">
            <w:pPr>
              <w:spacing w:line="293" w:lineRule="atLeas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Штрафы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DEE85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44B45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85F92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 </w:t>
            </w:r>
          </w:p>
        </w:tc>
      </w:tr>
      <w:tr w:rsidR="00797BC7" w14:paraId="17CBA804" w14:textId="77777777" w:rsidTr="00797BC7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485DD" w14:textId="77777777" w:rsidR="00797BC7" w:rsidRDefault="00797BC7">
            <w:pPr>
              <w:spacing w:line="293" w:lineRule="atLeas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05EED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18 315 800,89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69CD0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3 344 233,99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AB4EC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14 971 566,90</w:t>
            </w:r>
          </w:p>
        </w:tc>
      </w:tr>
      <w:tr w:rsidR="00797BC7" w14:paraId="49E2E424" w14:textId="77777777" w:rsidTr="00797BC7">
        <w:tc>
          <w:tcPr>
            <w:tcW w:w="96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9529A" w14:textId="77777777" w:rsidR="00797BC7" w:rsidRDefault="00797BC7">
            <w:pPr>
              <w:spacing w:line="293" w:lineRule="atLeas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Итого по 2 договорам</w:t>
            </w:r>
          </w:p>
        </w:tc>
      </w:tr>
      <w:tr w:rsidR="00797BC7" w14:paraId="29F14612" w14:textId="77777777" w:rsidTr="00797BC7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71F35" w14:textId="77777777" w:rsidR="00797BC7" w:rsidRDefault="00797BC7">
            <w:pPr>
              <w:spacing w:line="293" w:lineRule="atLeas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Долг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4FDD5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38 297 000,00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ABC74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13 629 700,00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C9372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24 667 300,00</w:t>
            </w:r>
          </w:p>
        </w:tc>
      </w:tr>
      <w:tr w:rsidR="00797BC7" w14:paraId="78061763" w14:textId="77777777" w:rsidTr="00797BC7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9E939" w14:textId="77777777" w:rsidR="00797BC7" w:rsidRDefault="00797BC7">
            <w:pPr>
              <w:spacing w:line="293" w:lineRule="atLeas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Процент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4EA88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49 148,94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60713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47 045,18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A290F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2 103,76</w:t>
            </w:r>
          </w:p>
        </w:tc>
      </w:tr>
      <w:tr w:rsidR="00797BC7" w14:paraId="4310955F" w14:textId="77777777" w:rsidTr="00797BC7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C233C" w14:textId="77777777" w:rsidR="00797BC7" w:rsidRDefault="00797BC7">
            <w:pPr>
              <w:spacing w:line="293" w:lineRule="atLeas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Штрафы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0686B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2D6D8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8ED9D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 </w:t>
            </w:r>
          </w:p>
        </w:tc>
      </w:tr>
      <w:tr w:rsidR="00797BC7" w14:paraId="77C5B68F" w14:textId="77777777" w:rsidTr="00797BC7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F48BB" w14:textId="77777777" w:rsidR="00797BC7" w:rsidRDefault="00797BC7">
            <w:pPr>
              <w:spacing w:line="293" w:lineRule="atLeas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62B5E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38 346 148,94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A6B53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13 676 745,18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40F24" w14:textId="77777777" w:rsidR="00797BC7" w:rsidRDefault="00797BC7">
            <w:pPr>
              <w:spacing w:line="293" w:lineRule="atLeast"/>
              <w:jc w:val="righ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24 669 403,76</w:t>
            </w:r>
          </w:p>
        </w:tc>
      </w:tr>
    </w:tbl>
    <w:p w14:paraId="76F98E06" w14:textId="77777777" w:rsidR="00797BC7" w:rsidRDefault="00797BC7" w:rsidP="00797BC7">
      <w:pPr>
        <w:spacing w:after="150" w:line="238" w:lineRule="atLeast"/>
        <w:jc w:val="center"/>
        <w:rPr>
          <w:color w:val="242424"/>
        </w:rPr>
      </w:pPr>
      <w:r>
        <w:rPr>
          <w:color w:val="242424"/>
        </w:rPr>
        <w:t> </w:t>
      </w:r>
    </w:p>
    <w:p w14:paraId="5ECA629B" w14:textId="77777777" w:rsidR="00797BC7" w:rsidRDefault="00797BC7" w:rsidP="00797BC7">
      <w:pPr>
        <w:spacing w:after="150" w:line="238" w:lineRule="atLeast"/>
        <w:jc w:val="both"/>
        <w:rPr>
          <w:color w:val="242424"/>
        </w:rPr>
      </w:pPr>
      <w:r>
        <w:rPr>
          <w:color w:val="242424"/>
        </w:rPr>
        <w:t>- информация по кредитным договорам и соглашениям с кредитными организациями по состоянию на 01.07.2019 года:</w:t>
      </w:r>
    </w:p>
    <w:p w14:paraId="1535B9D7" w14:textId="77777777" w:rsidR="00797BC7" w:rsidRDefault="00797BC7" w:rsidP="00797BC7">
      <w:pPr>
        <w:spacing w:after="150" w:line="238" w:lineRule="atLeast"/>
        <w:jc w:val="right"/>
        <w:rPr>
          <w:color w:val="242424"/>
        </w:rPr>
      </w:pPr>
      <w:r>
        <w:rPr>
          <w:color w:val="242424"/>
        </w:rPr>
        <w:t>( руб.)</w:t>
      </w:r>
    </w:p>
    <w:tbl>
      <w:tblPr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3684"/>
        <w:gridCol w:w="1907"/>
        <w:gridCol w:w="1776"/>
      </w:tblGrid>
      <w:tr w:rsidR="00797BC7" w14:paraId="1DF30234" w14:textId="77777777" w:rsidTr="00797BC7"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7254D" w14:textId="77777777" w:rsidR="00797BC7" w:rsidRDefault="00797BC7">
            <w:pPr>
              <w:spacing w:line="293" w:lineRule="atLeast"/>
              <w:ind w:right="-218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Реквизиты договора</w:t>
            </w:r>
          </w:p>
          <w:p w14:paraId="7DCEDDA6" w14:textId="77777777" w:rsidR="00797BC7" w:rsidRDefault="00797BC7">
            <w:pPr>
              <w:spacing w:line="293" w:lineRule="atLeast"/>
              <w:ind w:right="-218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A31FA" w14:textId="77777777" w:rsidR="00797BC7" w:rsidRDefault="00797BC7">
            <w:pPr>
              <w:spacing w:line="293" w:lineRule="atLeas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№ 0321300221617000001-0264909-01 от 11.12.2017г.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C0348" w14:textId="77777777" w:rsidR="00797BC7" w:rsidRDefault="00797BC7">
            <w:pPr>
              <w:spacing w:line="293" w:lineRule="atLeas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Форма обеспечения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6DB98" w14:textId="77777777" w:rsidR="00797BC7" w:rsidRDefault="00797BC7">
            <w:pPr>
              <w:spacing w:line="293" w:lineRule="atLeas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бюджет</w:t>
            </w:r>
          </w:p>
        </w:tc>
      </w:tr>
      <w:tr w:rsidR="00797BC7" w14:paraId="13848427" w14:textId="77777777" w:rsidTr="00797BC7">
        <w:trPr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0EA85046" w14:textId="77777777" w:rsidR="00797BC7" w:rsidRDefault="00797BC7">
            <w:pPr>
              <w:spacing w:line="293" w:lineRule="atLeast"/>
              <w:rPr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6A1C3690" w14:textId="77777777" w:rsidR="00797BC7" w:rsidRDefault="00797BC7">
            <w:pPr>
              <w:spacing w:line="293" w:lineRule="atLeast"/>
              <w:rPr>
                <w:color w:val="242424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627CD" w14:textId="77777777" w:rsidR="00797BC7" w:rsidRDefault="00797BC7">
            <w:pPr>
              <w:spacing w:line="293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Дата возникновения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14:paraId="0511B61F" w14:textId="77777777" w:rsidR="00797BC7" w:rsidRDefault="00797BC7">
            <w:pPr>
              <w:spacing w:line="293" w:lineRule="atLeast"/>
              <w:rPr>
                <w:sz w:val="20"/>
                <w:szCs w:val="20"/>
              </w:rPr>
            </w:pPr>
            <w:r>
              <w:br/>
            </w:r>
          </w:p>
        </w:tc>
      </w:tr>
    </w:tbl>
    <w:p w14:paraId="0B049761" w14:textId="25E2A2BF" w:rsidR="00EB28B0" w:rsidRPr="00797BC7" w:rsidRDefault="00EB28B0" w:rsidP="00797BC7">
      <w:bookmarkStart w:id="0" w:name="_GoBack"/>
      <w:bookmarkEnd w:id="0"/>
    </w:p>
    <w:sectPr w:rsidR="00EB28B0" w:rsidRPr="00797BC7" w:rsidSect="009713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07BD1"/>
    <w:rsid w:val="000149DA"/>
    <w:rsid w:val="00015885"/>
    <w:rsid w:val="000216CB"/>
    <w:rsid w:val="000302A1"/>
    <w:rsid w:val="00033894"/>
    <w:rsid w:val="00052892"/>
    <w:rsid w:val="00054765"/>
    <w:rsid w:val="00061A8F"/>
    <w:rsid w:val="00097297"/>
    <w:rsid w:val="000B254E"/>
    <w:rsid w:val="000C6664"/>
    <w:rsid w:val="000D337A"/>
    <w:rsid w:val="000D33F5"/>
    <w:rsid w:val="000D387F"/>
    <w:rsid w:val="000D6504"/>
    <w:rsid w:val="000E17DA"/>
    <w:rsid w:val="000E50F4"/>
    <w:rsid w:val="000F010F"/>
    <w:rsid w:val="000F0E8F"/>
    <w:rsid w:val="000F117A"/>
    <w:rsid w:val="000F5039"/>
    <w:rsid w:val="000F7493"/>
    <w:rsid w:val="00102875"/>
    <w:rsid w:val="00116873"/>
    <w:rsid w:val="0012009D"/>
    <w:rsid w:val="00131C45"/>
    <w:rsid w:val="00141713"/>
    <w:rsid w:val="00143D2D"/>
    <w:rsid w:val="00157A6E"/>
    <w:rsid w:val="00174CDB"/>
    <w:rsid w:val="0018578F"/>
    <w:rsid w:val="001968B7"/>
    <w:rsid w:val="001A0ED7"/>
    <w:rsid w:val="001A2B7A"/>
    <w:rsid w:val="001A647F"/>
    <w:rsid w:val="001C1A2D"/>
    <w:rsid w:val="001C1C41"/>
    <w:rsid w:val="001C5B8A"/>
    <w:rsid w:val="001D0427"/>
    <w:rsid w:val="00200B77"/>
    <w:rsid w:val="0022371C"/>
    <w:rsid w:val="00230154"/>
    <w:rsid w:val="00234E0C"/>
    <w:rsid w:val="00240BB0"/>
    <w:rsid w:val="002770C5"/>
    <w:rsid w:val="00281B84"/>
    <w:rsid w:val="00294AF2"/>
    <w:rsid w:val="002A276F"/>
    <w:rsid w:val="002C5B86"/>
    <w:rsid w:val="002E1A24"/>
    <w:rsid w:val="002F3254"/>
    <w:rsid w:val="002F5801"/>
    <w:rsid w:val="00323407"/>
    <w:rsid w:val="00336DD9"/>
    <w:rsid w:val="00346E3A"/>
    <w:rsid w:val="00354A9A"/>
    <w:rsid w:val="003647E3"/>
    <w:rsid w:val="00391AD5"/>
    <w:rsid w:val="003A327F"/>
    <w:rsid w:val="003A3829"/>
    <w:rsid w:val="003A433C"/>
    <w:rsid w:val="003A4367"/>
    <w:rsid w:val="003B151E"/>
    <w:rsid w:val="003B642A"/>
    <w:rsid w:val="003C1543"/>
    <w:rsid w:val="003C200C"/>
    <w:rsid w:val="003E3277"/>
    <w:rsid w:val="003E5FC4"/>
    <w:rsid w:val="00433AA4"/>
    <w:rsid w:val="0044488B"/>
    <w:rsid w:val="00444957"/>
    <w:rsid w:val="00452999"/>
    <w:rsid w:val="0047295A"/>
    <w:rsid w:val="004A55B6"/>
    <w:rsid w:val="004C3878"/>
    <w:rsid w:val="004C6DD0"/>
    <w:rsid w:val="004C7AAC"/>
    <w:rsid w:val="004D2E24"/>
    <w:rsid w:val="004D311F"/>
    <w:rsid w:val="004E0B6E"/>
    <w:rsid w:val="00506539"/>
    <w:rsid w:val="00516CBA"/>
    <w:rsid w:val="00525B21"/>
    <w:rsid w:val="005315E7"/>
    <w:rsid w:val="005325F6"/>
    <w:rsid w:val="00534E7D"/>
    <w:rsid w:val="0053667B"/>
    <w:rsid w:val="00540C02"/>
    <w:rsid w:val="00555E5E"/>
    <w:rsid w:val="00573379"/>
    <w:rsid w:val="005A0FA5"/>
    <w:rsid w:val="005A326D"/>
    <w:rsid w:val="005B3CD5"/>
    <w:rsid w:val="005C1029"/>
    <w:rsid w:val="005D2393"/>
    <w:rsid w:val="005E0B13"/>
    <w:rsid w:val="005E1107"/>
    <w:rsid w:val="005E3783"/>
    <w:rsid w:val="005E3E7D"/>
    <w:rsid w:val="005F00DC"/>
    <w:rsid w:val="005F397A"/>
    <w:rsid w:val="00643E2E"/>
    <w:rsid w:val="00674633"/>
    <w:rsid w:val="00683E54"/>
    <w:rsid w:val="00693EE6"/>
    <w:rsid w:val="006975DA"/>
    <w:rsid w:val="006A18D4"/>
    <w:rsid w:val="006A3018"/>
    <w:rsid w:val="006B5DCF"/>
    <w:rsid w:val="006E7B03"/>
    <w:rsid w:val="006F5583"/>
    <w:rsid w:val="006F6DAA"/>
    <w:rsid w:val="007062FF"/>
    <w:rsid w:val="00721FE6"/>
    <w:rsid w:val="007229C2"/>
    <w:rsid w:val="00733E22"/>
    <w:rsid w:val="0076169D"/>
    <w:rsid w:val="00797BC7"/>
    <w:rsid w:val="007A2072"/>
    <w:rsid w:val="007A22D0"/>
    <w:rsid w:val="007D180A"/>
    <w:rsid w:val="007D31C1"/>
    <w:rsid w:val="007F54CA"/>
    <w:rsid w:val="0080371E"/>
    <w:rsid w:val="00806247"/>
    <w:rsid w:val="008115AA"/>
    <w:rsid w:val="00830AF2"/>
    <w:rsid w:val="00835C68"/>
    <w:rsid w:val="00842C99"/>
    <w:rsid w:val="00856707"/>
    <w:rsid w:val="00862C78"/>
    <w:rsid w:val="00863DA5"/>
    <w:rsid w:val="008662F0"/>
    <w:rsid w:val="00867992"/>
    <w:rsid w:val="008777CD"/>
    <w:rsid w:val="00885B5C"/>
    <w:rsid w:val="008915AD"/>
    <w:rsid w:val="008A6CDA"/>
    <w:rsid w:val="008B0288"/>
    <w:rsid w:val="008C0B3B"/>
    <w:rsid w:val="008C3B56"/>
    <w:rsid w:val="008C6F88"/>
    <w:rsid w:val="008D5809"/>
    <w:rsid w:val="008E07E6"/>
    <w:rsid w:val="008E5581"/>
    <w:rsid w:val="008E6331"/>
    <w:rsid w:val="009039F4"/>
    <w:rsid w:val="0092138A"/>
    <w:rsid w:val="00921455"/>
    <w:rsid w:val="00925B83"/>
    <w:rsid w:val="00933A21"/>
    <w:rsid w:val="00935E78"/>
    <w:rsid w:val="009531BF"/>
    <w:rsid w:val="009676FC"/>
    <w:rsid w:val="009713D9"/>
    <w:rsid w:val="00974958"/>
    <w:rsid w:val="00983ED7"/>
    <w:rsid w:val="0098790C"/>
    <w:rsid w:val="00995399"/>
    <w:rsid w:val="009B12A7"/>
    <w:rsid w:val="009D4627"/>
    <w:rsid w:val="00A1449E"/>
    <w:rsid w:val="00A14E26"/>
    <w:rsid w:val="00A16C70"/>
    <w:rsid w:val="00A25E2C"/>
    <w:rsid w:val="00A334C4"/>
    <w:rsid w:val="00A36F30"/>
    <w:rsid w:val="00A37630"/>
    <w:rsid w:val="00A458F8"/>
    <w:rsid w:val="00A4787A"/>
    <w:rsid w:val="00A53F05"/>
    <w:rsid w:val="00A54949"/>
    <w:rsid w:val="00A57186"/>
    <w:rsid w:val="00A61FDA"/>
    <w:rsid w:val="00A62C2C"/>
    <w:rsid w:val="00A66CBE"/>
    <w:rsid w:val="00A708EB"/>
    <w:rsid w:val="00A74796"/>
    <w:rsid w:val="00A85CCB"/>
    <w:rsid w:val="00A92CE0"/>
    <w:rsid w:val="00A944B5"/>
    <w:rsid w:val="00A95932"/>
    <w:rsid w:val="00A97C3E"/>
    <w:rsid w:val="00AA36E3"/>
    <w:rsid w:val="00AA6573"/>
    <w:rsid w:val="00AB31AE"/>
    <w:rsid w:val="00AB64E8"/>
    <w:rsid w:val="00AC0212"/>
    <w:rsid w:val="00AC204B"/>
    <w:rsid w:val="00AC232C"/>
    <w:rsid w:val="00AC3201"/>
    <w:rsid w:val="00AE6859"/>
    <w:rsid w:val="00AF4482"/>
    <w:rsid w:val="00B0248D"/>
    <w:rsid w:val="00B061A3"/>
    <w:rsid w:val="00B216EA"/>
    <w:rsid w:val="00B21B26"/>
    <w:rsid w:val="00B3305D"/>
    <w:rsid w:val="00B66235"/>
    <w:rsid w:val="00B75C87"/>
    <w:rsid w:val="00B91CB9"/>
    <w:rsid w:val="00B96A73"/>
    <w:rsid w:val="00BC41FB"/>
    <w:rsid w:val="00BD6B96"/>
    <w:rsid w:val="00BE2EEC"/>
    <w:rsid w:val="00BE6971"/>
    <w:rsid w:val="00BF210B"/>
    <w:rsid w:val="00BF4BDC"/>
    <w:rsid w:val="00BF588F"/>
    <w:rsid w:val="00C11127"/>
    <w:rsid w:val="00C12047"/>
    <w:rsid w:val="00C50163"/>
    <w:rsid w:val="00C54F30"/>
    <w:rsid w:val="00C66EFF"/>
    <w:rsid w:val="00C716F6"/>
    <w:rsid w:val="00C85139"/>
    <w:rsid w:val="00C93D64"/>
    <w:rsid w:val="00CC47DA"/>
    <w:rsid w:val="00CC4A38"/>
    <w:rsid w:val="00CC7C9A"/>
    <w:rsid w:val="00CD7448"/>
    <w:rsid w:val="00CE30CB"/>
    <w:rsid w:val="00CE5C60"/>
    <w:rsid w:val="00CF64F6"/>
    <w:rsid w:val="00CF6C10"/>
    <w:rsid w:val="00CF6DB4"/>
    <w:rsid w:val="00D11731"/>
    <w:rsid w:val="00D127C4"/>
    <w:rsid w:val="00D3536D"/>
    <w:rsid w:val="00D44D32"/>
    <w:rsid w:val="00D65FEA"/>
    <w:rsid w:val="00D84677"/>
    <w:rsid w:val="00D853E6"/>
    <w:rsid w:val="00DA237E"/>
    <w:rsid w:val="00DB1294"/>
    <w:rsid w:val="00DC0D68"/>
    <w:rsid w:val="00DC5A9B"/>
    <w:rsid w:val="00DC700A"/>
    <w:rsid w:val="00DD5E99"/>
    <w:rsid w:val="00DD6A53"/>
    <w:rsid w:val="00DF4A49"/>
    <w:rsid w:val="00E2752A"/>
    <w:rsid w:val="00E329BD"/>
    <w:rsid w:val="00E457C0"/>
    <w:rsid w:val="00E763A3"/>
    <w:rsid w:val="00E77867"/>
    <w:rsid w:val="00E95C8F"/>
    <w:rsid w:val="00EB28B0"/>
    <w:rsid w:val="00EC53EC"/>
    <w:rsid w:val="00EE5F41"/>
    <w:rsid w:val="00F05CDA"/>
    <w:rsid w:val="00F227B2"/>
    <w:rsid w:val="00F2342E"/>
    <w:rsid w:val="00F32ED6"/>
    <w:rsid w:val="00F410C2"/>
    <w:rsid w:val="00F512BA"/>
    <w:rsid w:val="00F554EB"/>
    <w:rsid w:val="00F56165"/>
    <w:rsid w:val="00F6572F"/>
    <w:rsid w:val="00F66BAD"/>
    <w:rsid w:val="00F67A28"/>
    <w:rsid w:val="00F702CD"/>
    <w:rsid w:val="00F92206"/>
    <w:rsid w:val="00F96294"/>
    <w:rsid w:val="00FA673A"/>
    <w:rsid w:val="00FB2CB4"/>
    <w:rsid w:val="00FB7BB2"/>
    <w:rsid w:val="00FC0112"/>
    <w:rsid w:val="00FC6B9F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857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2">
    <w:name w:val="Body Text 2"/>
    <w:basedOn w:val="a0"/>
    <w:link w:val="23"/>
    <w:uiPriority w:val="99"/>
    <w:semiHidden/>
    <w:unhideWhenUsed/>
    <w:rsid w:val="005E0B1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Title"/>
    <w:basedOn w:val="a0"/>
    <w:link w:val="af3"/>
    <w:uiPriority w:val="10"/>
    <w:qFormat/>
    <w:rsid w:val="006E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Заголовок Знак"/>
    <w:basedOn w:val="a1"/>
    <w:link w:val="af2"/>
    <w:uiPriority w:val="10"/>
    <w:rsid w:val="006E7B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18578F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f4">
    <w:name w:val="Strong"/>
    <w:basedOn w:val="a1"/>
    <w:uiPriority w:val="22"/>
    <w:qFormat/>
    <w:rsid w:val="00FC6B9F"/>
    <w:rPr>
      <w:b/>
      <w:bCs/>
    </w:rPr>
  </w:style>
  <w:style w:type="paragraph" w:customStyle="1" w:styleId="default">
    <w:name w:val="default"/>
    <w:basedOn w:val="a0"/>
    <w:rsid w:val="00F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1"/>
    <w:uiPriority w:val="20"/>
    <w:qFormat/>
    <w:rsid w:val="00FC6B9F"/>
    <w:rPr>
      <w:i/>
      <w:iCs/>
    </w:rPr>
  </w:style>
  <w:style w:type="paragraph" w:customStyle="1" w:styleId="conspluscell">
    <w:name w:val="conspluscell"/>
    <w:basedOn w:val="a0"/>
    <w:rsid w:val="00F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09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982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539</cp:revision>
  <dcterms:created xsi:type="dcterms:W3CDTF">2023-08-28T14:28:00Z</dcterms:created>
  <dcterms:modified xsi:type="dcterms:W3CDTF">2023-08-31T12:08:00Z</dcterms:modified>
</cp:coreProperties>
</file>