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CFF8B"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ЗАКЛЮЧЕНИЕ</w:t>
      </w:r>
    </w:p>
    <w:p w14:paraId="1E844041"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КОНТРОЛЬНО-СЧЕТНОЙ ПАЛАТЫ ГОРОДА ЛЕРМОНТОВА</w:t>
      </w:r>
    </w:p>
    <w:p w14:paraId="52A1BF66"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НА ОТЧЕТ ОБ ИСПОЛНЕНИИ БЮДЖЕТА ГОРОДА ЛЕРМОНТОВА</w:t>
      </w:r>
    </w:p>
    <w:p w14:paraId="22389854"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ЗА 2020 ГОД</w:t>
      </w:r>
    </w:p>
    <w:p w14:paraId="7038940C"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45947FC7"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6CF6D307"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Основание: Бюджетный кодекс Российской Федерации (ст.264.4), Устав города Лермонтова, Положение о бюджетном процессе в городе Лермонтове, утвержденное решением Совета города Лермонтова от 20 ноября 2018 года (ст. 35) (далее – Положение о бюджетном процессе в городе Лермонтове), Положение о контрольно-счетной палате города Лермонтова, утвержденное решением Совета города Лермонтова от 30.04.2019 г № 17.</w:t>
      </w:r>
    </w:p>
    <w:p w14:paraId="540A964C"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 соответствии с пунктом 2 статьи 35 Положения о бюджетном процессе в городе Лермонтове, проект решения Совета города Лермонтова «Об исполнении бюджета города Лермонтова за 2020 год» представлен администрацией в контрольно-счетную палату города Лермонтова без нарушений, своевременно и в полном объеме.</w:t>
      </w:r>
    </w:p>
    <w:p w14:paraId="3534CB09" w14:textId="77777777" w:rsidR="00200B77" w:rsidRPr="00200B77" w:rsidRDefault="00200B77" w:rsidP="00200B77">
      <w:pPr>
        <w:shd w:val="clear" w:color="auto" w:fill="FFFFFF"/>
        <w:spacing w:after="0" w:line="360"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Годовой отчет об исполнении бюджета города Лермонтова за 2020 год (далее – годовой отчет) содержит все документы и материалы, подлежащие представлению в составе, определенном статьей 264.1 БК РФ 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w:t>
      </w:r>
    </w:p>
    <w:p w14:paraId="455DE18D" w14:textId="77777777" w:rsidR="00200B77" w:rsidRPr="00200B77" w:rsidRDefault="00200B77" w:rsidP="00200B77">
      <w:pPr>
        <w:shd w:val="clear" w:color="auto" w:fill="FFFFFF"/>
        <w:spacing w:after="0" w:line="360"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 соответствии со статьёй 33 решения Совета города Лермонтова «Об утверждении Положения о бюджетном процессе в городе Лермонтове» одновременно с годовым отчетом представлены:</w:t>
      </w:r>
    </w:p>
    <w:p w14:paraId="3DA2AA6D"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отчет об исполнении бюджета;</w:t>
      </w:r>
    </w:p>
    <w:p w14:paraId="2470E706"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баланс исполнения бюджета;</w:t>
      </w:r>
    </w:p>
    <w:p w14:paraId="1A5B9957"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отчет о финансовых результатах деятельности;</w:t>
      </w:r>
    </w:p>
    <w:p w14:paraId="47164F02"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отчет о движении денежных средств;</w:t>
      </w:r>
    </w:p>
    <w:p w14:paraId="3DE1E69B"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пояснительная записка;</w:t>
      </w:r>
    </w:p>
    <w:p w14:paraId="1E588AD9"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отчет о расходовании средств резервного фонда администрации города Лермонтова за отчетный финансовый год;</w:t>
      </w:r>
    </w:p>
    <w:p w14:paraId="45D365B2"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информация о привлечении и погашении бюджетных кредитов и кредитов кредитных организаций в текущем финансовом году;</w:t>
      </w:r>
    </w:p>
    <w:p w14:paraId="59F146B6"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отчет о предоставленных муниципальных гарантиях города Лермонтова за отчетный финансовый год;</w:t>
      </w:r>
    </w:p>
    <w:p w14:paraId="1832A749"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отчет о внутренних муниципальных заимствованиях города Лермонтова по видам заимствований за отчетный финансовый год;</w:t>
      </w:r>
    </w:p>
    <w:p w14:paraId="6A4855F6"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lastRenderedPageBreak/>
        <w:t>отчет о состоянии муниципального долга города Лермонтова на первый и последний день отчетного финансового года;</w:t>
      </w:r>
    </w:p>
    <w:p w14:paraId="7416B247"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сводные показатели использования земель, находящихся в муниципальной собственности города Лермонтова, в отчетном году;</w:t>
      </w:r>
    </w:p>
    <w:p w14:paraId="25C24DEC"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сводные показатели объектов муниципальной собственности города Лермонтова;</w:t>
      </w:r>
    </w:p>
    <w:p w14:paraId="2A342197"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отчет о выполнении прогнозного плана (программы) приватизации муниципального имущества города Лермонтова за отчетный финансовый год.</w:t>
      </w:r>
    </w:p>
    <w:p w14:paraId="2CF962F1"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76557D28"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АНАЛИЗ ИСПОЛНЕНИЯ ОСНОВНЫХ ХАРАКТЕРИСТИК БЮДЖЕТА</w:t>
      </w:r>
    </w:p>
    <w:p w14:paraId="48AF5DEB"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0AB2D9EA"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Бюджет города Лермонтова на 2020 год утверждён решением Со</w:t>
      </w:r>
      <w:r w:rsidRPr="00200B77">
        <w:rPr>
          <w:rFonts w:ascii="Arial" w:eastAsia="Times New Roman" w:hAnsi="Arial" w:cs="Arial"/>
          <w:color w:val="242424"/>
          <w:sz w:val="28"/>
          <w:szCs w:val="28"/>
          <w:bdr w:val="none" w:sz="0" w:space="0" w:color="auto" w:frame="1"/>
          <w:lang w:eastAsia="ru-RU"/>
        </w:rPr>
        <w:softHyphen/>
        <w:t>вета города Лермонтова от 24 декабря 2019 года № 65 «О бюджете города Лермонтова на 2020 год и плановый период 2021 и 2022 годов» (далее Решение о бюджете на 2020 год) по доходам в сумме </w:t>
      </w:r>
      <w:r w:rsidRPr="00200B77">
        <w:rPr>
          <w:rFonts w:ascii="Arial" w:eastAsia="Times New Roman" w:hAnsi="Arial" w:cs="Arial"/>
          <w:color w:val="242424"/>
          <w:spacing w:val="-2"/>
          <w:sz w:val="28"/>
          <w:szCs w:val="28"/>
          <w:bdr w:val="none" w:sz="0" w:space="0" w:color="auto" w:frame="1"/>
          <w:lang w:eastAsia="ru-RU"/>
        </w:rPr>
        <w:t>834 411,98 </w:t>
      </w:r>
      <w:r w:rsidRPr="00200B77">
        <w:rPr>
          <w:rFonts w:ascii="Arial" w:eastAsia="Times New Roman" w:hAnsi="Arial" w:cs="Arial"/>
          <w:color w:val="242424"/>
          <w:sz w:val="28"/>
          <w:szCs w:val="28"/>
          <w:bdr w:val="none" w:sz="0" w:space="0" w:color="auto" w:frame="1"/>
          <w:lang w:eastAsia="ru-RU"/>
        </w:rPr>
        <w:t>тыс. руб., по расходам в сумме </w:t>
      </w:r>
      <w:r w:rsidRPr="00200B77">
        <w:rPr>
          <w:rFonts w:ascii="Arial" w:eastAsia="Times New Roman" w:hAnsi="Arial" w:cs="Arial"/>
          <w:color w:val="242424"/>
          <w:spacing w:val="-2"/>
          <w:sz w:val="28"/>
          <w:szCs w:val="28"/>
          <w:bdr w:val="none" w:sz="0" w:space="0" w:color="auto" w:frame="1"/>
          <w:lang w:eastAsia="ru-RU"/>
        </w:rPr>
        <w:t>827 052,51 </w:t>
      </w:r>
      <w:r w:rsidRPr="00200B77">
        <w:rPr>
          <w:rFonts w:ascii="Arial" w:eastAsia="Times New Roman" w:hAnsi="Arial" w:cs="Arial"/>
          <w:color w:val="242424"/>
          <w:sz w:val="28"/>
          <w:szCs w:val="28"/>
          <w:bdr w:val="none" w:sz="0" w:space="0" w:color="auto" w:frame="1"/>
          <w:lang w:eastAsia="ru-RU"/>
        </w:rPr>
        <w:t>тыс. руб., с профицитом 7 359,47 тыс. руб.</w:t>
      </w:r>
    </w:p>
    <w:p w14:paraId="0A5E9BCF"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6A8C17B5"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 соответствии с внесёнными изменениями в бюджет города Лермонтова, в отчётном периоде плановые назначения бюджета города бюджета были увеличены:</w:t>
      </w:r>
    </w:p>
    <w:p w14:paraId="1B766DD9"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доходам на 108 108,9 тыс. руб.;</w:t>
      </w:r>
    </w:p>
    <w:p w14:paraId="2960D14F"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расходам на 90 715,8 тыс. руб.</w:t>
      </w:r>
    </w:p>
    <w:p w14:paraId="024A9560"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 сводную бюджетную роспись и кассовый план в соответствии со статьями 217 и 232 Бюджетного кодекса РФ (далее БК РФ) приказами финансового управления администрации города Лермонтова также вносились изменения, увеличивающие доходную и расходную части.</w:t>
      </w:r>
    </w:p>
    <w:p w14:paraId="025136E8"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С учетом вышеуказанных изменений основные характеристики бюджета города Лермонтова за 2020 год составили:</w:t>
      </w:r>
    </w:p>
    <w:p w14:paraId="00B40A26" w14:textId="77777777" w:rsidR="00200B77" w:rsidRPr="00200B77" w:rsidRDefault="00200B77" w:rsidP="00200B77">
      <w:pPr>
        <w:shd w:val="clear" w:color="auto" w:fill="FFFFFF"/>
        <w:spacing w:after="0" w:line="238" w:lineRule="atLeast"/>
        <w:ind w:firstLine="74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доходы 942 520,88 тыс. руб., увеличение от первоначально утверждённого плана на 12,9 %;</w:t>
      </w:r>
    </w:p>
    <w:p w14:paraId="15F61032" w14:textId="77777777" w:rsidR="00200B77" w:rsidRPr="00200B77" w:rsidRDefault="00200B77" w:rsidP="00200B77">
      <w:pPr>
        <w:shd w:val="clear" w:color="auto" w:fill="FFFFFF"/>
        <w:spacing w:after="0" w:line="238" w:lineRule="atLeast"/>
        <w:ind w:firstLine="74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расходы 917 768,30</w:t>
      </w:r>
      <w:r w:rsidRPr="00200B77">
        <w:rPr>
          <w:rFonts w:ascii="Arial" w:eastAsia="Times New Roman" w:hAnsi="Arial" w:cs="Arial"/>
          <w:color w:val="242424"/>
          <w:sz w:val="20"/>
          <w:szCs w:val="20"/>
          <w:lang w:eastAsia="ru-RU"/>
        </w:rPr>
        <w:t> </w:t>
      </w:r>
      <w:r w:rsidRPr="00200B77">
        <w:rPr>
          <w:rFonts w:ascii="Arial" w:eastAsia="Times New Roman" w:hAnsi="Arial" w:cs="Arial"/>
          <w:color w:val="242424"/>
          <w:sz w:val="28"/>
          <w:szCs w:val="28"/>
          <w:bdr w:val="none" w:sz="0" w:space="0" w:color="auto" w:frame="1"/>
          <w:lang w:eastAsia="ru-RU"/>
        </w:rPr>
        <w:t>тыс. руб., увеличение от первоначально утверждённого плана на 10,9 %;</w:t>
      </w:r>
    </w:p>
    <w:p w14:paraId="1BD80973" w14:textId="77777777" w:rsidR="00200B77" w:rsidRPr="00200B77" w:rsidRDefault="00200B77" w:rsidP="00200B77">
      <w:pPr>
        <w:shd w:val="clear" w:color="auto" w:fill="FFFFFF"/>
        <w:spacing w:after="0" w:line="238" w:lineRule="atLeast"/>
        <w:ind w:firstLine="74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профицит 24 752,57 тыс. руб.</w:t>
      </w:r>
    </w:p>
    <w:p w14:paraId="49EF4A48"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7C018D43"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Основные показатели исполнения бюджета города Лермонтова за отчетный период</w:t>
      </w:r>
    </w:p>
    <w:p w14:paraId="62952CC3" w14:textId="77777777" w:rsidR="00200B77" w:rsidRPr="00200B77" w:rsidRDefault="00200B77" w:rsidP="00200B77">
      <w:pPr>
        <w:shd w:val="clear" w:color="auto" w:fill="FFFFFF"/>
        <w:spacing w:after="150" w:line="238" w:lineRule="atLeast"/>
        <w:ind w:firstLine="540"/>
        <w:jc w:val="righ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bl>
      <w:tblPr>
        <w:tblpPr w:leftFromText="180" w:rightFromText="180" w:bottomFromText="300" w:vertAnchor="text"/>
        <w:tblW w:w="5000" w:type="pct"/>
        <w:shd w:val="clear" w:color="auto" w:fill="FFFFFF"/>
        <w:tblCellMar>
          <w:left w:w="0" w:type="dxa"/>
          <w:right w:w="0" w:type="dxa"/>
        </w:tblCellMar>
        <w:tblLook w:val="04A0" w:firstRow="1" w:lastRow="0" w:firstColumn="1" w:lastColumn="0" w:noHBand="0" w:noVBand="1"/>
      </w:tblPr>
      <w:tblGrid>
        <w:gridCol w:w="1724"/>
        <w:gridCol w:w="1405"/>
        <w:gridCol w:w="1297"/>
        <w:gridCol w:w="1408"/>
        <w:gridCol w:w="1997"/>
        <w:gridCol w:w="1478"/>
      </w:tblGrid>
      <w:tr w:rsidR="00200B77" w:rsidRPr="00200B77" w14:paraId="533AC09A" w14:textId="77777777" w:rsidTr="00200B77">
        <w:tc>
          <w:tcPr>
            <w:tcW w:w="1050" w:type="pct"/>
            <w:vMerge w:val="restart"/>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FE32490"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Наименование</w:t>
            </w:r>
          </w:p>
        </w:tc>
        <w:tc>
          <w:tcPr>
            <w:tcW w:w="800" w:type="pct"/>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7FE551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Первонач. утверждено</w:t>
            </w:r>
            <w:r w:rsidRPr="00200B77">
              <w:rPr>
                <w:rFonts w:ascii="Arial" w:eastAsia="Times New Roman" w:hAnsi="Arial" w:cs="Arial"/>
                <w:b/>
                <w:bCs/>
                <w:color w:val="242424"/>
                <w:sz w:val="20"/>
                <w:szCs w:val="20"/>
                <w:lang w:eastAsia="ru-RU"/>
              </w:rPr>
              <w:br/>
              <w:t>по бюджету</w:t>
            </w:r>
            <w:r w:rsidRPr="00200B77">
              <w:rPr>
                <w:rFonts w:ascii="Arial" w:eastAsia="Times New Roman" w:hAnsi="Arial" w:cs="Arial"/>
                <w:b/>
                <w:bCs/>
                <w:color w:val="242424"/>
                <w:sz w:val="20"/>
                <w:szCs w:val="20"/>
                <w:lang w:eastAsia="ru-RU"/>
              </w:rPr>
              <w:br/>
              <w:t>на 2020 год</w:t>
            </w:r>
          </w:p>
          <w:p w14:paraId="13145191"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тыс. руб.</w:t>
            </w:r>
          </w:p>
        </w:tc>
        <w:tc>
          <w:tcPr>
            <w:tcW w:w="800" w:type="pct"/>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D89F036"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План с учетом изменений</w:t>
            </w:r>
          </w:p>
          <w:p w14:paraId="7FD0F47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тыс. руб.</w:t>
            </w:r>
          </w:p>
        </w:tc>
        <w:tc>
          <w:tcPr>
            <w:tcW w:w="800" w:type="pct"/>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E40A4C6"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Кассовое</w:t>
            </w:r>
          </w:p>
          <w:p w14:paraId="60FE047D"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исполнение</w:t>
            </w:r>
            <w:r w:rsidRPr="00200B77">
              <w:rPr>
                <w:rFonts w:ascii="Arial" w:eastAsia="Times New Roman" w:hAnsi="Arial" w:cs="Arial"/>
                <w:b/>
                <w:bCs/>
                <w:color w:val="242424"/>
                <w:sz w:val="20"/>
                <w:szCs w:val="20"/>
                <w:lang w:eastAsia="ru-RU"/>
              </w:rPr>
              <w:br/>
            </w:r>
            <w:r w:rsidRPr="00200B77">
              <w:rPr>
                <w:rFonts w:ascii="Arial" w:eastAsia="Times New Roman" w:hAnsi="Arial" w:cs="Arial"/>
                <w:b/>
                <w:bCs/>
                <w:color w:val="242424"/>
                <w:sz w:val="20"/>
                <w:szCs w:val="20"/>
                <w:bdr w:val="none" w:sz="0" w:space="0" w:color="auto" w:frame="1"/>
                <w:lang w:eastAsia="ru-RU"/>
              </w:rPr>
              <w:t> </w:t>
            </w:r>
            <w:r w:rsidRPr="00200B77">
              <w:rPr>
                <w:rFonts w:ascii="Arial" w:eastAsia="Times New Roman" w:hAnsi="Arial" w:cs="Arial"/>
                <w:b/>
                <w:bCs/>
                <w:color w:val="242424"/>
                <w:sz w:val="20"/>
                <w:szCs w:val="20"/>
                <w:lang w:eastAsia="ru-RU"/>
              </w:rPr>
              <w:t>тыс. руб.</w:t>
            </w:r>
          </w:p>
        </w:tc>
        <w:tc>
          <w:tcPr>
            <w:tcW w:w="1450" w:type="pct"/>
            <w:gridSpan w:val="2"/>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hideMark/>
          </w:tcPr>
          <w:p w14:paraId="0BFF10F8"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bdr w:val="none" w:sz="0" w:space="0" w:color="auto" w:frame="1"/>
                <w:lang w:eastAsia="ru-RU"/>
              </w:rPr>
              <w:t>        </w:t>
            </w:r>
            <w:r w:rsidRPr="00200B77">
              <w:rPr>
                <w:rFonts w:ascii="Arial" w:eastAsia="Times New Roman" w:hAnsi="Arial" w:cs="Arial"/>
                <w:b/>
                <w:bCs/>
                <w:color w:val="242424"/>
                <w:sz w:val="20"/>
                <w:szCs w:val="20"/>
                <w:lang w:eastAsia="ru-RU"/>
              </w:rPr>
              <w:t>% выполнения</w:t>
            </w:r>
          </w:p>
        </w:tc>
      </w:tr>
      <w:tr w:rsidR="00200B77" w:rsidRPr="00200B77" w14:paraId="5C27549C" w14:textId="77777777" w:rsidTr="00200B77">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0FFBAADE"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44D6AEBC"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7AFA42F3"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6DE7709E"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750" w:type="pct"/>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2D83F7A"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Первоначального плана</w:t>
            </w:r>
          </w:p>
        </w:tc>
        <w:tc>
          <w:tcPr>
            <w:tcW w:w="700" w:type="pct"/>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1D0822A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Уточненного плана</w:t>
            </w:r>
          </w:p>
        </w:tc>
      </w:tr>
      <w:tr w:rsidR="00200B77" w:rsidRPr="00200B77" w14:paraId="463F063C" w14:textId="77777777" w:rsidTr="00200B77">
        <w:tc>
          <w:tcPr>
            <w:tcW w:w="1050" w:type="pct"/>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BE5D7FC"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lastRenderedPageBreak/>
              <w:t>Доходы</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B9BCD4A"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834 411,98</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31F7BB4"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935 307,32</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9D990EA"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942 520,88</w:t>
            </w:r>
          </w:p>
        </w:tc>
        <w:tc>
          <w:tcPr>
            <w:tcW w:w="7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A9949C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113,0</w:t>
            </w:r>
          </w:p>
        </w:tc>
        <w:tc>
          <w:tcPr>
            <w:tcW w:w="700" w:type="pct"/>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14:paraId="55AF6EEB"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100,8</w:t>
            </w:r>
          </w:p>
        </w:tc>
      </w:tr>
      <w:tr w:rsidR="00200B77" w:rsidRPr="00200B77" w14:paraId="0189A6D7" w14:textId="77777777" w:rsidTr="00200B77">
        <w:tc>
          <w:tcPr>
            <w:tcW w:w="1050" w:type="pct"/>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ADF15F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Расходы</w:t>
            </w:r>
          </w:p>
        </w:tc>
        <w:tc>
          <w:tcPr>
            <w:tcW w:w="800" w:type="pct"/>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B5AB3B1"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827 052,51</w:t>
            </w:r>
          </w:p>
        </w:tc>
        <w:tc>
          <w:tcPr>
            <w:tcW w:w="800" w:type="pct"/>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1AC7D05"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932 743,89</w:t>
            </w:r>
          </w:p>
        </w:tc>
        <w:tc>
          <w:tcPr>
            <w:tcW w:w="800" w:type="pct"/>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144FBFD"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917 768,31</w:t>
            </w:r>
          </w:p>
        </w:tc>
        <w:tc>
          <w:tcPr>
            <w:tcW w:w="750" w:type="pct"/>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E83E437"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111,0</w:t>
            </w:r>
          </w:p>
        </w:tc>
        <w:tc>
          <w:tcPr>
            <w:tcW w:w="700" w:type="pct"/>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44D6DA83"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98,4</w:t>
            </w:r>
          </w:p>
        </w:tc>
      </w:tr>
      <w:tr w:rsidR="00200B77" w:rsidRPr="00200B77" w14:paraId="3627E33D" w14:textId="77777777" w:rsidTr="00200B77">
        <w:tc>
          <w:tcPr>
            <w:tcW w:w="1050" w:type="pct"/>
            <w:tcBorders>
              <w:top w:val="nil"/>
              <w:left w:val="double" w:sz="6" w:space="0" w:color="000000"/>
              <w:bottom w:val="double" w:sz="6" w:space="0" w:color="000000"/>
              <w:right w:val="single" w:sz="8" w:space="0" w:color="000000"/>
            </w:tcBorders>
            <w:shd w:val="clear" w:color="auto" w:fill="auto"/>
            <w:tcMar>
              <w:top w:w="0" w:type="dxa"/>
              <w:left w:w="108" w:type="dxa"/>
              <w:bottom w:w="0" w:type="dxa"/>
              <w:right w:w="108" w:type="dxa"/>
            </w:tcMar>
            <w:hideMark/>
          </w:tcPr>
          <w:p w14:paraId="18D23204"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i/>
                <w:iCs/>
                <w:color w:val="242424"/>
                <w:sz w:val="20"/>
                <w:szCs w:val="20"/>
                <w:lang w:eastAsia="ru-RU"/>
              </w:rPr>
              <w:t>Дефицит (-), профицит (+)</w:t>
            </w:r>
          </w:p>
        </w:tc>
        <w:tc>
          <w:tcPr>
            <w:tcW w:w="800" w:type="pct"/>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52D587DD"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+7 359,47</w:t>
            </w:r>
          </w:p>
        </w:tc>
        <w:tc>
          <w:tcPr>
            <w:tcW w:w="800" w:type="pct"/>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64CA0868"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+2 563,43</w:t>
            </w:r>
          </w:p>
        </w:tc>
        <w:tc>
          <w:tcPr>
            <w:tcW w:w="800" w:type="pct"/>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35B15B25"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+24 752,57</w:t>
            </w:r>
          </w:p>
        </w:tc>
        <w:tc>
          <w:tcPr>
            <w:tcW w:w="750" w:type="pct"/>
            <w:tcBorders>
              <w:top w:val="nil"/>
              <w:left w:val="nil"/>
              <w:bottom w:val="double" w:sz="6" w:space="0" w:color="000000"/>
              <w:right w:val="single" w:sz="8" w:space="0" w:color="000000"/>
            </w:tcBorders>
            <w:shd w:val="clear" w:color="auto" w:fill="auto"/>
            <w:tcMar>
              <w:top w:w="0" w:type="dxa"/>
              <w:left w:w="108" w:type="dxa"/>
              <w:bottom w:w="0" w:type="dxa"/>
              <w:right w:w="108" w:type="dxa"/>
            </w:tcMar>
            <w:hideMark/>
          </w:tcPr>
          <w:p w14:paraId="70025A5A"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w:t>
            </w:r>
          </w:p>
        </w:tc>
        <w:tc>
          <w:tcPr>
            <w:tcW w:w="700" w:type="pct"/>
            <w:tcBorders>
              <w:top w:val="nil"/>
              <w:left w:val="nil"/>
              <w:bottom w:val="double" w:sz="6" w:space="0" w:color="000000"/>
              <w:right w:val="double" w:sz="6" w:space="0" w:color="000000"/>
            </w:tcBorders>
            <w:shd w:val="clear" w:color="auto" w:fill="auto"/>
            <w:tcMar>
              <w:top w:w="0" w:type="dxa"/>
              <w:left w:w="108" w:type="dxa"/>
              <w:bottom w:w="0" w:type="dxa"/>
              <w:right w:w="108" w:type="dxa"/>
            </w:tcMar>
            <w:hideMark/>
          </w:tcPr>
          <w:p w14:paraId="25512C94"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w:t>
            </w:r>
          </w:p>
        </w:tc>
      </w:tr>
    </w:tbl>
    <w:p w14:paraId="33455ADA"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06BB1FCF"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Verdana" w:eastAsia="Times New Roman" w:hAnsi="Verdana" w:cs="Arial"/>
          <w:color w:val="FF0000"/>
          <w:sz w:val="16"/>
          <w:szCs w:val="16"/>
          <w:bdr w:val="none" w:sz="0" w:space="0" w:color="auto" w:frame="1"/>
          <w:lang w:eastAsia="ru-RU"/>
        </w:rPr>
        <w:t>     </w:t>
      </w:r>
    </w:p>
    <w:p w14:paraId="53C00E08"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Остаток средств на расчетном счете бюджета города Лермонтова по состоянию на 01.01.2021 года сложился в размере   21 023,6 тыс. руб. (в том числе остатки средств, находящихся во временном распоряжении краевого бюджета – 187,6 тыс. руб.).  Отчетные данные подтверждаются выпиской Управления Федерального казначейства по СК с лицевого счета бюджета города.</w:t>
      </w:r>
    </w:p>
    <w:p w14:paraId="09E72DD7"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Внутренний долг бюджета города Лермонтова по итогам 2020 года составил 6 889,51 тыс. руб., в том числе:</w:t>
      </w:r>
    </w:p>
    <w:p w14:paraId="04D637EC"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бюджетный кредит – 6 099,00 тыс. руб.;</w:t>
      </w:r>
    </w:p>
    <w:p w14:paraId="292C0FA9"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муниципальные гарантии – 790,05 тыс. руб.</w:t>
      </w:r>
    </w:p>
    <w:p w14:paraId="1A617F58"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Размер муниципального долга по итогам 2019 года сложился в размере 24,65 млн. руб. Сокращение общего объема долговых обязательств города Лермонтова, в течение 2020 года составило 17,76 млн. руб., или долг уменьшился на  72,1%, в том числе по следующим показателям:</w:t>
      </w:r>
    </w:p>
    <w:p w14:paraId="295F083F"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бюджетный кредит – 12 765,0 тыс. руб.;</w:t>
      </w:r>
    </w:p>
    <w:p w14:paraId="3DCC11FC"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банковский кредит – 5 000,0 тыс. руб.</w:t>
      </w:r>
    </w:p>
    <w:p w14:paraId="58DAB3C2"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Кроме этого, со снижением объема муниципального долга сокращены расходы на его обслуживание, так в 2019 году расходы  на обслуживание долга составляли 712,3 тыс. руб., а в 2020 году – 205,69 тыс. руб., т.е. на 506,61 тыс. руб. меньше или на 71,1% в сравнении с 2019 годом.</w:t>
      </w:r>
    </w:p>
    <w:p w14:paraId="592EF0B1"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FF0000"/>
          <w:sz w:val="32"/>
          <w:szCs w:val="32"/>
          <w:bdr w:val="none" w:sz="0" w:space="0" w:color="auto" w:frame="1"/>
          <w:lang w:eastAsia="ru-RU"/>
        </w:rPr>
        <w:t> </w:t>
      </w:r>
    </w:p>
    <w:p w14:paraId="78D4A09F"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32"/>
          <w:szCs w:val="32"/>
          <w:bdr w:val="none" w:sz="0" w:space="0" w:color="auto" w:frame="1"/>
          <w:lang w:eastAsia="ru-RU"/>
        </w:rPr>
        <w:t>АНАЛИЗ ПОЛНОТЫ БЮДЖЕТНОЙ ОТЧЕТНОСТИ</w:t>
      </w:r>
    </w:p>
    <w:p w14:paraId="1022EA4D"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32"/>
          <w:szCs w:val="32"/>
          <w:bdr w:val="none" w:sz="0" w:space="0" w:color="auto" w:frame="1"/>
          <w:lang w:eastAsia="ru-RU"/>
        </w:rPr>
        <w:t> </w:t>
      </w:r>
    </w:p>
    <w:p w14:paraId="26834D3D"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Консолидированная бюджетная отчетность</w:t>
      </w:r>
      <w:r w:rsidRPr="00200B77">
        <w:rPr>
          <w:rFonts w:ascii="Arial" w:eastAsia="Times New Roman" w:hAnsi="Arial" w:cs="Arial"/>
          <w:color w:val="242424"/>
          <w:sz w:val="28"/>
          <w:szCs w:val="28"/>
          <w:bdr w:val="none" w:sz="0" w:space="0" w:color="auto" w:frame="1"/>
          <w:lang w:eastAsia="ru-RU"/>
        </w:rPr>
        <w:t> представлена в объемах, предусмотренных Бюджетным кодексом РФ (ст.264.1).</w:t>
      </w:r>
    </w:p>
    <w:p w14:paraId="1636D8A8"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Плановые показатели, указанные в консолидированной бюджетной отчетности об исполнении бюджета за 2020 год, соответствуют показателям решения о бюджете на 2020 год с учетом изменений, внесенных в Сводную бюджетную роспись на основании п. 3 статьи 232 БК РФ.</w:t>
      </w:r>
    </w:p>
    <w:p w14:paraId="5122610C"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Показатели исполнения бюджета, указанные в консолидированной бюджетной отчетности об исполнении бюджета, соответствуют данным годовой бюджетной отчетности главных распорядителей бюджетных средств по соответствующему бюджетному показателю.</w:t>
      </w:r>
    </w:p>
    <w:p w14:paraId="2EF1F628"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lastRenderedPageBreak/>
        <w:t> </w:t>
      </w:r>
    </w:p>
    <w:p w14:paraId="137D2C7C"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Times New Roman" w:eastAsia="Times New Roman" w:hAnsi="Times New Roman" w:cs="Times New Roman"/>
          <w:b/>
          <w:bCs/>
          <w:color w:val="242424"/>
          <w:sz w:val="32"/>
          <w:szCs w:val="32"/>
          <w:bdr w:val="none" w:sz="0" w:space="0" w:color="auto" w:frame="1"/>
          <w:lang w:eastAsia="ru-RU"/>
        </w:rPr>
        <w:t>Анализ полноты бюджетной отчетности, представленной главными распорядителями средств бюджета города Лермонтова</w:t>
      </w:r>
    </w:p>
    <w:p w14:paraId="44203D41"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32"/>
          <w:szCs w:val="32"/>
          <w:bdr w:val="none" w:sz="0" w:space="0" w:color="auto" w:frame="1"/>
          <w:lang w:eastAsia="ru-RU"/>
        </w:rPr>
        <w:t> </w:t>
      </w:r>
    </w:p>
    <w:p w14:paraId="23DAC6E6"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В соответствии с п.1 статьи 35 Положения о бюджетном процессе в городе Лермонтове (решение Совета города Лермонтова от 30.10.2018 г. №57) главные администраторы средств бюджета города Лермонтова не позднее                                                           01 марта текущего финансового года представляют годовую бюджетную отчетность в контрольно-счетную палату города Лермонтова для внешней проверки. Отчетность главных администраторов за 2020 год представлена в Контрольно-счётную палату своевременно.</w:t>
      </w:r>
    </w:p>
    <w:p w14:paraId="1B0D28B1"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В рамках экспертизы отчета об исполнении бюджета города Лермонтова за 2020 год проведена проверка достоверности годовой бюджетной отчетности администрации города Лермонтова, как главного администратора бюджета города Лермонтова.</w:t>
      </w:r>
    </w:p>
    <w:p w14:paraId="62DEDE8C"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Администрация города Лермонтова выполняет функции администратора доходов, установленные Порядком осуществления бюджетных полномочий главными администраторами (администраторами) доходов бюджета бюджетной системы Российской Федерации, являющимися органами местного самоуправления города Лермонтова и находящимися в их ведении казёнными, бюджетными м автономными учреждениями, утвержденным постановлением администрации города Лермонтова от 01.04.2008 № 266.</w:t>
      </w:r>
    </w:p>
    <w:p w14:paraId="1B0C8F4E"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Сумма и распределение доходов по видам бюджетной классификации, отраженные в разделе 1 Отчета об исполнении бюджета главного распорядителя бюджетных средств (форма 0503127), соответствуют кодам бюджетной классификации доходов, закрепленных за администрацией города Лермонтова как администратором доходов, решением Совета города Лермонтова «О бюджете города Лермонтова на 2020 год и плановый период 2021 и 2022 годов» и утвержденному кассовому плану.</w:t>
      </w:r>
    </w:p>
    <w:p w14:paraId="4BE27322"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Представленная администрацией города Лермонтова отчетность за 2020 год, является   достоверной.</w:t>
      </w:r>
    </w:p>
    <w:p w14:paraId="4967CA59"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2DCAA0DC"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АНАЛИЗ ИСПОЛНЕНИЯ ДОХОДНОЙ ЧАСТИ БЮДЖЕТА</w:t>
      </w:r>
    </w:p>
    <w:p w14:paraId="5189DA4F"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3088DFFE"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xml:space="preserve">В ходе исполнения бюджета города Лермонтова доходная часть корректировалась, в результате чего, объем бюджетных назначений в целом увеличен на 100,895 млн. руб. (12,1%), с учётом возврата остатков субсидий, субвенций и иных межбюджетных трансфертов прошлых лет. Корректировка, в сторону увеличения, осуществлялась за счёт безвозмездных поступлений, в связи с этим доля собственных </w:t>
      </w:r>
      <w:r w:rsidRPr="00200B77">
        <w:rPr>
          <w:rFonts w:ascii="Arial" w:eastAsia="Times New Roman" w:hAnsi="Arial" w:cs="Arial"/>
          <w:color w:val="242424"/>
          <w:sz w:val="28"/>
          <w:szCs w:val="28"/>
          <w:bdr w:val="none" w:sz="0" w:space="0" w:color="auto" w:frame="1"/>
          <w:lang w:eastAsia="ru-RU"/>
        </w:rPr>
        <w:lastRenderedPageBreak/>
        <w:t>доходов в общем объеме доходов по сравнению с первоначально утвержденными показателями сократилась с 23,04% до 18,74%, одновременно увеличилась доля безвозмездных поступлений с 76,88% до 82,55%.</w:t>
      </w:r>
    </w:p>
    <w:p w14:paraId="0E05DE35" w14:textId="77777777" w:rsidR="00200B77" w:rsidRPr="00200B77" w:rsidRDefault="00200B77" w:rsidP="00200B77">
      <w:pPr>
        <w:shd w:val="clear" w:color="auto" w:fill="FFFFFF"/>
        <w:spacing w:after="0" w:line="238" w:lineRule="atLeast"/>
        <w:ind w:firstLine="709"/>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Общее исполнение собственных налоговых и неналоговых доходов составило 107,1%, при плане 163,62 млн. руб., кассовое исполнение                                    175,31 млн. руб.</w:t>
      </w:r>
    </w:p>
    <w:p w14:paraId="122A3CF2" w14:textId="77777777" w:rsidR="00200B77" w:rsidRPr="00200B77" w:rsidRDefault="00200B77" w:rsidP="00200B77">
      <w:pPr>
        <w:shd w:val="clear" w:color="auto" w:fill="FFFFFF"/>
        <w:spacing w:after="0" w:line="238" w:lineRule="atLeast"/>
        <w:ind w:firstLine="709"/>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Наибольший объем в структуре налоговых и неналоговых доходов занимают следующие виды доходов: налог на доходы физических лиц, земельный налог и доходы от использования имущества, находящегося в государственной и муниципальной собственности, налоги на совокупный доход, акцизы по подакцизным товарам.</w:t>
      </w:r>
    </w:p>
    <w:p w14:paraId="7970D166"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В течение 2020 года дотация на выравнивание бюджетной обеспеченности по городу Лермонтову поступила из краевого бюджета в полном объёме, кроме того муниципальному бюджету была выделена дополнительно и перечислена дотация на поддержку мер по обеспечению сбалансированности бюджетов в размере                          54,8 млн. руб.</w:t>
      </w:r>
    </w:p>
    <w:p w14:paraId="781E2CD0"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В соответствии со статьями 232, 242 Бюджетного кодекса Российской Федерации неиспользованный объем безвозмездных поступлений, имеющих целевое значение (субсидии, субвенции и иные межбюджетные трансферты), сложившийся по состоянию на 01.01.2020 года в размере 0,98 млн. руб. был возвращён в вышестоящие бюджеты.</w:t>
      </w:r>
    </w:p>
    <w:p w14:paraId="38AA2405"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Удельный вес доходов в общей структуре бюджета города Лермонтова на 2020 год представлен диаграммой (%)</w:t>
      </w:r>
    </w:p>
    <w:p w14:paraId="7234A26A"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6847AB1A"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Из диаграммы следует, что основную долю поступлений в бюджет города Лермонтова в 2020 году, как и в предыдущие периоды, составили безвозмездные поступления из бюджетов других уровней (81.45%).</w:t>
      </w:r>
    </w:p>
    <w:p w14:paraId="207BE22F" w14:textId="77777777" w:rsidR="00200B77" w:rsidRPr="00200B77" w:rsidRDefault="00200B77" w:rsidP="00200B77">
      <w:pPr>
        <w:shd w:val="clear" w:color="auto" w:fill="FFFFFF"/>
        <w:spacing w:after="0" w:line="238" w:lineRule="atLeast"/>
        <w:ind w:firstLine="708"/>
        <w:jc w:val="center"/>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4BA0E177" w14:textId="77777777" w:rsidR="00200B77" w:rsidRPr="00200B77" w:rsidRDefault="00200B77" w:rsidP="00200B77">
      <w:pPr>
        <w:shd w:val="clear" w:color="auto" w:fill="FFFFFF"/>
        <w:spacing w:after="0" w:line="238" w:lineRule="atLeast"/>
        <w:ind w:firstLine="708"/>
        <w:jc w:val="center"/>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75F67B80" w14:textId="77777777" w:rsidR="00200B77" w:rsidRPr="00200B77" w:rsidRDefault="00200B77" w:rsidP="00200B77">
      <w:pPr>
        <w:shd w:val="clear" w:color="auto" w:fill="FFFFFF"/>
        <w:spacing w:after="0" w:line="238" w:lineRule="atLeast"/>
        <w:ind w:firstLine="708"/>
        <w:jc w:val="center"/>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0BECE593" w14:textId="77777777" w:rsidR="00200B77" w:rsidRPr="00200B77" w:rsidRDefault="00200B77" w:rsidP="00200B77">
      <w:pPr>
        <w:shd w:val="clear" w:color="auto" w:fill="FFFFFF"/>
        <w:spacing w:after="0" w:line="238" w:lineRule="atLeast"/>
        <w:ind w:firstLine="708"/>
        <w:jc w:val="center"/>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1A2FE67C" w14:textId="77777777" w:rsidR="00200B77" w:rsidRPr="00200B77" w:rsidRDefault="00200B77" w:rsidP="00200B77">
      <w:pPr>
        <w:shd w:val="clear" w:color="auto" w:fill="FFFFFF"/>
        <w:spacing w:after="0" w:line="238" w:lineRule="atLeast"/>
        <w:ind w:firstLine="708"/>
        <w:jc w:val="center"/>
        <w:rPr>
          <w:rFonts w:ascii="Arial" w:eastAsia="Times New Roman" w:hAnsi="Arial" w:cs="Arial"/>
          <w:color w:val="242424"/>
          <w:sz w:val="20"/>
          <w:szCs w:val="20"/>
          <w:lang w:eastAsia="ru-RU"/>
        </w:rPr>
      </w:pPr>
      <w:r w:rsidRPr="00200B77">
        <w:rPr>
          <w:rFonts w:ascii="Arial" w:eastAsia="Times New Roman" w:hAnsi="Arial" w:cs="Arial"/>
          <w:b/>
          <w:bCs/>
          <w:color w:val="000000"/>
          <w:sz w:val="28"/>
          <w:szCs w:val="28"/>
          <w:bdr w:val="none" w:sz="0" w:space="0" w:color="auto" w:frame="1"/>
          <w:lang w:eastAsia="ru-RU"/>
        </w:rPr>
        <w:t>Динамика доходных источников местного бюджета</w:t>
      </w:r>
    </w:p>
    <w:p w14:paraId="3AA9F1B9" w14:textId="77777777" w:rsidR="00200B77" w:rsidRPr="00200B77" w:rsidRDefault="00200B77" w:rsidP="00200B77">
      <w:pPr>
        <w:shd w:val="clear" w:color="auto" w:fill="FFFFFF"/>
        <w:spacing w:after="0" w:line="238" w:lineRule="atLeast"/>
        <w:ind w:firstLine="540"/>
        <w:jc w:val="righ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bdr w:val="none" w:sz="0" w:space="0" w:color="auto" w:frame="1"/>
          <w:lang w:eastAsia="ru-RU"/>
        </w:rPr>
        <w:t>                                             </w:t>
      </w:r>
      <w:r w:rsidRPr="00200B77">
        <w:rPr>
          <w:rFonts w:ascii="Arial" w:eastAsia="Times New Roman" w:hAnsi="Arial" w:cs="Arial"/>
          <w:color w:val="242424"/>
          <w:sz w:val="20"/>
          <w:szCs w:val="20"/>
          <w:lang w:eastAsia="ru-RU"/>
        </w:rPr>
        <w:t>(тыс. руб.)</w:t>
      </w:r>
    </w:p>
    <w:tbl>
      <w:tblPr>
        <w:tblW w:w="9645" w:type="dxa"/>
        <w:tblInd w:w="-23" w:type="dxa"/>
        <w:shd w:val="clear" w:color="auto" w:fill="FFFFFF"/>
        <w:tblCellMar>
          <w:left w:w="0" w:type="dxa"/>
          <w:right w:w="0" w:type="dxa"/>
        </w:tblCellMar>
        <w:tblLook w:val="04A0" w:firstRow="1" w:lastRow="0" w:firstColumn="1" w:lastColumn="0" w:noHBand="0" w:noVBand="1"/>
      </w:tblPr>
      <w:tblGrid>
        <w:gridCol w:w="3835"/>
        <w:gridCol w:w="1549"/>
        <w:gridCol w:w="1541"/>
        <w:gridCol w:w="1403"/>
        <w:gridCol w:w="1111"/>
        <w:gridCol w:w="206"/>
      </w:tblGrid>
      <w:tr w:rsidR="00200B77" w:rsidRPr="00200B77" w14:paraId="00C437B8" w14:textId="77777777" w:rsidTr="00200B77">
        <w:trPr>
          <w:trHeight w:val="276"/>
        </w:trPr>
        <w:tc>
          <w:tcPr>
            <w:tcW w:w="3969" w:type="dxa"/>
            <w:vMerge w:val="restart"/>
            <w:tcBorders>
              <w:top w:val="double" w:sz="6" w:space="0" w:color="000000"/>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24AB1569"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Наименование доходов</w:t>
            </w:r>
          </w:p>
          <w:p w14:paraId="52611065"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 </w:t>
            </w:r>
          </w:p>
        </w:tc>
        <w:tc>
          <w:tcPr>
            <w:tcW w:w="1560" w:type="dxa"/>
            <w:vMerge w:val="restart"/>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70BED5D2"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201</w:t>
            </w:r>
            <w:r w:rsidRPr="00200B77">
              <w:rPr>
                <w:rFonts w:ascii="Arial" w:eastAsia="Times New Roman" w:hAnsi="Arial" w:cs="Arial"/>
                <w:b/>
                <w:bCs/>
                <w:color w:val="242424"/>
                <w:sz w:val="20"/>
                <w:szCs w:val="20"/>
                <w:bdr w:val="none" w:sz="0" w:space="0" w:color="auto" w:frame="1"/>
                <w:lang w:val="en-US" w:eastAsia="ru-RU"/>
              </w:rPr>
              <w:t>9</w:t>
            </w:r>
            <w:r w:rsidRPr="00200B77">
              <w:rPr>
                <w:rFonts w:ascii="Arial" w:eastAsia="Times New Roman" w:hAnsi="Arial" w:cs="Arial"/>
                <w:b/>
                <w:bCs/>
                <w:color w:val="242424"/>
                <w:sz w:val="20"/>
                <w:szCs w:val="20"/>
                <w:lang w:eastAsia="ru-RU"/>
              </w:rPr>
              <w:t> год, кассовое</w:t>
            </w:r>
          </w:p>
          <w:p w14:paraId="641DBF0A"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исполнение</w:t>
            </w:r>
          </w:p>
        </w:tc>
        <w:tc>
          <w:tcPr>
            <w:tcW w:w="1559" w:type="dxa"/>
            <w:vMerge w:val="restart"/>
            <w:tcBorders>
              <w:top w:val="double" w:sz="6" w:space="0" w:color="000000"/>
              <w:left w:val="nil"/>
              <w:bottom w:val="single" w:sz="8" w:space="0" w:color="000000"/>
              <w:right w:val="single" w:sz="8" w:space="0" w:color="000000"/>
            </w:tcBorders>
            <w:shd w:val="clear" w:color="auto" w:fill="F2FAFE"/>
            <w:tcMar>
              <w:top w:w="0" w:type="dxa"/>
              <w:left w:w="108" w:type="dxa"/>
              <w:bottom w:w="0" w:type="dxa"/>
              <w:right w:w="108" w:type="dxa"/>
            </w:tcMar>
            <w:hideMark/>
          </w:tcPr>
          <w:p w14:paraId="6436D63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2020 год, план с учетом изменений</w:t>
            </w:r>
          </w:p>
        </w:tc>
        <w:tc>
          <w:tcPr>
            <w:tcW w:w="2551" w:type="dxa"/>
            <w:gridSpan w:val="2"/>
            <w:vMerge w:val="restart"/>
            <w:tcBorders>
              <w:top w:val="double" w:sz="6" w:space="0" w:color="000000"/>
              <w:left w:val="nil"/>
              <w:bottom w:val="single" w:sz="8" w:space="0" w:color="000000"/>
              <w:right w:val="double" w:sz="6" w:space="0" w:color="000000"/>
            </w:tcBorders>
            <w:shd w:val="clear" w:color="auto" w:fill="F2FAFE"/>
            <w:tcMar>
              <w:top w:w="0" w:type="dxa"/>
              <w:left w:w="108" w:type="dxa"/>
              <w:bottom w:w="0" w:type="dxa"/>
              <w:right w:w="108" w:type="dxa"/>
            </w:tcMar>
            <w:hideMark/>
          </w:tcPr>
          <w:p w14:paraId="26C61325"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Кассовое исполнение 20</w:t>
            </w:r>
            <w:r w:rsidRPr="00200B77">
              <w:rPr>
                <w:rFonts w:ascii="Arial" w:eastAsia="Times New Roman" w:hAnsi="Arial" w:cs="Arial"/>
                <w:b/>
                <w:bCs/>
                <w:color w:val="242424"/>
                <w:sz w:val="20"/>
                <w:szCs w:val="20"/>
                <w:bdr w:val="none" w:sz="0" w:space="0" w:color="auto" w:frame="1"/>
                <w:lang w:val="en-US" w:eastAsia="ru-RU"/>
              </w:rPr>
              <w:t>20</w:t>
            </w:r>
            <w:r w:rsidRPr="00200B77">
              <w:rPr>
                <w:rFonts w:ascii="Arial" w:eastAsia="Times New Roman" w:hAnsi="Arial" w:cs="Arial"/>
                <w:b/>
                <w:bCs/>
                <w:color w:val="242424"/>
                <w:sz w:val="20"/>
                <w:szCs w:val="20"/>
                <w:lang w:eastAsia="ru-RU"/>
              </w:rPr>
              <w:t> год</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17D92745" w14:textId="77777777" w:rsidR="00200B77" w:rsidRPr="00200B77" w:rsidRDefault="00200B77" w:rsidP="00200B77">
            <w:pPr>
              <w:spacing w:after="0" w:line="240" w:lineRule="auto"/>
              <w:rPr>
                <w:rFonts w:ascii="Arial" w:eastAsia="Times New Roman" w:hAnsi="Arial" w:cs="Arial"/>
                <w:color w:val="242424"/>
                <w:sz w:val="20"/>
                <w:szCs w:val="20"/>
                <w:lang w:eastAsia="ru-RU"/>
              </w:rPr>
            </w:pPr>
          </w:p>
        </w:tc>
      </w:tr>
      <w:tr w:rsidR="00200B77" w:rsidRPr="00200B77" w14:paraId="640246EF" w14:textId="77777777" w:rsidTr="00200B77">
        <w:trPr>
          <w:trHeight w:val="276"/>
        </w:trPr>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029A436C"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731934D7"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290D00B2"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0" w:type="auto"/>
            <w:gridSpan w:val="2"/>
            <w:vMerge/>
            <w:tcBorders>
              <w:top w:val="double" w:sz="6" w:space="0" w:color="000000"/>
              <w:left w:val="nil"/>
              <w:bottom w:val="single" w:sz="8" w:space="0" w:color="000000"/>
              <w:right w:val="double" w:sz="6" w:space="0" w:color="000000"/>
            </w:tcBorders>
            <w:shd w:val="clear" w:color="auto" w:fill="F2FAFE"/>
            <w:vAlign w:val="center"/>
            <w:hideMark/>
          </w:tcPr>
          <w:p w14:paraId="72E07D0F"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292AA4D5" w14:textId="77777777" w:rsidR="00200B77" w:rsidRPr="00200B77" w:rsidRDefault="00200B77" w:rsidP="00200B77">
            <w:pPr>
              <w:spacing w:after="0" w:line="238" w:lineRule="atLeast"/>
              <w:rPr>
                <w:rFonts w:ascii="Times New Roman" w:eastAsia="Times New Roman" w:hAnsi="Times New Roman" w:cs="Times New Roman"/>
                <w:sz w:val="20"/>
                <w:szCs w:val="20"/>
                <w:lang w:eastAsia="ru-RU"/>
              </w:rPr>
            </w:pPr>
          </w:p>
        </w:tc>
      </w:tr>
      <w:tr w:rsidR="00200B77" w:rsidRPr="00200B77" w14:paraId="50B8F5C3" w14:textId="77777777" w:rsidTr="00200B77">
        <w:tc>
          <w:tcPr>
            <w:tcW w:w="0" w:type="auto"/>
            <w:vMerge/>
            <w:tcBorders>
              <w:top w:val="double" w:sz="6" w:space="0" w:color="000000"/>
              <w:left w:val="double" w:sz="6" w:space="0" w:color="000000"/>
              <w:bottom w:val="single" w:sz="8" w:space="0" w:color="000000"/>
              <w:right w:val="single" w:sz="8" w:space="0" w:color="000000"/>
            </w:tcBorders>
            <w:shd w:val="clear" w:color="auto" w:fill="auto"/>
            <w:vAlign w:val="center"/>
            <w:hideMark/>
          </w:tcPr>
          <w:p w14:paraId="46682A92"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000000"/>
              <w:left w:val="nil"/>
              <w:bottom w:val="single" w:sz="8" w:space="0" w:color="000000"/>
              <w:right w:val="single" w:sz="8" w:space="0" w:color="000000"/>
            </w:tcBorders>
            <w:shd w:val="clear" w:color="auto" w:fill="auto"/>
            <w:vAlign w:val="center"/>
            <w:hideMark/>
          </w:tcPr>
          <w:p w14:paraId="25360486"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000000"/>
              <w:left w:val="nil"/>
              <w:bottom w:val="single" w:sz="8" w:space="0" w:color="000000"/>
              <w:right w:val="single" w:sz="8" w:space="0" w:color="000000"/>
            </w:tcBorders>
            <w:shd w:val="clear" w:color="auto" w:fill="auto"/>
            <w:vAlign w:val="center"/>
            <w:hideMark/>
          </w:tcPr>
          <w:p w14:paraId="24584839"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9D76761"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тыс.</w:t>
            </w:r>
            <w:r w:rsidRPr="00200B77">
              <w:rPr>
                <w:rFonts w:ascii="Arial" w:eastAsia="Times New Roman" w:hAnsi="Arial" w:cs="Arial"/>
                <w:b/>
                <w:bCs/>
                <w:color w:val="242424"/>
                <w:sz w:val="20"/>
                <w:szCs w:val="20"/>
                <w:bdr w:val="none" w:sz="0" w:space="0" w:color="auto" w:frame="1"/>
                <w:lang w:eastAsia="ru-RU"/>
              </w:rPr>
              <w:t> </w:t>
            </w:r>
            <w:r w:rsidRPr="00200B77">
              <w:rPr>
                <w:rFonts w:ascii="Arial" w:eastAsia="Times New Roman" w:hAnsi="Arial" w:cs="Arial"/>
                <w:b/>
                <w:bCs/>
                <w:color w:val="242424"/>
                <w:sz w:val="20"/>
                <w:szCs w:val="20"/>
                <w:lang w:eastAsia="ru-RU"/>
              </w:rPr>
              <w:t>руб</w:t>
            </w:r>
            <w:r w:rsidRPr="00200B77">
              <w:rPr>
                <w:rFonts w:ascii="Arial" w:eastAsia="Times New Roman" w:hAnsi="Arial" w:cs="Arial"/>
                <w:b/>
                <w:bCs/>
                <w:color w:val="242424"/>
                <w:sz w:val="20"/>
                <w:szCs w:val="20"/>
                <w:bdr w:val="none" w:sz="0" w:space="0" w:color="auto" w:frame="1"/>
                <w:lang w:val="en-US" w:eastAsia="ru-RU"/>
              </w:rPr>
              <w:t>.</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07A5E8AE"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 к плану</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02DC190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003B8997" w14:textId="77777777" w:rsidTr="00200B77">
        <w:trPr>
          <w:trHeight w:val="465"/>
        </w:trPr>
        <w:tc>
          <w:tcPr>
            <w:tcW w:w="3969"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2B919F9"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lastRenderedPageBreak/>
              <w:t>ДОХОДЫ,</w:t>
            </w:r>
          </w:p>
          <w:p w14:paraId="72265805"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i/>
                <w:iCs/>
                <w:color w:val="242424"/>
                <w:sz w:val="20"/>
                <w:szCs w:val="20"/>
                <w:lang w:eastAsia="ru-RU"/>
              </w:rPr>
              <w:t>в том числе</w:t>
            </w:r>
            <w:r w:rsidRPr="00200B77">
              <w:rPr>
                <w:rFonts w:ascii="Arial" w:eastAsia="Times New Roman" w:hAnsi="Arial" w:cs="Arial"/>
                <w:b/>
                <w:bCs/>
                <w:color w:val="242424"/>
                <w:sz w:val="20"/>
                <w:szCs w:val="20"/>
                <w:lang w:eastAsia="ru-RU"/>
              </w:rPr>
              <w:t>:</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40BAD9B"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808 597,8</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F0FDB78"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935 307,32</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E633AFF"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942 520,88</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6FDB2F83"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100,8</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46BA9D90" w14:textId="77777777" w:rsidR="00200B77" w:rsidRPr="00200B77" w:rsidRDefault="00200B77" w:rsidP="00200B77">
            <w:pPr>
              <w:spacing w:after="0" w:line="240" w:lineRule="auto"/>
              <w:rPr>
                <w:rFonts w:ascii="Arial" w:eastAsia="Times New Roman" w:hAnsi="Arial" w:cs="Arial"/>
                <w:color w:val="242424"/>
                <w:sz w:val="20"/>
                <w:szCs w:val="20"/>
                <w:lang w:eastAsia="ru-RU"/>
              </w:rPr>
            </w:pPr>
          </w:p>
        </w:tc>
      </w:tr>
      <w:tr w:rsidR="00200B77" w:rsidRPr="00200B77" w14:paraId="45AD2BBF" w14:textId="77777777" w:rsidTr="00200B77">
        <w:trPr>
          <w:trHeight w:val="465"/>
        </w:trPr>
        <w:tc>
          <w:tcPr>
            <w:tcW w:w="3969"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071A050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Налоговые доходы</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C3FA69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142 383,2</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0E727A0"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143 121,42</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EE7C67F"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151 599,56</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5CB6D0DE"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105,9</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6C77A977" w14:textId="77777777" w:rsidR="00200B77" w:rsidRPr="00200B77" w:rsidRDefault="00200B77" w:rsidP="00200B77">
            <w:pPr>
              <w:spacing w:after="0" w:line="240" w:lineRule="auto"/>
              <w:rPr>
                <w:rFonts w:ascii="Arial" w:eastAsia="Times New Roman" w:hAnsi="Arial" w:cs="Arial"/>
                <w:color w:val="242424"/>
                <w:sz w:val="20"/>
                <w:szCs w:val="20"/>
                <w:lang w:eastAsia="ru-RU"/>
              </w:rPr>
            </w:pPr>
          </w:p>
        </w:tc>
      </w:tr>
      <w:tr w:rsidR="00200B77" w:rsidRPr="00200B77" w14:paraId="07C294BE" w14:textId="77777777" w:rsidTr="00200B77">
        <w:trPr>
          <w:trHeight w:val="465"/>
        </w:trPr>
        <w:tc>
          <w:tcPr>
            <w:tcW w:w="3969"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F741F6C"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Налоги на прибыль, доходы</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4E62E54"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84 139,0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D8C19EB"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87 000,00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2CB1834"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89 112,88</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146C2F7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102,4</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156611B9" w14:textId="77777777" w:rsidR="00200B77" w:rsidRPr="00200B77" w:rsidRDefault="00200B77" w:rsidP="00200B77">
            <w:pPr>
              <w:spacing w:after="0" w:line="240" w:lineRule="auto"/>
              <w:rPr>
                <w:rFonts w:ascii="Arial" w:eastAsia="Times New Roman" w:hAnsi="Arial" w:cs="Arial"/>
                <w:color w:val="242424"/>
                <w:sz w:val="20"/>
                <w:szCs w:val="20"/>
                <w:lang w:eastAsia="ru-RU"/>
              </w:rPr>
            </w:pPr>
          </w:p>
        </w:tc>
      </w:tr>
      <w:tr w:rsidR="00200B77" w:rsidRPr="00200B77" w14:paraId="0EC94BD8" w14:textId="77777777" w:rsidTr="00200B77">
        <w:trPr>
          <w:trHeight w:val="465"/>
        </w:trPr>
        <w:tc>
          <w:tcPr>
            <w:tcW w:w="3969"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4ED0E8C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Налоги на товары (работы, услуги), реализуемые на территории РФ</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F7F1D7E"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3 225,8</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0A9B46A4"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3 064,98</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01F1A938"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3 008,63</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2EF58031"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98,2</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1B43B025" w14:textId="77777777" w:rsidR="00200B77" w:rsidRPr="00200B77" w:rsidRDefault="00200B77" w:rsidP="00200B77">
            <w:pPr>
              <w:spacing w:after="0" w:line="240" w:lineRule="auto"/>
              <w:rPr>
                <w:rFonts w:ascii="Arial" w:eastAsia="Times New Roman" w:hAnsi="Arial" w:cs="Arial"/>
                <w:color w:val="242424"/>
                <w:sz w:val="20"/>
                <w:szCs w:val="20"/>
                <w:lang w:eastAsia="ru-RU"/>
              </w:rPr>
            </w:pPr>
          </w:p>
        </w:tc>
      </w:tr>
      <w:tr w:rsidR="00200B77" w:rsidRPr="00200B77" w14:paraId="5A5791C3" w14:textId="77777777" w:rsidTr="00200B77">
        <w:tc>
          <w:tcPr>
            <w:tcW w:w="3969"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B6F4D1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Налог на совокупный доход</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7EE8C2E"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8 648,8</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584AC74"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7 219,21</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DD8E5FB"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7 409,45</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04FBDA87"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102,6</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4CFB28C3"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2D202CC6" w14:textId="77777777" w:rsidTr="00200B77">
        <w:tc>
          <w:tcPr>
            <w:tcW w:w="3969"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6C7FC645"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Налоги на имущество</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CE63C80"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43 727,4</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27ABE905"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43 392,00</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09173BA9"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49 098,89</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5B5889E0"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113,2</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6EAE3B27"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535F8D7F" w14:textId="77777777" w:rsidTr="00200B77">
        <w:tc>
          <w:tcPr>
            <w:tcW w:w="3969"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662671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Государственная пошлина</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819E247"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2 631,3</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40AA07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2 445,42</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6BB2443"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2 969,65</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146B042C"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121,4</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688BB9B0"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0BD50919" w14:textId="77777777" w:rsidTr="00200B77">
        <w:tc>
          <w:tcPr>
            <w:tcW w:w="3969"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3C424F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Задолженность по отмененным налогам</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6CA094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10,9</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6FD3509E"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0,00</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8C8BD74"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54,11</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6818CEF3"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1AC828E1"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11D75778" w14:textId="77777777" w:rsidTr="00200B77">
        <w:tc>
          <w:tcPr>
            <w:tcW w:w="3969"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6CAB0E5"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Неналоговые доходы</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8F0E622"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37 565,7</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CB96EE2"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000000"/>
                <w:sz w:val="20"/>
                <w:szCs w:val="20"/>
                <w:bdr w:val="none" w:sz="0" w:space="0" w:color="auto" w:frame="1"/>
                <w:lang w:eastAsia="ru-RU"/>
              </w:rPr>
              <w:t>20 502,88</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0DFA759"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000000"/>
                <w:sz w:val="20"/>
                <w:szCs w:val="20"/>
                <w:bdr w:val="none" w:sz="0" w:space="0" w:color="auto" w:frame="1"/>
                <w:lang w:eastAsia="ru-RU"/>
              </w:rPr>
              <w:t>23 713,32</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0F23D39B"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115,7</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6C79A5B7"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4EEECD25" w14:textId="77777777" w:rsidTr="00200B77">
        <w:tc>
          <w:tcPr>
            <w:tcW w:w="3969"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0D433EFC"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Доходы от использования имущества, находящегося в муниципальной собственности</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7D3F959"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26 834,4</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4A11C730"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16 492,36</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27135FF2"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19 211,43</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2D5482C9"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116,5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1E2A1185"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7A7EECBF" w14:textId="77777777" w:rsidTr="00200B77">
        <w:tc>
          <w:tcPr>
            <w:tcW w:w="3969"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A40D644"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Платежи при пользовании при</w:t>
            </w:r>
            <w:r w:rsidRPr="00200B77">
              <w:rPr>
                <w:rFonts w:ascii="Arial" w:eastAsia="Times New Roman" w:hAnsi="Arial" w:cs="Arial"/>
                <w:color w:val="242424"/>
                <w:sz w:val="20"/>
                <w:szCs w:val="20"/>
                <w:lang w:eastAsia="ru-RU"/>
              </w:rPr>
              <w:softHyphen/>
              <w:t>родными ресурсами</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468AFA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106,8</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F27F91B"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000000"/>
                <w:sz w:val="20"/>
                <w:szCs w:val="20"/>
                <w:bdr w:val="none" w:sz="0" w:space="0" w:color="auto" w:frame="1"/>
                <w:lang w:eastAsia="ru-RU"/>
              </w:rPr>
              <w:t>124,85</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B8C4D4F"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000000"/>
                <w:sz w:val="20"/>
                <w:szCs w:val="20"/>
                <w:bdr w:val="none" w:sz="0" w:space="0" w:color="auto" w:frame="1"/>
                <w:lang w:eastAsia="ru-RU"/>
              </w:rPr>
              <w:t>157,32</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307EBAFF"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126,0</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08D8A6AD"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2D23421B" w14:textId="77777777" w:rsidTr="00200B77">
        <w:tc>
          <w:tcPr>
            <w:tcW w:w="3969"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24D5A8A"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Доходы от продажи материальных и нематериальных активов</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C97436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3 115,0</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720206E8"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000000"/>
                <w:sz w:val="20"/>
                <w:szCs w:val="20"/>
                <w:bdr w:val="none" w:sz="0" w:space="0" w:color="auto" w:frame="1"/>
                <w:lang w:eastAsia="ru-RU"/>
              </w:rPr>
              <w:t>878,20</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2CFE479"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878,20</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0C7CC8E8"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100,0</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2A3422AE"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32376FA0" w14:textId="77777777" w:rsidTr="00200B77">
        <w:tc>
          <w:tcPr>
            <w:tcW w:w="3969"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CABD7EE"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Штрафы, санкции, возмещение ущерба</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787A24D"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4 114,0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96A1979"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000000"/>
                <w:sz w:val="20"/>
                <w:szCs w:val="20"/>
                <w:bdr w:val="none" w:sz="0" w:space="0" w:color="auto" w:frame="1"/>
                <w:lang w:eastAsia="ru-RU"/>
              </w:rPr>
              <w:t>881,8</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66004F6"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000000"/>
                <w:sz w:val="20"/>
                <w:szCs w:val="20"/>
                <w:bdr w:val="none" w:sz="0" w:space="0" w:color="auto" w:frame="1"/>
                <w:lang w:eastAsia="ru-RU"/>
              </w:rPr>
              <w:t>1 123,78</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7CAB0836"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127,4</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4866FE5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207A9077" w14:textId="77777777" w:rsidTr="00200B77">
        <w:tc>
          <w:tcPr>
            <w:tcW w:w="3969"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3C20CD1"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Доходы от оказания платных услуг и компенсации государства</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672708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3 288,2</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F5423F7"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000000"/>
                <w:sz w:val="20"/>
                <w:szCs w:val="20"/>
                <w:bdr w:val="none" w:sz="0" w:space="0" w:color="auto" w:frame="1"/>
                <w:lang w:eastAsia="ru-RU"/>
              </w:rPr>
              <w:t>2 125,67</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9F49FA9"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000000"/>
                <w:sz w:val="20"/>
                <w:szCs w:val="20"/>
                <w:bdr w:val="none" w:sz="0" w:space="0" w:color="auto" w:frame="1"/>
                <w:lang w:eastAsia="ru-RU"/>
              </w:rPr>
              <w:t>2 247,49</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589DE392"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105,7</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3C303553"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695A45A0" w14:textId="77777777" w:rsidTr="00200B77">
        <w:tc>
          <w:tcPr>
            <w:tcW w:w="3969"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904DA8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Прочие неналоговые доходы</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A3F6652"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107,3</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D45415E"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000000"/>
                <w:sz w:val="20"/>
                <w:szCs w:val="20"/>
                <w:bdr w:val="none" w:sz="0" w:space="0" w:color="auto" w:frame="1"/>
                <w:lang w:eastAsia="ru-RU"/>
              </w:rPr>
              <w:t>0,00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4E96401"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000000"/>
                <w:sz w:val="20"/>
                <w:szCs w:val="20"/>
                <w:bdr w:val="none" w:sz="0" w:space="0" w:color="auto" w:frame="1"/>
                <w:lang w:eastAsia="ru-RU"/>
              </w:rPr>
              <w:t>95,08</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08AE3E54"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1F99C654"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5FC3173F" w14:textId="77777777" w:rsidTr="00200B77">
        <w:trPr>
          <w:trHeight w:val="690"/>
        </w:trPr>
        <w:tc>
          <w:tcPr>
            <w:tcW w:w="3969"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472E056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Возврат остатков субсидий и субвенций</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B925167"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-1 836,4</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749C877"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000000"/>
                <w:sz w:val="20"/>
                <w:szCs w:val="20"/>
                <w:bdr w:val="none" w:sz="0" w:space="0" w:color="auto" w:frame="1"/>
                <w:lang w:eastAsia="ru-RU"/>
              </w:rPr>
              <w:t>-988,3</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49C5438"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000000"/>
                <w:sz w:val="20"/>
                <w:szCs w:val="20"/>
                <w:bdr w:val="none" w:sz="0" w:space="0" w:color="auto" w:frame="1"/>
                <w:lang w:eastAsia="ru-RU"/>
              </w:rPr>
              <w:t>-997,5</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2C57E420"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100,9</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42D77C29" w14:textId="77777777" w:rsidR="00200B77" w:rsidRPr="00200B77" w:rsidRDefault="00200B77" w:rsidP="00200B77">
            <w:pPr>
              <w:spacing w:after="0" w:line="240" w:lineRule="auto"/>
              <w:rPr>
                <w:rFonts w:ascii="Arial" w:eastAsia="Times New Roman" w:hAnsi="Arial" w:cs="Arial"/>
                <w:color w:val="242424"/>
                <w:sz w:val="20"/>
                <w:szCs w:val="20"/>
                <w:lang w:eastAsia="ru-RU"/>
              </w:rPr>
            </w:pPr>
          </w:p>
        </w:tc>
      </w:tr>
      <w:tr w:rsidR="00200B77" w:rsidRPr="00200B77" w14:paraId="0AFF8DCB" w14:textId="77777777" w:rsidTr="00200B77">
        <w:tc>
          <w:tcPr>
            <w:tcW w:w="3969"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A5FAA5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Безвозмездные поступления</w:t>
            </w:r>
          </w:p>
          <w:p w14:paraId="2317DA3A"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b/>
                <w:bCs/>
                <w:i/>
                <w:iCs/>
                <w:color w:val="242424"/>
                <w:sz w:val="20"/>
                <w:szCs w:val="20"/>
                <w:lang w:eastAsia="ru-RU"/>
              </w:rPr>
              <w:t>в</w:t>
            </w:r>
            <w:r w:rsidRPr="00200B77">
              <w:rPr>
                <w:rFonts w:ascii="Arial" w:eastAsia="Times New Roman" w:hAnsi="Arial" w:cs="Arial"/>
                <w:b/>
                <w:bCs/>
                <w:i/>
                <w:iCs/>
                <w:color w:val="242424"/>
                <w:sz w:val="20"/>
                <w:szCs w:val="20"/>
                <w:bdr w:val="none" w:sz="0" w:space="0" w:color="auto" w:frame="1"/>
                <w:lang w:eastAsia="ru-RU"/>
              </w:rPr>
              <w:t>  </w:t>
            </w:r>
            <w:r w:rsidRPr="00200B77">
              <w:rPr>
                <w:rFonts w:ascii="Arial" w:eastAsia="Times New Roman" w:hAnsi="Arial" w:cs="Arial"/>
                <w:b/>
                <w:bCs/>
                <w:i/>
                <w:iCs/>
                <w:color w:val="242424"/>
                <w:sz w:val="20"/>
                <w:szCs w:val="20"/>
                <w:lang w:eastAsia="ru-RU"/>
              </w:rPr>
              <w:t>том числе:</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51BA322"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630 244,0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4E34CD"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772131,4</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34C9A6E"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767 665,40</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2CCD2E7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99,4</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567CC0DC"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31266259" w14:textId="77777777" w:rsidTr="00200B77">
        <w:tc>
          <w:tcPr>
            <w:tcW w:w="3969"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08EF5E5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lastRenderedPageBreak/>
              <w:t>Дотации от других уровней бюджетной системы РФ</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20409C6"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151 441,9</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4FF7D1A9"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229 209,90</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71332D56"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229 209,90</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535F407D"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100,0</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0839EC2E"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68A28FCF" w14:textId="77777777" w:rsidTr="00200B77">
        <w:tc>
          <w:tcPr>
            <w:tcW w:w="3969"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897CEAB"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Субвенции</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2E043E5"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331 826,9</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09996DC"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424 819,7</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F3D5AA0"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421 349,3</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5FCA8AC2"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99,2</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783A1E1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5F7144DC" w14:textId="77777777" w:rsidTr="00200B77">
        <w:tc>
          <w:tcPr>
            <w:tcW w:w="3969"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3F73DE7A"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Субсидии</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B2AC5D6"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142 123,4</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2F48294"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114 109,6</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9422774"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113 417,3</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09F0761E"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99,4</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68F022BB"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0B646729" w14:textId="77777777" w:rsidTr="00200B77">
        <w:tc>
          <w:tcPr>
            <w:tcW w:w="3969"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76B9F77"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Межбюджетные трансферты</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6D14F28"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4 851,8</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6D66A79"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3 992,2</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ABFA5F6"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3 688,9</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454E878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92,4</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70B2834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51296F6E" w14:textId="77777777" w:rsidTr="00200B77">
        <w:tc>
          <w:tcPr>
            <w:tcW w:w="3969"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25D6544E"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Безвозмездные поступления от негосударственных организаций</w:t>
            </w:r>
          </w:p>
        </w:tc>
        <w:tc>
          <w:tcPr>
            <w:tcW w:w="1560"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A6D07F5"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w:t>
            </w:r>
          </w:p>
        </w:tc>
        <w:tc>
          <w:tcPr>
            <w:tcW w:w="1559"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3D710C1"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FF0000"/>
                <w:sz w:val="20"/>
                <w:szCs w:val="20"/>
                <w:bdr w:val="none" w:sz="0" w:space="0" w:color="auto" w:frame="1"/>
                <w:lang w:eastAsia="ru-RU"/>
              </w:rPr>
              <w:t>-</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CAA9248"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FF0000"/>
                <w:sz w:val="20"/>
                <w:szCs w:val="20"/>
                <w:bdr w:val="none" w:sz="0" w:space="0" w:color="auto" w:frame="1"/>
                <w:lang w:eastAsia="ru-RU"/>
              </w:rPr>
              <w:t>-</w:t>
            </w:r>
          </w:p>
        </w:tc>
        <w:tc>
          <w:tcPr>
            <w:tcW w:w="1134"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16BAA9A7"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120B28D0"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3EFD5E9D" w14:textId="77777777" w:rsidTr="00200B77">
        <w:tc>
          <w:tcPr>
            <w:tcW w:w="3969"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DA4ADD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Прочие безвозмездные поступления</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AD297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220,0</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B1D2582"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540,03</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834AD30"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540,03</w:t>
            </w:r>
          </w:p>
        </w:tc>
        <w:tc>
          <w:tcPr>
            <w:tcW w:w="1134"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27E4F6C9"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100,0</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15DC4986"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r w:rsidR="00200B77" w:rsidRPr="00200B77" w14:paraId="7CCE1CA3" w14:textId="77777777" w:rsidTr="00200B77">
        <w:tc>
          <w:tcPr>
            <w:tcW w:w="3969" w:type="dxa"/>
            <w:tcBorders>
              <w:top w:val="nil"/>
              <w:left w:val="double" w:sz="6" w:space="0" w:color="000000"/>
              <w:bottom w:val="double" w:sz="6" w:space="0" w:color="000000"/>
              <w:right w:val="single" w:sz="8" w:space="0" w:color="000000"/>
            </w:tcBorders>
            <w:shd w:val="clear" w:color="auto" w:fill="F2FAFE"/>
            <w:tcMar>
              <w:top w:w="0" w:type="dxa"/>
              <w:left w:w="108" w:type="dxa"/>
              <w:bottom w:w="0" w:type="dxa"/>
              <w:right w:w="108" w:type="dxa"/>
            </w:tcMar>
            <w:hideMark/>
          </w:tcPr>
          <w:p w14:paraId="19238B13"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Доходы от возврата бюджетами остатков субсидий, субвенций, имеющих целевое назначение, прошлых лет</w:t>
            </w:r>
          </w:p>
        </w:tc>
        <w:tc>
          <w:tcPr>
            <w:tcW w:w="1560"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vAlign w:val="center"/>
            <w:hideMark/>
          </w:tcPr>
          <w:p w14:paraId="039B09CF"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21,3</w:t>
            </w:r>
          </w:p>
        </w:tc>
        <w:tc>
          <w:tcPr>
            <w:tcW w:w="1559"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vAlign w:val="center"/>
            <w:hideMark/>
          </w:tcPr>
          <w:p w14:paraId="6DD3FCA0"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FF0000"/>
                <w:sz w:val="20"/>
                <w:szCs w:val="20"/>
                <w:bdr w:val="none" w:sz="0" w:space="0" w:color="auto" w:frame="1"/>
                <w:lang w:eastAsia="ru-RU"/>
              </w:rPr>
              <w:t>-</w:t>
            </w:r>
          </w:p>
        </w:tc>
        <w:tc>
          <w:tcPr>
            <w:tcW w:w="1417"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vAlign w:val="center"/>
            <w:hideMark/>
          </w:tcPr>
          <w:p w14:paraId="788F6954"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FF0000"/>
                <w:sz w:val="20"/>
                <w:szCs w:val="20"/>
                <w:bdr w:val="none" w:sz="0" w:space="0" w:color="auto" w:frame="1"/>
                <w:lang w:eastAsia="ru-RU"/>
              </w:rPr>
              <w:t> </w:t>
            </w:r>
          </w:p>
        </w:tc>
        <w:tc>
          <w:tcPr>
            <w:tcW w:w="1134" w:type="dxa"/>
            <w:tcBorders>
              <w:top w:val="nil"/>
              <w:left w:val="nil"/>
              <w:bottom w:val="double" w:sz="6" w:space="0" w:color="000000"/>
              <w:right w:val="double" w:sz="6" w:space="0" w:color="000000"/>
            </w:tcBorders>
            <w:shd w:val="clear" w:color="auto" w:fill="F2FAFE"/>
            <w:tcMar>
              <w:top w:w="0" w:type="dxa"/>
              <w:left w:w="108" w:type="dxa"/>
              <w:bottom w:w="0" w:type="dxa"/>
              <w:right w:w="108" w:type="dxa"/>
            </w:tcMar>
            <w:vAlign w:val="center"/>
            <w:hideMark/>
          </w:tcPr>
          <w:p w14:paraId="30C8A83D"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FF0000"/>
                <w:sz w:val="20"/>
                <w:szCs w:val="20"/>
                <w:bdr w:val="none" w:sz="0" w:space="0" w:color="auto" w:frame="1"/>
                <w:lang w:eastAsia="ru-RU"/>
              </w:rPr>
              <w:t>-</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1CEAF53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tc>
      </w:tr>
    </w:tbl>
    <w:p w14:paraId="0A2D9B5E" w14:textId="77777777" w:rsidR="00200B77" w:rsidRPr="00200B77" w:rsidRDefault="00200B77" w:rsidP="00200B77">
      <w:pPr>
        <w:shd w:val="clear" w:color="auto" w:fill="FFFFFF"/>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FF0000"/>
          <w:sz w:val="20"/>
          <w:szCs w:val="20"/>
          <w:bdr w:val="none" w:sz="0" w:space="0" w:color="auto" w:frame="1"/>
          <w:lang w:eastAsia="ru-RU"/>
        </w:rPr>
        <w:t> </w:t>
      </w:r>
    </w:p>
    <w:p w14:paraId="12AE2C42" w14:textId="77777777" w:rsidR="00200B77" w:rsidRPr="00200B77" w:rsidRDefault="00200B77" w:rsidP="00200B77">
      <w:pPr>
        <w:shd w:val="clear" w:color="auto" w:fill="FFFFFF"/>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FF0000"/>
          <w:sz w:val="20"/>
          <w:szCs w:val="20"/>
          <w:bdr w:val="none" w:sz="0" w:space="0" w:color="auto" w:frame="1"/>
          <w:lang w:eastAsia="ru-RU"/>
        </w:rPr>
        <w:t> </w:t>
      </w:r>
    </w:p>
    <w:p w14:paraId="3EE4A1EA"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В отчетном периоде поступление доходов в бюджет города Лермонтова выросло по сравнению с 2019 годом на 133,9 млн. руб. или на 16,5%. Значительное влияние на рост доходов в 2020 году оказало увеличение поступлений налоговых доходов в размере 9,21 млн. руб. или на 6,46%, неналоговые доходы снизились на 13,85 млн. руб. или  на 36,8% по отношению к 2019 году. Объём безвозмездных поступлений увеличился на 137,42 млн. руб.</w:t>
      </w:r>
    </w:p>
    <w:p w14:paraId="642461DA"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Плановые назначения по налоговым и неналоговым доходам в 2020 году выполнены на 111,39%, в том числе:</w:t>
      </w:r>
    </w:p>
    <w:p w14:paraId="62CACBD9"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налоговым доходам при плановом объеме 143 121,42 тыс. руб., исполнение составило – 151 599,56 тыс. руб.</w:t>
      </w:r>
    </w:p>
    <w:p w14:paraId="18FB3401"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акцизы по подакцизным товарам (продукции), производимым на территории Российской Федерации. План 2020 года по данному виду дохода составляет 3 064,98 тыс. руб., исполнение 3 008,63 тыс. рублей, что на 217,18 тыс. рублей меньше исполнения 2019 года;</w:t>
      </w:r>
    </w:p>
    <w:p w14:paraId="7806BA9D"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налоги на совокупный доход  –  исполнение составило 7 409,45 тыс. руб. (102,6 процента к плану 2020 года и 85,7 % к фактическому поступлению                                   за 2019 год);</w:t>
      </w:r>
    </w:p>
    <w:p w14:paraId="35321857"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налоги на имущество - в сумме 49 098,90 тыс. руб. (113,2 % к плану текущего года и 112,3 процента к фактическому поступлению за 2019 год);</w:t>
      </w:r>
    </w:p>
    <w:p w14:paraId="5DDC8C75"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государственная пошлина – в сумме 2 969,65 тыс. руб. (121,4 % от плановых назначений отчетного периода и 112,9 % к фактическому поступлению за 2019 год);</w:t>
      </w:r>
    </w:p>
    <w:p w14:paraId="71054FF3"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lastRenderedPageBreak/>
        <w:t>По неналоговым доходам при плане 20 502,88 тыс. руб. поступило        23 713,32 тыс. руб.:</w:t>
      </w:r>
    </w:p>
    <w:p w14:paraId="73D9093F"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доходы от продажи материальных и нематериальных активов при плане – 878,2 тыс. руб. поступления составили 878,2 тыс. рублей;</w:t>
      </w:r>
    </w:p>
    <w:p w14:paraId="6844AC59"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-доходы от оказания платных услуг (работ) и компенсации затрат государства поступили в объеме 2 247,49 тыс. рублей (или 105,7 % от запланированного);</w:t>
      </w:r>
    </w:p>
    <w:p w14:paraId="2D94B2EB"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денежные взыскания (штрафы) – 1 123,78 тыс. руб. (при плане –881,8 тыс. руб.) или 127,4 %.</w:t>
      </w:r>
    </w:p>
    <w:p w14:paraId="3CA09A04"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доходы от использования имущества, находящегося в государственной и муниципальной собственности выполнение плана по которым составило                        19 211,43 тыс. руб. против 16 492,36 тыс. руб. запланированных. В том числе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выполнение плана составило 18 158,31 тыс. руб. против 15 500,00 тыс. руб. запланированных.</w:t>
      </w:r>
    </w:p>
    <w:p w14:paraId="78417194" w14:textId="77777777" w:rsidR="00200B77" w:rsidRPr="00200B77" w:rsidRDefault="00200B77" w:rsidP="00200B77">
      <w:pPr>
        <w:shd w:val="clear" w:color="auto" w:fill="FFFFFF"/>
        <w:spacing w:after="0" w:line="238" w:lineRule="atLeast"/>
        <w:ind w:firstLine="720"/>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Решением Совета города Лермонтова от 30 марта 2021 года № 18 утверждён отчёт об итогах работы управления имущественных отношений администрации города Лермонтова за 2020 год, который является главным администратором вышеперечисленных неналоговых доходов. В указанном отчёте отсутствует какой-либо анализ объективных и субъективных причин низкого исполнения администрируемых неналоговых доходов.</w:t>
      </w:r>
    </w:p>
    <w:p w14:paraId="01AF2AB6" w14:textId="77777777" w:rsidR="00200B77" w:rsidRPr="00200B77" w:rsidRDefault="00200B77" w:rsidP="00200B77">
      <w:pPr>
        <w:shd w:val="clear" w:color="auto" w:fill="FFFFFF"/>
        <w:spacing w:after="0" w:line="238" w:lineRule="atLeast"/>
        <w:ind w:firstLine="720"/>
        <w:rPr>
          <w:rFonts w:ascii="Arial" w:eastAsia="Times New Roman" w:hAnsi="Arial" w:cs="Arial"/>
          <w:color w:val="242424"/>
          <w:sz w:val="20"/>
          <w:szCs w:val="20"/>
          <w:lang w:eastAsia="ru-RU"/>
        </w:rPr>
      </w:pPr>
      <w:r w:rsidRPr="00200B77">
        <w:rPr>
          <w:rFonts w:ascii="Times New Roman" w:eastAsia="Times New Roman" w:hAnsi="Times New Roman" w:cs="Times New Roman"/>
          <w:color w:val="FF0000"/>
          <w:sz w:val="28"/>
          <w:szCs w:val="28"/>
          <w:bdr w:val="none" w:sz="0" w:space="0" w:color="auto" w:frame="1"/>
          <w:lang w:eastAsia="ru-RU"/>
        </w:rPr>
        <w:t> </w:t>
      </w:r>
    </w:p>
    <w:p w14:paraId="380649FB"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Налоговые поступления в 2020 году относительно уровня 2019 года в целом </w:t>
      </w:r>
      <w:r w:rsidRPr="00200B77">
        <w:rPr>
          <w:rFonts w:ascii="Arial" w:eastAsia="Times New Roman" w:hAnsi="Arial" w:cs="Arial"/>
          <w:color w:val="242424"/>
          <w:sz w:val="28"/>
          <w:szCs w:val="28"/>
          <w:bdr w:val="none" w:sz="0" w:space="0" w:color="auto" w:frame="1"/>
          <w:lang w:eastAsia="ru-RU"/>
        </w:rPr>
        <w:t>выросли на 9,21 млн. руб. (6,47%). На рост повлияло увеличение отчислений в бюджет города по налогу на доходы физических лиц, а также поступление налогов на имущество физических раннее исчисленных периодов. </w:t>
      </w:r>
    </w:p>
    <w:p w14:paraId="6450EF0F"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0FF0113B" w14:textId="77777777" w:rsidR="00200B77" w:rsidRPr="00200B77" w:rsidRDefault="00200B77" w:rsidP="00200B77">
      <w:pPr>
        <w:shd w:val="clear" w:color="auto" w:fill="FFFFFF"/>
        <w:spacing w:after="0" w:line="238" w:lineRule="atLeast"/>
        <w:ind w:firstLine="708"/>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Структура налоговых доходов в динамике поступлений за 2018-2020 годы </w:t>
      </w:r>
      <w:r w:rsidRPr="00200B77">
        <w:rPr>
          <w:rFonts w:ascii="Arial" w:eastAsia="Times New Roman" w:hAnsi="Arial" w:cs="Arial"/>
          <w:b/>
          <w:bCs/>
          <w:color w:val="242424"/>
          <w:sz w:val="32"/>
          <w:szCs w:val="32"/>
          <w:bdr w:val="none" w:sz="0" w:space="0" w:color="auto" w:frame="1"/>
          <w:lang w:eastAsia="ru-RU"/>
        </w:rPr>
        <w:t>представлена диаграммой</w:t>
      </w:r>
    </w:p>
    <w:p w14:paraId="07D1C4CD" w14:textId="77777777" w:rsidR="00200B77" w:rsidRPr="00200B77" w:rsidRDefault="00200B77" w:rsidP="00200B77">
      <w:pPr>
        <w:shd w:val="clear" w:color="auto" w:fill="FFFFFF"/>
        <w:spacing w:after="0" w:line="238" w:lineRule="atLeast"/>
        <w:ind w:firstLine="540"/>
        <w:jc w:val="righ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bdr w:val="none" w:sz="0" w:space="0" w:color="auto" w:frame="1"/>
          <w:lang w:eastAsia="ru-RU"/>
        </w:rPr>
        <w:t>                                             </w:t>
      </w:r>
      <w:r w:rsidRPr="00200B77">
        <w:rPr>
          <w:rFonts w:ascii="Arial" w:eastAsia="Times New Roman" w:hAnsi="Arial" w:cs="Arial"/>
          <w:color w:val="242424"/>
          <w:sz w:val="20"/>
          <w:szCs w:val="20"/>
          <w:lang w:eastAsia="ru-RU"/>
        </w:rPr>
        <w:t>(тыс. руб.)</w:t>
      </w:r>
    </w:p>
    <w:p w14:paraId="1577A113"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296B1D03"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0D44BE08"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Структура налоговых доходов изменилась за счёт увеличения отчислений в бюджет города по налогу на доходы физических лиц, а также поступление налогов на имущество физических раннее исчисленных периодов. Основные источники поступлений: доходы физических лиц – 58,9% (в 2019 году – 59,1%) и налоги на имущество – 32,4% (в 2019 году – 30,7%). Доля налогов на совокупный доход составила 4,9% (в 2019 году – 6,1%), государственной пошлины – 2,0% (в 2018 году – 1,8%), акцизы – 2,0% (в 2019 году – 2,3%).</w:t>
      </w:r>
    </w:p>
    <w:p w14:paraId="213AE664"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lastRenderedPageBreak/>
        <w:t>Значительно сократилось поступление </w:t>
      </w:r>
      <w:r w:rsidRPr="00200B77">
        <w:rPr>
          <w:rFonts w:ascii="Arial" w:eastAsia="Times New Roman" w:hAnsi="Arial" w:cs="Arial"/>
          <w:b/>
          <w:bCs/>
          <w:color w:val="242424"/>
          <w:sz w:val="28"/>
          <w:szCs w:val="28"/>
          <w:bdr w:val="none" w:sz="0" w:space="0" w:color="auto" w:frame="1"/>
          <w:lang w:eastAsia="ru-RU"/>
        </w:rPr>
        <w:t>неналоговых доходов </w:t>
      </w:r>
      <w:r w:rsidRPr="00200B77">
        <w:rPr>
          <w:rFonts w:ascii="Arial" w:eastAsia="Times New Roman" w:hAnsi="Arial" w:cs="Arial"/>
          <w:color w:val="242424"/>
          <w:sz w:val="28"/>
          <w:szCs w:val="28"/>
          <w:bdr w:val="none" w:sz="0" w:space="0" w:color="auto" w:frame="1"/>
          <w:lang w:eastAsia="ru-RU"/>
        </w:rPr>
        <w:t>по отношению к уровню   2019 года, (на 13 852,4 тыс. руб. или 36,8%), в том числе за счёт:</w:t>
      </w:r>
    </w:p>
    <w:p w14:paraId="6BA5479E"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доходов от использования имущества, находящегося в муниципальной собственности в размере 7 622,97 тыс. руб.;</w:t>
      </w:r>
    </w:p>
    <w:p w14:paraId="3EB96891"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доходов от продажи материальных и нематериальных активов в размере                      2 236,80 тыс. руб.;</w:t>
      </w:r>
    </w:p>
    <w:p w14:paraId="69ED595E"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штрафов, санкций, возмещения ущерба в размере 2 990,22 тыс .руб.;</w:t>
      </w:r>
    </w:p>
    <w:p w14:paraId="518A4B0E"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доходов от оказания платных услуг и компенсации государства в размере                     1 040,71 тыс. руб.</w:t>
      </w:r>
    </w:p>
    <w:p w14:paraId="416E451B"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3E5E01AA" w14:textId="77777777" w:rsidR="00200B77" w:rsidRPr="00200B77" w:rsidRDefault="00200B77" w:rsidP="00200B77">
      <w:pPr>
        <w:shd w:val="clear" w:color="auto" w:fill="FFFFFF"/>
        <w:spacing w:after="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Структура неналоговых доходов в динамике поступлений за                             2018-2020 годы представлена диаграммой</w:t>
      </w:r>
    </w:p>
    <w:p w14:paraId="37729CF7" w14:textId="77777777" w:rsidR="00200B77" w:rsidRPr="00200B77" w:rsidRDefault="00200B77" w:rsidP="00200B77">
      <w:pPr>
        <w:shd w:val="clear" w:color="auto" w:fill="FFFFFF"/>
        <w:spacing w:after="0" w:line="238" w:lineRule="atLeast"/>
        <w:ind w:firstLine="540"/>
        <w:jc w:val="righ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bdr w:val="none" w:sz="0" w:space="0" w:color="auto" w:frame="1"/>
          <w:lang w:eastAsia="ru-RU"/>
        </w:rPr>
        <w:t>                                             </w:t>
      </w:r>
      <w:r w:rsidRPr="00200B77">
        <w:rPr>
          <w:rFonts w:ascii="Arial" w:eastAsia="Times New Roman" w:hAnsi="Arial" w:cs="Arial"/>
          <w:color w:val="242424"/>
          <w:sz w:val="20"/>
          <w:szCs w:val="20"/>
          <w:lang w:eastAsia="ru-RU"/>
        </w:rPr>
        <w:t>(тыс. руб.)</w:t>
      </w:r>
    </w:p>
    <w:p w14:paraId="42FC9123" w14:textId="77777777" w:rsidR="00200B77" w:rsidRPr="00200B77" w:rsidRDefault="00200B77" w:rsidP="00200B77">
      <w:pPr>
        <w:shd w:val="clear" w:color="auto" w:fill="FFFFFF"/>
        <w:spacing w:after="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6E58CAA6" w14:textId="77777777" w:rsidR="00200B77" w:rsidRPr="00200B77" w:rsidRDefault="00200B77" w:rsidP="00200B77">
      <w:pPr>
        <w:shd w:val="clear" w:color="auto" w:fill="FFFFFF"/>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FF0000"/>
          <w:sz w:val="20"/>
          <w:szCs w:val="20"/>
          <w:bdr w:val="none" w:sz="0" w:space="0" w:color="auto" w:frame="1"/>
          <w:lang w:eastAsia="ru-RU"/>
        </w:rPr>
        <w:t> </w:t>
      </w:r>
    </w:p>
    <w:p w14:paraId="5F632176"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данным приведенной диаграммы наблюдается динамика снижения по доходам от продажи материальных и нематериальных активов, </w:t>
      </w:r>
      <w:r w:rsidRPr="00200B77">
        <w:rPr>
          <w:rFonts w:ascii="Arial" w:eastAsia="Times New Roman" w:hAnsi="Arial" w:cs="Arial"/>
          <w:color w:val="000000"/>
          <w:sz w:val="28"/>
          <w:szCs w:val="28"/>
          <w:bdr w:val="none" w:sz="0" w:space="0" w:color="auto" w:frame="1"/>
          <w:lang w:eastAsia="ru-RU"/>
        </w:rPr>
        <w:t>доходам от оказания платных услуг и компенсации государства, </w:t>
      </w:r>
      <w:r w:rsidRPr="00200B77">
        <w:rPr>
          <w:rFonts w:ascii="Arial" w:eastAsia="Times New Roman" w:hAnsi="Arial" w:cs="Arial"/>
          <w:color w:val="242424"/>
          <w:sz w:val="28"/>
          <w:szCs w:val="28"/>
          <w:bdr w:val="none" w:sz="0" w:space="0" w:color="auto" w:frame="1"/>
          <w:lang w:eastAsia="ru-RU"/>
        </w:rPr>
        <w:t>штрафам, санкциям и возмещению ущерба.</w:t>
      </w:r>
    </w:p>
    <w:p w14:paraId="7907A014"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Первоначально утверждённый план неналоговых поступлений составлял  44,6 млн. руб. По результатам внесения изменений в течение года произошло снижение плановых назначений на 24,1 млн. руб., в части поступления доходов от использования имущества, находящегося в муниципальной собственности на                      7,4 млн. руб., доходов от продажи материальных и нематериальных активов на                   15,6 млн. руб., штрафов, санкций, возмещения ущерба на 0,41 млн. руб., доходов от оказания платных услуг и компенсации государства на 0,67 млн. руб. В результате план составил – 20,5 млн. руб. Фактически поступило неналоговых доходов – 23,7 млн. руб. или 115,7%.</w:t>
      </w:r>
    </w:p>
    <w:p w14:paraId="349514E7" w14:textId="77777777" w:rsidR="00200B77" w:rsidRPr="00200B77" w:rsidRDefault="00200B77" w:rsidP="00200B77">
      <w:pPr>
        <w:shd w:val="clear" w:color="auto" w:fill="FFFFFF"/>
        <w:spacing w:after="0" w:line="238" w:lineRule="atLeast"/>
        <w:ind w:firstLine="709"/>
        <w:jc w:val="both"/>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564FC2A6" w14:textId="77777777" w:rsidR="00200B77" w:rsidRPr="00200B77" w:rsidRDefault="00200B77" w:rsidP="00200B77">
      <w:pPr>
        <w:shd w:val="clear" w:color="auto" w:fill="FFFFFF"/>
        <w:spacing w:after="0" w:line="238" w:lineRule="atLeast"/>
        <w:ind w:firstLine="709"/>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В ходе анализа отчета  об исполнении Программы приватизации</w:t>
      </w:r>
      <w:r w:rsidRPr="00200B77">
        <w:rPr>
          <w:rFonts w:ascii="Arial" w:eastAsia="Times New Roman" w:hAnsi="Arial" w:cs="Arial"/>
          <w:color w:val="242424"/>
          <w:sz w:val="28"/>
          <w:szCs w:val="28"/>
          <w:bdr w:val="none" w:sz="0" w:space="0" w:color="auto" w:frame="1"/>
          <w:lang w:eastAsia="ru-RU"/>
        </w:rPr>
        <w:t> на 2020 год установлено, что в соответствии с планом приватизации, утвержденным решением Совета города Лермонтова от 26 ноября 2019 г. № 63 «Об утверждении Программы приватизации муниципального имущества на 2020 год» (с изменениями от 25.02.2020 № 10, от 14.04.2020 № 24) в течение 2020 года из                          10 объектов муниципальной собственности подлежащей приватизации </w:t>
      </w:r>
      <w:r w:rsidRPr="00200B77">
        <w:rPr>
          <w:rFonts w:ascii="Arial" w:eastAsia="Times New Roman" w:hAnsi="Arial" w:cs="Arial"/>
          <w:color w:val="000000"/>
          <w:sz w:val="28"/>
          <w:szCs w:val="28"/>
          <w:bdr w:val="none" w:sz="0" w:space="0" w:color="auto" w:frame="1"/>
          <w:shd w:val="clear" w:color="auto" w:fill="FFFFFF"/>
          <w:lang w:eastAsia="ru-RU"/>
        </w:rPr>
        <w:t>не было продано ни одного объекта, включенного в Прогнозный план, таким образом его </w:t>
      </w:r>
      <w:r w:rsidRPr="00200B77">
        <w:rPr>
          <w:rFonts w:ascii="Arial" w:eastAsia="Times New Roman" w:hAnsi="Arial" w:cs="Arial"/>
          <w:color w:val="242424"/>
          <w:sz w:val="28"/>
          <w:szCs w:val="28"/>
          <w:bdr w:val="none" w:sz="0" w:space="0" w:color="auto" w:frame="1"/>
          <w:lang w:eastAsia="ru-RU"/>
        </w:rPr>
        <w:t>неисполнение составляет 100% или 14,00 млн. руб.</w:t>
      </w:r>
    </w:p>
    <w:p w14:paraId="4CEB4740" w14:textId="77777777" w:rsidR="00200B77" w:rsidRPr="00200B77" w:rsidRDefault="00200B77" w:rsidP="00200B77">
      <w:pPr>
        <w:shd w:val="clear" w:color="auto" w:fill="FFFFFF"/>
        <w:spacing w:after="0" w:line="238" w:lineRule="atLeast"/>
        <w:ind w:firstLine="720"/>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Все не проданные в 2020 году объекты  муниципальной собственности города Лермонтова, включены в Программу приватизации на 2021 год для дальнейшей их  реализации.</w:t>
      </w:r>
    </w:p>
    <w:p w14:paraId="79194022" w14:textId="77777777" w:rsidR="00200B77" w:rsidRPr="00200B77" w:rsidRDefault="00200B77" w:rsidP="00200B77">
      <w:pPr>
        <w:shd w:val="clear" w:color="auto" w:fill="FFFFFF"/>
        <w:spacing w:after="0" w:line="238" w:lineRule="atLeast"/>
        <w:ind w:firstLine="709"/>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lastRenderedPageBreak/>
        <w:t>За 2020 год управлением имущественных отношений администрации города Лермонтова проведена инвентаризация 565 земельных участков.</w:t>
      </w:r>
    </w:p>
    <w:p w14:paraId="58BE490B" w14:textId="77777777" w:rsidR="00200B77" w:rsidRPr="00200B77" w:rsidRDefault="00200B77" w:rsidP="00200B77">
      <w:pPr>
        <w:shd w:val="clear" w:color="auto" w:fill="FFFFFF"/>
        <w:spacing w:after="0" w:line="238" w:lineRule="atLeast"/>
        <w:ind w:firstLine="709"/>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 течение года была сформирована необходимая документация                          для проведения торгов по продаже права аренды на 3 земельных участка. При оценочной стоимости годовой арендной платы данных земельных участков на сумму  476,00 тыс. руб., годовая арендная плата, по итогам торгов, составила                                8,83 млн.руб. План по данному виду дохода бюджета города, принятый на 2020 год в сумме  23,0 млн. руб. был выполнен на  79,0 %, что составляет 18,15 млн. руб. (доходы от аренды земельных участков, текущие платежи).</w:t>
      </w:r>
    </w:p>
    <w:p w14:paraId="17050C08"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37AB4B00"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 составе доходов бюджета города Лермонтова за 2020 год </w:t>
      </w:r>
      <w:r w:rsidRPr="00200B77">
        <w:rPr>
          <w:rFonts w:ascii="Arial" w:eastAsia="Times New Roman" w:hAnsi="Arial" w:cs="Arial"/>
          <w:b/>
          <w:bCs/>
          <w:color w:val="242424"/>
          <w:sz w:val="28"/>
          <w:szCs w:val="28"/>
          <w:bdr w:val="none" w:sz="0" w:space="0" w:color="auto" w:frame="1"/>
          <w:lang w:eastAsia="ru-RU"/>
        </w:rPr>
        <w:t>безвозмездные перечисления</w:t>
      </w:r>
      <w:r w:rsidRPr="00200B77">
        <w:rPr>
          <w:rFonts w:ascii="Arial" w:eastAsia="Times New Roman" w:hAnsi="Arial" w:cs="Arial"/>
          <w:color w:val="242424"/>
          <w:sz w:val="28"/>
          <w:szCs w:val="28"/>
          <w:bdr w:val="none" w:sz="0" w:space="0" w:color="auto" w:frame="1"/>
          <w:lang w:eastAsia="ru-RU"/>
        </w:rPr>
        <w:t> сформированы из поступлений по следующим видам: «Дотации от других бюджетов бюджетной системы РФ», «Субвенции от других бюджетов бюджетной системы РФ», «Субсидии от других бюджетов бюджетной системы РФ» и «Межбюджетные трансферты». По сравнению с 2019 годом общий объем поступлений увеличился на 137,4 млн. руб.</w:t>
      </w:r>
    </w:p>
    <w:p w14:paraId="41690C67"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760D973E"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Удельный вес безвозмездных поступлений в бюджет города Лермонтова в динамике за 2018-2020 год представлен диаграммой </w:t>
      </w:r>
      <w:r w:rsidRPr="00200B77">
        <w:rPr>
          <w:rFonts w:ascii="Arial" w:eastAsia="Times New Roman" w:hAnsi="Arial" w:cs="Arial"/>
          <w:color w:val="242424"/>
          <w:sz w:val="20"/>
          <w:szCs w:val="20"/>
          <w:lang w:eastAsia="ru-RU"/>
        </w:rPr>
        <w:t>(в %).</w:t>
      </w:r>
    </w:p>
    <w:p w14:paraId="02701ED6" w14:textId="77777777" w:rsidR="00200B77" w:rsidRPr="00200B77" w:rsidRDefault="00200B77" w:rsidP="00200B77">
      <w:pPr>
        <w:shd w:val="clear" w:color="auto" w:fill="FFFFFF"/>
        <w:spacing w:after="0" w:line="238" w:lineRule="atLeast"/>
        <w:ind w:firstLine="720"/>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225BAE38"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32374FD9"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0EFEF67A"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сравнению с 2019 годом структура безвозмездных поступлений изменилась. Основную долю в составе безвозмездных поступлений, как и предыдущий период, составляет объем субвенций 421,3 млн. руб. или 54,9%  (в 2019 году – 52,7%), объем субсидий составил 113,4 млн. руб. или 14,8% (в 2019 году – 22,6%), дотаций – 229,2 млн. руб. или 30,0% (в 2019 году 24,0%), прочих межбюджетных трансфертов – 3,7 млн. руб. или 0,9% (в 2019 году – 0,8%).</w:t>
      </w:r>
    </w:p>
    <w:p w14:paraId="66425419"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 xml:space="preserve">В целях формирования бюджетной политики города Лермонтова, ориентированной на создание условий для эффективного управления муниципальными финансами, а также укрепления устойчивости бюджетной системы, постановлением администрации города Лермонтова от 29 ноября 2018 года № 965 утверждена Программа оздоровления муниципальных финансов города Лермонтова на 2018-2024 годы. Программа определяет основные направления деятельности органа местного самоуправления в сфере мобилизации доходов консолидированного бюджета Ставропольского края, оптимизации и приоритизации расходов бюджета города Лермонтова, а также эффективного управления муниципальным долгом города Лермонтова. Определён перечень мероприятий Программы с указанием ответственных исполнителей, сроков реализации мероприятий и значения целевых </w:t>
      </w:r>
      <w:r w:rsidRPr="00200B77">
        <w:rPr>
          <w:rFonts w:ascii="Times New Roman" w:eastAsia="Times New Roman" w:hAnsi="Times New Roman" w:cs="Times New Roman"/>
          <w:color w:val="242424"/>
          <w:sz w:val="28"/>
          <w:szCs w:val="28"/>
          <w:bdr w:val="none" w:sz="0" w:space="0" w:color="auto" w:frame="1"/>
          <w:lang w:eastAsia="ru-RU"/>
        </w:rPr>
        <w:lastRenderedPageBreak/>
        <w:t>показателей, т.е. экономический эффект в разрезе мероприятий к уровню 2019 года.</w:t>
      </w:r>
    </w:p>
    <w:p w14:paraId="19A1429D"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 результате выполнения Плана мероприятий:</w:t>
      </w:r>
    </w:p>
    <w:p w14:paraId="5A853A5B"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 сфере мобилизации доходов в бюджет города по результатам работы межведомственной комиссии поступило 297,1 тыс. руб. За отчетный период было проведено одно заседание, рассмотрено 29 ситуаций. В связи с угрозой распространения новой коронавирусной инфекции заседание городской межведомственной комиссии по реализации мер, направленных на ликвидацию недоимки по платежам в бюджеты и государственные внебюджетные фонды и легализации налоговой базы, и обеспечение эффективности использования земельных ресурсов были приостановлены;</w:t>
      </w:r>
    </w:p>
    <w:p w14:paraId="441C8D2D"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сокращению численности административно-управленческого и вспомогательного персонала муниципальных учреждений образования и культуры поступило 11,1 млн. руб. В целях исполнения Постановления Правительства РФ               № 1235 от 07.10.2017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произведено сокращения ставок «Сторож», «Вахтер». Данные денежные средства перераспределены на обеспечение охраны в учреждениях бюджетной сферы города Лермонтова (круглосуточную охрану силами ЧОП);</w:t>
      </w:r>
    </w:p>
    <w:p w14:paraId="1660C234"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сокращение объема муниципального долга города по отношению к годовому объему доходов местного бюджета без учета безвозмездных в соответствующем финансовом году с 13,7% (01.01.2020) до 3,9% (01.01.2021).</w:t>
      </w:r>
    </w:p>
    <w:p w14:paraId="190709FA"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 соответствии с постановлением администрации города Лермонтова от 15.05.2020 № 331 «Об утверждении Плана мероприятий по оптимизации расходов бюджета города Лермонтова на 2020 год», решением Совета города Лермонтова от 30.06.2020 № 40 «О внесении изменений в решение Совета города Лермонтова от 24.12.2019 № 65 «О бюджете города Лермонтова на 2020 год и плановый период 2021 и 2022 годов» сокращение расходов за счет собственных средств на сумму 21,16 млн.руб.;</w:t>
      </w:r>
    </w:p>
    <w:p w14:paraId="3E16816E"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007028FD"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32"/>
          <w:szCs w:val="32"/>
          <w:bdr w:val="none" w:sz="0" w:space="0" w:color="auto" w:frame="1"/>
          <w:lang w:eastAsia="ru-RU"/>
        </w:rPr>
        <w:t>АНАЛИЗ ИСПОЛНЕНИЯ РАСХОДНОЙ ЧАСТИ БЮДЖЕТА</w:t>
      </w:r>
    </w:p>
    <w:p w14:paraId="69E12515"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7D589927"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xml:space="preserve">В соответствии со статьей 217 БК РФ сводная бюджетная роспись утверждена приказом финансового управления администрации города Лермонтова от 30.12.2019 № 120 «Об утверждении сводной бюджетной росписи бюджета города Лермонтова на 2020 и плановый период 2021 и 2022 годов» (далее – Сводная бюджетная роспись), лимиты </w:t>
      </w:r>
      <w:r w:rsidRPr="00200B77">
        <w:rPr>
          <w:rFonts w:ascii="Arial" w:eastAsia="Times New Roman" w:hAnsi="Arial" w:cs="Arial"/>
          <w:color w:val="242424"/>
          <w:sz w:val="28"/>
          <w:szCs w:val="28"/>
          <w:bdr w:val="none" w:sz="0" w:space="0" w:color="auto" w:frame="1"/>
          <w:lang w:eastAsia="ru-RU"/>
        </w:rPr>
        <w:lastRenderedPageBreak/>
        <w:t>бюджетных обязательств доведены до бюджетополучателей без нарушения сроков, установленных бюджетным законодательством.</w:t>
      </w:r>
    </w:p>
    <w:p w14:paraId="4AF86281"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Сводная бюджетная роспись в редакции изменений, утвержденных приказами финансового управления в течение финансового года, с учётом положения, предусмотренного п. 3 ст. 232 БК РФ соответствует показателям, утвержденным решением о бюджете на 2020 год в редакции изменений, внесенных в бюджет в течение года, решениями Совета города Лермонтова.</w:t>
      </w:r>
    </w:p>
    <w:p w14:paraId="35E7DA16"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Расходы бюджета города Лермонтова на 2020 год первоначально утверждены в сумме </w:t>
      </w:r>
      <w:r w:rsidRPr="00200B77">
        <w:rPr>
          <w:rFonts w:ascii="Arial" w:eastAsia="Times New Roman" w:hAnsi="Arial" w:cs="Arial"/>
          <w:color w:val="000000"/>
          <w:spacing w:val="-2"/>
          <w:sz w:val="28"/>
          <w:szCs w:val="28"/>
          <w:bdr w:val="none" w:sz="0" w:space="0" w:color="auto" w:frame="1"/>
          <w:shd w:val="clear" w:color="auto" w:fill="FFFFFF"/>
          <w:lang w:eastAsia="ru-RU"/>
        </w:rPr>
        <w:t>827,05 млн</w:t>
      </w:r>
      <w:r w:rsidRPr="00200B77">
        <w:rPr>
          <w:rFonts w:ascii="Arial" w:eastAsia="Times New Roman" w:hAnsi="Arial" w:cs="Arial"/>
          <w:color w:val="242424"/>
          <w:sz w:val="28"/>
          <w:szCs w:val="28"/>
          <w:bdr w:val="none" w:sz="0" w:space="0" w:color="auto" w:frame="1"/>
          <w:lang w:eastAsia="ru-RU"/>
        </w:rPr>
        <w:t>. руб., в течение года решениями Совета города и приказами финансового управления внесены изменения, увеличивающие расходную часть на 105,7 млн. руб., которая на конец года составила 932,74 млн. руб. Кассовое исполнение бюджета города за 2020 год составило   98,4 %, или 917,77 млн. руб.</w:t>
      </w:r>
    </w:p>
    <w:p w14:paraId="1AA65510"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7A19FCD5" w14:textId="77777777" w:rsidR="00200B77" w:rsidRPr="00200B77" w:rsidRDefault="00200B77" w:rsidP="00200B77">
      <w:pPr>
        <w:shd w:val="clear" w:color="auto" w:fill="FFFFFF"/>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FF0000"/>
          <w:sz w:val="20"/>
          <w:szCs w:val="20"/>
          <w:bdr w:val="none" w:sz="0" w:space="0" w:color="auto" w:frame="1"/>
          <w:lang w:eastAsia="ru-RU"/>
        </w:rPr>
        <w:t> </w:t>
      </w:r>
    </w:p>
    <w:p w14:paraId="52057628" w14:textId="77777777" w:rsidR="00200B77" w:rsidRPr="00200B77" w:rsidRDefault="00200B77" w:rsidP="00200B77">
      <w:pPr>
        <w:shd w:val="clear" w:color="auto" w:fill="FFFFFF"/>
        <w:spacing w:after="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Данные об исполнении расходов по разделам функциональной классификации за отчетный период</w:t>
      </w:r>
    </w:p>
    <w:p w14:paraId="3692C342" w14:textId="77777777" w:rsidR="00200B77" w:rsidRPr="00200B77" w:rsidRDefault="00200B77" w:rsidP="00200B77">
      <w:pPr>
        <w:shd w:val="clear" w:color="auto" w:fill="FFFFFF"/>
        <w:spacing w:after="150" w:line="238" w:lineRule="atLeast"/>
        <w:ind w:firstLine="540"/>
        <w:jc w:val="righ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p w14:paraId="375995F1" w14:textId="77777777" w:rsidR="00200B77" w:rsidRPr="00200B77" w:rsidRDefault="00200B77" w:rsidP="00200B77">
      <w:pPr>
        <w:shd w:val="clear" w:color="auto" w:fill="FFFFFF"/>
        <w:spacing w:after="0" w:line="238" w:lineRule="atLeast"/>
        <w:ind w:firstLine="540"/>
        <w:jc w:val="right"/>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r w:rsidRPr="00200B77">
        <w:rPr>
          <w:rFonts w:ascii="Arial" w:eastAsia="Times New Roman" w:hAnsi="Arial" w:cs="Arial"/>
          <w:color w:val="242424"/>
          <w:sz w:val="20"/>
          <w:szCs w:val="20"/>
          <w:lang w:eastAsia="ru-RU"/>
        </w:rPr>
        <w:t>(млн. руб.)</w:t>
      </w:r>
    </w:p>
    <w:tbl>
      <w:tblPr>
        <w:tblpPr w:leftFromText="181" w:rightFromText="181" w:bottomFromText="300" w:vertAnchor="text"/>
        <w:tblW w:w="10185" w:type="dxa"/>
        <w:tblCellMar>
          <w:left w:w="0" w:type="dxa"/>
          <w:right w:w="0" w:type="dxa"/>
        </w:tblCellMar>
        <w:tblLook w:val="04A0" w:firstRow="1" w:lastRow="0" w:firstColumn="1" w:lastColumn="0" w:noHBand="0" w:noVBand="1"/>
      </w:tblPr>
      <w:tblGrid>
        <w:gridCol w:w="1059"/>
        <w:gridCol w:w="2217"/>
        <w:gridCol w:w="1410"/>
        <w:gridCol w:w="2132"/>
        <w:gridCol w:w="1396"/>
        <w:gridCol w:w="1172"/>
        <w:gridCol w:w="799"/>
      </w:tblGrid>
      <w:tr w:rsidR="00200B77" w:rsidRPr="00200B77" w14:paraId="306E55EE" w14:textId="77777777" w:rsidTr="00200B77">
        <w:tc>
          <w:tcPr>
            <w:tcW w:w="567" w:type="dxa"/>
            <w:vMerge w:val="restart"/>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2DA05A9"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Раздел</w:t>
            </w:r>
          </w:p>
          <w:p w14:paraId="0117E656" w14:textId="77777777" w:rsidR="00200B77" w:rsidRPr="00200B77" w:rsidRDefault="00200B77" w:rsidP="00200B77">
            <w:pPr>
              <w:spacing w:after="150" w:line="238" w:lineRule="atLeast"/>
              <w:ind w:firstLine="720"/>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д</w:t>
            </w:r>
          </w:p>
        </w:tc>
        <w:tc>
          <w:tcPr>
            <w:tcW w:w="2802"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CEC1EBB"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Наименование расходов</w:t>
            </w:r>
          </w:p>
          <w:p w14:paraId="596399DC"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бюджета</w:t>
            </w:r>
          </w:p>
        </w:tc>
        <w:tc>
          <w:tcPr>
            <w:tcW w:w="1417"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D1260E5" w14:textId="77777777" w:rsidR="00200B77" w:rsidRPr="00200B77" w:rsidRDefault="00200B77" w:rsidP="00200B77">
            <w:pPr>
              <w:spacing w:after="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Исполнено 20</w:t>
            </w:r>
            <w:r w:rsidRPr="00200B77">
              <w:rPr>
                <w:rFonts w:ascii="Times New Roman" w:eastAsia="Times New Roman" w:hAnsi="Times New Roman" w:cs="Times New Roman"/>
                <w:b/>
                <w:bCs/>
                <w:color w:val="242424"/>
                <w:sz w:val="24"/>
                <w:szCs w:val="24"/>
                <w:bdr w:val="none" w:sz="0" w:space="0" w:color="auto" w:frame="1"/>
                <w:lang w:val="en-US" w:eastAsia="ru-RU"/>
              </w:rPr>
              <w:t>1</w:t>
            </w:r>
            <w:r w:rsidRPr="00200B77">
              <w:rPr>
                <w:rFonts w:ascii="Times New Roman" w:eastAsia="Times New Roman" w:hAnsi="Times New Roman" w:cs="Times New Roman"/>
                <w:b/>
                <w:bCs/>
                <w:color w:val="242424"/>
                <w:sz w:val="24"/>
                <w:szCs w:val="24"/>
                <w:lang w:eastAsia="ru-RU"/>
              </w:rPr>
              <w:t>9 год</w:t>
            </w:r>
          </w:p>
        </w:tc>
        <w:tc>
          <w:tcPr>
            <w:tcW w:w="1712"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51C2AA7"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Первоначальный план на 2020 год</w:t>
            </w:r>
          </w:p>
        </w:tc>
        <w:tc>
          <w:tcPr>
            <w:tcW w:w="1428"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49D0D01"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План с учетом изменений</w:t>
            </w:r>
          </w:p>
          <w:p w14:paraId="5808AC04"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2020 год</w:t>
            </w:r>
          </w:p>
        </w:tc>
        <w:tc>
          <w:tcPr>
            <w:tcW w:w="2257" w:type="dxa"/>
            <w:gridSpan w:val="2"/>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hideMark/>
          </w:tcPr>
          <w:p w14:paraId="5FBBE852"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Кассовое</w:t>
            </w:r>
          </w:p>
          <w:p w14:paraId="46CC8DF2"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исполнение 2020 год</w:t>
            </w:r>
          </w:p>
        </w:tc>
      </w:tr>
      <w:tr w:rsidR="00200B77" w:rsidRPr="00200B77" w14:paraId="78BD4C06" w14:textId="77777777" w:rsidTr="00200B77">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13E35D36" w14:textId="77777777" w:rsidR="00200B77" w:rsidRPr="00200B77" w:rsidRDefault="00200B77" w:rsidP="00200B77">
            <w:pPr>
              <w:spacing w:after="0" w:line="238" w:lineRule="atLeast"/>
              <w:rPr>
                <w:rFonts w:ascii="Times New Roman" w:eastAsia="Times New Roman" w:hAnsi="Times New Roman" w:cs="Times New Roman"/>
                <w:color w:val="242424"/>
                <w:sz w:val="24"/>
                <w:szCs w:val="24"/>
                <w:lang w:eastAsia="ru-RU"/>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147B9A9D" w14:textId="77777777" w:rsidR="00200B77" w:rsidRPr="00200B77" w:rsidRDefault="00200B77" w:rsidP="00200B77">
            <w:pPr>
              <w:spacing w:after="0" w:line="238" w:lineRule="atLeast"/>
              <w:rPr>
                <w:rFonts w:ascii="Times New Roman" w:eastAsia="Times New Roman" w:hAnsi="Times New Roman" w:cs="Times New Roman"/>
                <w:color w:val="242424"/>
                <w:sz w:val="24"/>
                <w:szCs w:val="24"/>
                <w:lang w:eastAsia="ru-RU"/>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64E74323" w14:textId="77777777" w:rsidR="00200B77" w:rsidRPr="00200B77" w:rsidRDefault="00200B77" w:rsidP="00200B77">
            <w:pPr>
              <w:spacing w:after="0" w:line="238" w:lineRule="atLeast"/>
              <w:rPr>
                <w:rFonts w:ascii="Times New Roman" w:eastAsia="Times New Roman" w:hAnsi="Times New Roman" w:cs="Times New Roman"/>
                <w:color w:val="242424"/>
                <w:sz w:val="24"/>
                <w:szCs w:val="24"/>
                <w:lang w:eastAsia="ru-RU"/>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17078835" w14:textId="77777777" w:rsidR="00200B77" w:rsidRPr="00200B77" w:rsidRDefault="00200B77" w:rsidP="00200B77">
            <w:pPr>
              <w:spacing w:after="0" w:line="238" w:lineRule="atLeast"/>
              <w:rPr>
                <w:rFonts w:ascii="Times New Roman" w:eastAsia="Times New Roman" w:hAnsi="Times New Roman" w:cs="Times New Roman"/>
                <w:color w:val="242424"/>
                <w:sz w:val="24"/>
                <w:szCs w:val="24"/>
                <w:lang w:eastAsia="ru-RU"/>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170121B6" w14:textId="77777777" w:rsidR="00200B77" w:rsidRPr="00200B77" w:rsidRDefault="00200B77" w:rsidP="00200B77">
            <w:pPr>
              <w:spacing w:after="0" w:line="238" w:lineRule="atLeast"/>
              <w:rPr>
                <w:rFonts w:ascii="Times New Roman" w:eastAsia="Times New Roman" w:hAnsi="Times New Roman" w:cs="Times New Roman"/>
                <w:color w:val="242424"/>
                <w:sz w:val="24"/>
                <w:szCs w:val="24"/>
                <w:lang w:eastAsia="ru-RU"/>
              </w:rPr>
            </w:pP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1770F65"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тыс.руб.</w:t>
            </w:r>
          </w:p>
        </w:tc>
        <w:tc>
          <w:tcPr>
            <w:tcW w:w="98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hideMark/>
          </w:tcPr>
          <w:p w14:paraId="6F966C15"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w:t>
            </w:r>
          </w:p>
        </w:tc>
      </w:tr>
      <w:tr w:rsidR="00200B77" w:rsidRPr="00200B77" w14:paraId="3F398C5E" w14:textId="77777777" w:rsidTr="00200B77">
        <w:trPr>
          <w:trHeight w:val="344"/>
        </w:trPr>
        <w:tc>
          <w:tcPr>
            <w:tcW w:w="567"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11A7FB0" w14:textId="77777777" w:rsidR="00200B77" w:rsidRPr="00200B77" w:rsidRDefault="00200B77" w:rsidP="00200B77">
            <w:pPr>
              <w:spacing w:after="0" w:line="238" w:lineRule="atLeast"/>
              <w:ind w:firstLine="720"/>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FF0000"/>
                <w:sz w:val="24"/>
                <w:szCs w:val="24"/>
                <w:bdr w:val="none" w:sz="0" w:space="0" w:color="auto" w:frame="1"/>
                <w:lang w:eastAsia="ru-RU"/>
              </w:rPr>
              <w:t> </w:t>
            </w:r>
          </w:p>
        </w:tc>
        <w:tc>
          <w:tcPr>
            <w:tcW w:w="28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0A14001"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Расходы</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52141A1"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789,8</w:t>
            </w:r>
          </w:p>
        </w:tc>
        <w:tc>
          <w:tcPr>
            <w:tcW w:w="17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7DF7A1A"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827,05</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35C35A1"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932,74</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3821079"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b/>
                <w:bCs/>
                <w:color w:val="242424"/>
                <w:sz w:val="24"/>
                <w:szCs w:val="24"/>
                <w:lang w:eastAsia="ru-RU"/>
              </w:rPr>
              <w:t>917,77</w:t>
            </w:r>
          </w:p>
        </w:tc>
        <w:tc>
          <w:tcPr>
            <w:tcW w:w="98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2FBEA12A"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bdr w:val="none" w:sz="0" w:space="0" w:color="auto" w:frame="1"/>
                <w:lang w:eastAsia="ru-RU"/>
              </w:rPr>
              <w:t>98,4</w:t>
            </w:r>
          </w:p>
        </w:tc>
      </w:tr>
      <w:tr w:rsidR="00200B77" w:rsidRPr="00200B77" w14:paraId="1A837CC7" w14:textId="77777777" w:rsidTr="00200B77">
        <w:tc>
          <w:tcPr>
            <w:tcW w:w="567"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DCAD043"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01</w:t>
            </w:r>
          </w:p>
        </w:tc>
        <w:tc>
          <w:tcPr>
            <w:tcW w:w="28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8A45337"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Общегосударст</w:t>
            </w:r>
            <w:r w:rsidRPr="00200B77">
              <w:rPr>
                <w:rFonts w:ascii="Times New Roman" w:eastAsia="Times New Roman" w:hAnsi="Times New Roman" w:cs="Times New Roman"/>
                <w:color w:val="242424"/>
                <w:sz w:val="24"/>
                <w:szCs w:val="24"/>
                <w:lang w:eastAsia="ru-RU"/>
              </w:rPr>
              <w:softHyphen/>
              <w:t>венные вопросы</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319134A"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85,0</w:t>
            </w:r>
          </w:p>
        </w:tc>
        <w:tc>
          <w:tcPr>
            <w:tcW w:w="17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405BB1A"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103,79</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AE79748"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98,37</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61A37FE5"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93,93</w:t>
            </w:r>
          </w:p>
        </w:tc>
        <w:tc>
          <w:tcPr>
            <w:tcW w:w="98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586E4CC1"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bdr w:val="none" w:sz="0" w:space="0" w:color="auto" w:frame="1"/>
                <w:lang w:eastAsia="ru-RU"/>
              </w:rPr>
              <w:t>95,5</w:t>
            </w:r>
          </w:p>
        </w:tc>
      </w:tr>
      <w:tr w:rsidR="00200B77" w:rsidRPr="00200B77" w14:paraId="210E9AA7" w14:textId="77777777" w:rsidTr="00200B77">
        <w:tc>
          <w:tcPr>
            <w:tcW w:w="567"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156B104"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02</w:t>
            </w:r>
          </w:p>
        </w:tc>
        <w:tc>
          <w:tcPr>
            <w:tcW w:w="28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5D1AE4F"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Национальная оборона</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818EDF5"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0,8</w:t>
            </w:r>
          </w:p>
        </w:tc>
        <w:tc>
          <w:tcPr>
            <w:tcW w:w="17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F6DA0FF"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0,81</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BC66467"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0,93</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7506905E"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0,93</w:t>
            </w:r>
          </w:p>
        </w:tc>
        <w:tc>
          <w:tcPr>
            <w:tcW w:w="98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17DD54E5"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bdr w:val="none" w:sz="0" w:space="0" w:color="auto" w:frame="1"/>
                <w:lang w:eastAsia="ru-RU"/>
              </w:rPr>
              <w:t>100,0</w:t>
            </w:r>
          </w:p>
        </w:tc>
      </w:tr>
      <w:tr w:rsidR="00200B77" w:rsidRPr="00200B77" w14:paraId="0B096F73" w14:textId="77777777" w:rsidTr="00200B77">
        <w:tc>
          <w:tcPr>
            <w:tcW w:w="567"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484FBAC1"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03</w:t>
            </w:r>
          </w:p>
        </w:tc>
        <w:tc>
          <w:tcPr>
            <w:tcW w:w="28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5BC5FE5"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Национальная безопасность и право</w:t>
            </w:r>
            <w:r w:rsidRPr="00200B77">
              <w:rPr>
                <w:rFonts w:ascii="Times New Roman" w:eastAsia="Times New Roman" w:hAnsi="Times New Roman" w:cs="Times New Roman"/>
                <w:color w:val="242424"/>
                <w:sz w:val="24"/>
                <w:szCs w:val="24"/>
                <w:lang w:eastAsia="ru-RU"/>
              </w:rPr>
              <w:softHyphen/>
              <w:t>охрани</w:t>
            </w:r>
            <w:r w:rsidRPr="00200B77">
              <w:rPr>
                <w:rFonts w:ascii="Times New Roman" w:eastAsia="Times New Roman" w:hAnsi="Times New Roman" w:cs="Times New Roman"/>
                <w:color w:val="242424"/>
                <w:sz w:val="24"/>
                <w:szCs w:val="24"/>
                <w:lang w:eastAsia="ru-RU"/>
              </w:rPr>
              <w:softHyphen/>
              <w:t>тельная деятель</w:t>
            </w:r>
            <w:r w:rsidRPr="00200B77">
              <w:rPr>
                <w:rFonts w:ascii="Times New Roman" w:eastAsia="Times New Roman" w:hAnsi="Times New Roman" w:cs="Times New Roman"/>
                <w:color w:val="242424"/>
                <w:sz w:val="24"/>
                <w:szCs w:val="24"/>
                <w:lang w:eastAsia="ru-RU"/>
              </w:rPr>
              <w:softHyphen/>
              <w:t>ность</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6B7AF9B"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10,2</w:t>
            </w:r>
          </w:p>
        </w:tc>
        <w:tc>
          <w:tcPr>
            <w:tcW w:w="17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1FD897DD"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10,66</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346C8DC"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10,71</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D947603"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10,62</w:t>
            </w:r>
          </w:p>
        </w:tc>
        <w:tc>
          <w:tcPr>
            <w:tcW w:w="98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238045FB"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bdr w:val="none" w:sz="0" w:space="0" w:color="auto" w:frame="1"/>
                <w:lang w:eastAsia="ru-RU"/>
              </w:rPr>
              <w:t>99,2</w:t>
            </w:r>
          </w:p>
        </w:tc>
      </w:tr>
      <w:tr w:rsidR="00200B77" w:rsidRPr="00200B77" w14:paraId="36DDF283" w14:textId="77777777" w:rsidTr="00200B77">
        <w:tc>
          <w:tcPr>
            <w:tcW w:w="567"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4054A46"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04</w:t>
            </w:r>
          </w:p>
        </w:tc>
        <w:tc>
          <w:tcPr>
            <w:tcW w:w="28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9FF1B72"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Национальная экономика</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ACCD136"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11,8</w:t>
            </w:r>
          </w:p>
        </w:tc>
        <w:tc>
          <w:tcPr>
            <w:tcW w:w="17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E82D492"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55,66</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C21913F"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58,09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3ECDFE2C"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56,06</w:t>
            </w:r>
          </w:p>
        </w:tc>
        <w:tc>
          <w:tcPr>
            <w:tcW w:w="98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7F9CA11E"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bdr w:val="none" w:sz="0" w:space="0" w:color="auto" w:frame="1"/>
                <w:lang w:eastAsia="ru-RU"/>
              </w:rPr>
              <w:t>96,5</w:t>
            </w:r>
          </w:p>
        </w:tc>
      </w:tr>
      <w:tr w:rsidR="00200B77" w:rsidRPr="00200B77" w14:paraId="2315F748" w14:textId="77777777" w:rsidTr="00200B77">
        <w:tc>
          <w:tcPr>
            <w:tcW w:w="567"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BAD53BE"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05</w:t>
            </w:r>
          </w:p>
        </w:tc>
        <w:tc>
          <w:tcPr>
            <w:tcW w:w="28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3729D27"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Жилищно-ком</w:t>
            </w:r>
            <w:r w:rsidRPr="00200B77">
              <w:rPr>
                <w:rFonts w:ascii="Times New Roman" w:eastAsia="Times New Roman" w:hAnsi="Times New Roman" w:cs="Times New Roman"/>
                <w:color w:val="242424"/>
                <w:sz w:val="24"/>
                <w:szCs w:val="24"/>
                <w:lang w:eastAsia="ru-RU"/>
              </w:rPr>
              <w:softHyphen/>
              <w:t>мунальное хозяй</w:t>
            </w:r>
            <w:r w:rsidRPr="00200B77">
              <w:rPr>
                <w:rFonts w:ascii="Times New Roman" w:eastAsia="Times New Roman" w:hAnsi="Times New Roman" w:cs="Times New Roman"/>
                <w:color w:val="242424"/>
                <w:sz w:val="24"/>
                <w:szCs w:val="24"/>
                <w:lang w:eastAsia="ru-RU"/>
              </w:rPr>
              <w:softHyphen/>
              <w:t>ство</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1F03C832"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90,3</w:t>
            </w:r>
          </w:p>
        </w:tc>
        <w:tc>
          <w:tcPr>
            <w:tcW w:w="17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6F23F6A2"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21,04</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1B9A833"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65,38</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5A769666"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64,08</w:t>
            </w:r>
          </w:p>
        </w:tc>
        <w:tc>
          <w:tcPr>
            <w:tcW w:w="98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1274BA26"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bdr w:val="none" w:sz="0" w:space="0" w:color="auto" w:frame="1"/>
                <w:lang w:eastAsia="ru-RU"/>
              </w:rPr>
              <w:t>98,0</w:t>
            </w:r>
          </w:p>
        </w:tc>
      </w:tr>
      <w:tr w:rsidR="00200B77" w:rsidRPr="00200B77" w14:paraId="30C42FA3" w14:textId="77777777" w:rsidTr="00200B77">
        <w:trPr>
          <w:trHeight w:val="367"/>
        </w:trPr>
        <w:tc>
          <w:tcPr>
            <w:tcW w:w="567"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CBC56D5"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07</w:t>
            </w:r>
          </w:p>
        </w:tc>
        <w:tc>
          <w:tcPr>
            <w:tcW w:w="28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05BDC69"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Образование</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F235001"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328,6</w:t>
            </w:r>
          </w:p>
        </w:tc>
        <w:tc>
          <w:tcPr>
            <w:tcW w:w="17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8C1287A"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347,26</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553AD10C"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352,59</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C729572"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349,10</w:t>
            </w:r>
          </w:p>
        </w:tc>
        <w:tc>
          <w:tcPr>
            <w:tcW w:w="98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62DC1951"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bdr w:val="none" w:sz="0" w:space="0" w:color="auto" w:frame="1"/>
                <w:lang w:eastAsia="ru-RU"/>
              </w:rPr>
              <w:t>99,0</w:t>
            </w:r>
          </w:p>
        </w:tc>
      </w:tr>
      <w:tr w:rsidR="00200B77" w:rsidRPr="00200B77" w14:paraId="35138496" w14:textId="77777777" w:rsidTr="00200B77">
        <w:tc>
          <w:tcPr>
            <w:tcW w:w="567"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16459AD"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08</w:t>
            </w:r>
          </w:p>
        </w:tc>
        <w:tc>
          <w:tcPr>
            <w:tcW w:w="28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1D13D68"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Культура, кинема</w:t>
            </w:r>
            <w:r w:rsidRPr="00200B77">
              <w:rPr>
                <w:rFonts w:ascii="Times New Roman" w:eastAsia="Times New Roman" w:hAnsi="Times New Roman" w:cs="Times New Roman"/>
                <w:color w:val="242424"/>
                <w:sz w:val="24"/>
                <w:szCs w:val="24"/>
                <w:lang w:eastAsia="ru-RU"/>
              </w:rPr>
              <w:softHyphen/>
              <w:t>тография и сред</w:t>
            </w:r>
            <w:r w:rsidRPr="00200B77">
              <w:rPr>
                <w:rFonts w:ascii="Times New Roman" w:eastAsia="Times New Roman" w:hAnsi="Times New Roman" w:cs="Times New Roman"/>
                <w:color w:val="242424"/>
                <w:sz w:val="24"/>
                <w:szCs w:val="24"/>
                <w:lang w:eastAsia="ru-RU"/>
              </w:rPr>
              <w:softHyphen/>
            </w:r>
            <w:r w:rsidRPr="00200B77">
              <w:rPr>
                <w:rFonts w:ascii="Times New Roman" w:eastAsia="Times New Roman" w:hAnsi="Times New Roman" w:cs="Times New Roman"/>
                <w:color w:val="242424"/>
                <w:sz w:val="24"/>
                <w:szCs w:val="24"/>
                <w:lang w:eastAsia="ru-RU"/>
              </w:rPr>
              <w:lastRenderedPageBreak/>
              <w:t>ства массовой ин</w:t>
            </w:r>
            <w:r w:rsidRPr="00200B77">
              <w:rPr>
                <w:rFonts w:ascii="Times New Roman" w:eastAsia="Times New Roman" w:hAnsi="Times New Roman" w:cs="Times New Roman"/>
                <w:color w:val="242424"/>
                <w:sz w:val="24"/>
                <w:szCs w:val="24"/>
                <w:lang w:eastAsia="ru-RU"/>
              </w:rPr>
              <w:softHyphen/>
              <w:t>формации</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32D867D"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lastRenderedPageBreak/>
              <w:t>35,5</w:t>
            </w:r>
          </w:p>
        </w:tc>
        <w:tc>
          <w:tcPr>
            <w:tcW w:w="17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448D3CBB"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37,15</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795FAB2C"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35,58</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66369DA2"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34,88</w:t>
            </w:r>
          </w:p>
        </w:tc>
        <w:tc>
          <w:tcPr>
            <w:tcW w:w="98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584A4A5C"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bdr w:val="none" w:sz="0" w:space="0" w:color="auto" w:frame="1"/>
                <w:lang w:eastAsia="ru-RU"/>
              </w:rPr>
              <w:t>98,0</w:t>
            </w:r>
          </w:p>
        </w:tc>
      </w:tr>
      <w:tr w:rsidR="00200B77" w:rsidRPr="00200B77" w14:paraId="6461A7C9" w14:textId="77777777" w:rsidTr="00200B77">
        <w:tc>
          <w:tcPr>
            <w:tcW w:w="567"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8D24E2D"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10</w:t>
            </w:r>
          </w:p>
        </w:tc>
        <w:tc>
          <w:tcPr>
            <w:tcW w:w="28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0DEC77"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Социальная по</w:t>
            </w:r>
            <w:r w:rsidRPr="00200B77">
              <w:rPr>
                <w:rFonts w:ascii="Times New Roman" w:eastAsia="Times New Roman" w:hAnsi="Times New Roman" w:cs="Times New Roman"/>
                <w:color w:val="242424"/>
                <w:sz w:val="24"/>
                <w:szCs w:val="24"/>
                <w:lang w:eastAsia="ru-RU"/>
              </w:rPr>
              <w:softHyphen/>
              <w:t>литика</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C355C15"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222,5</w:t>
            </w:r>
          </w:p>
        </w:tc>
        <w:tc>
          <w:tcPr>
            <w:tcW w:w="17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261A7D14"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244,01</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613D2E06"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305,28</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031B7A25"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302,68</w:t>
            </w:r>
          </w:p>
        </w:tc>
        <w:tc>
          <w:tcPr>
            <w:tcW w:w="98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50298860"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bdr w:val="none" w:sz="0" w:space="0" w:color="auto" w:frame="1"/>
                <w:lang w:eastAsia="ru-RU"/>
              </w:rPr>
              <w:t>99,1</w:t>
            </w:r>
          </w:p>
        </w:tc>
      </w:tr>
      <w:tr w:rsidR="00200B77" w:rsidRPr="00200B77" w14:paraId="2649A446" w14:textId="77777777" w:rsidTr="00200B77">
        <w:tc>
          <w:tcPr>
            <w:tcW w:w="567"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16EC3DB"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bdr w:val="none" w:sz="0" w:space="0" w:color="auto" w:frame="1"/>
                <w:lang w:val="en-US" w:eastAsia="ru-RU"/>
              </w:rPr>
              <w:t>1</w:t>
            </w:r>
            <w:r w:rsidRPr="00200B77">
              <w:rPr>
                <w:rFonts w:ascii="Times New Roman" w:eastAsia="Times New Roman" w:hAnsi="Times New Roman" w:cs="Times New Roman"/>
                <w:color w:val="242424"/>
                <w:sz w:val="24"/>
                <w:szCs w:val="24"/>
                <w:lang w:eastAsia="ru-RU"/>
              </w:rPr>
              <w:t>1</w:t>
            </w:r>
          </w:p>
        </w:tc>
        <w:tc>
          <w:tcPr>
            <w:tcW w:w="28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15C695F"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bdr w:val="none" w:sz="0" w:space="0" w:color="auto" w:frame="1"/>
                <w:lang w:val="en-US" w:eastAsia="ru-RU"/>
              </w:rPr>
              <w:t>Физическая культура и спорт</w:t>
            </w:r>
          </w:p>
        </w:tc>
        <w:tc>
          <w:tcPr>
            <w:tcW w:w="141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1433FEC"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0,5</w:t>
            </w:r>
          </w:p>
        </w:tc>
        <w:tc>
          <w:tcPr>
            <w:tcW w:w="171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7BF8157A"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0,62</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775CD3DE"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1,38</w:t>
            </w:r>
          </w:p>
        </w:tc>
        <w:tc>
          <w:tcPr>
            <w:tcW w:w="1276"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bottom"/>
            <w:hideMark/>
          </w:tcPr>
          <w:p w14:paraId="3F38D0E0"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1,16</w:t>
            </w:r>
          </w:p>
        </w:tc>
        <w:tc>
          <w:tcPr>
            <w:tcW w:w="981"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bottom"/>
            <w:hideMark/>
          </w:tcPr>
          <w:p w14:paraId="01B20A81"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bdr w:val="none" w:sz="0" w:space="0" w:color="auto" w:frame="1"/>
                <w:lang w:eastAsia="ru-RU"/>
              </w:rPr>
              <w:t>84,1</w:t>
            </w:r>
          </w:p>
        </w:tc>
      </w:tr>
      <w:tr w:rsidR="00200B77" w:rsidRPr="00200B77" w14:paraId="183B49D8" w14:textId="77777777" w:rsidTr="00200B77">
        <w:tc>
          <w:tcPr>
            <w:tcW w:w="567"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2FC7C1"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12</w:t>
            </w:r>
          </w:p>
        </w:tc>
        <w:tc>
          <w:tcPr>
            <w:tcW w:w="28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E0F1C0B"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Средства массовой информации</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4B39F40"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3,9</w:t>
            </w:r>
          </w:p>
        </w:tc>
        <w:tc>
          <w:tcPr>
            <w:tcW w:w="17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9F11824"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4,11</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4137F844"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4,08</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14:paraId="1B3C24B8"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4,08</w:t>
            </w:r>
          </w:p>
        </w:tc>
        <w:tc>
          <w:tcPr>
            <w:tcW w:w="981"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bottom"/>
            <w:hideMark/>
          </w:tcPr>
          <w:p w14:paraId="6D595C6A"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bdr w:val="none" w:sz="0" w:space="0" w:color="auto" w:frame="1"/>
                <w:lang w:eastAsia="ru-RU"/>
              </w:rPr>
              <w:t>100,0</w:t>
            </w:r>
          </w:p>
        </w:tc>
      </w:tr>
      <w:tr w:rsidR="00200B77" w:rsidRPr="00200B77" w14:paraId="0A30AD3F" w14:textId="77777777" w:rsidTr="00200B77">
        <w:tc>
          <w:tcPr>
            <w:tcW w:w="567" w:type="dxa"/>
            <w:tcBorders>
              <w:top w:val="nil"/>
              <w:left w:val="double" w:sz="6" w:space="0" w:color="000000"/>
              <w:bottom w:val="double" w:sz="6" w:space="0" w:color="000000"/>
              <w:right w:val="single" w:sz="8" w:space="0" w:color="000000"/>
            </w:tcBorders>
            <w:shd w:val="clear" w:color="auto" w:fill="F2FAFE"/>
            <w:tcMar>
              <w:top w:w="0" w:type="dxa"/>
              <w:left w:w="108" w:type="dxa"/>
              <w:bottom w:w="0" w:type="dxa"/>
              <w:right w:w="108" w:type="dxa"/>
            </w:tcMar>
            <w:hideMark/>
          </w:tcPr>
          <w:p w14:paraId="358C9659"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13</w:t>
            </w:r>
          </w:p>
        </w:tc>
        <w:tc>
          <w:tcPr>
            <w:tcW w:w="2802"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hideMark/>
          </w:tcPr>
          <w:p w14:paraId="6D70949E"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Обслуживание муниципального долга</w:t>
            </w:r>
          </w:p>
        </w:tc>
        <w:tc>
          <w:tcPr>
            <w:tcW w:w="1417"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vAlign w:val="center"/>
            <w:hideMark/>
          </w:tcPr>
          <w:p w14:paraId="13026BC2"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0,7</w:t>
            </w:r>
          </w:p>
        </w:tc>
        <w:tc>
          <w:tcPr>
            <w:tcW w:w="1712"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vAlign w:val="bottom"/>
            <w:hideMark/>
          </w:tcPr>
          <w:p w14:paraId="5EECBCC7"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1,9</w:t>
            </w:r>
          </w:p>
        </w:tc>
        <w:tc>
          <w:tcPr>
            <w:tcW w:w="1428"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vAlign w:val="bottom"/>
            <w:hideMark/>
          </w:tcPr>
          <w:p w14:paraId="3B130D30"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0,32</w:t>
            </w:r>
          </w:p>
        </w:tc>
        <w:tc>
          <w:tcPr>
            <w:tcW w:w="1276" w:type="dxa"/>
            <w:tcBorders>
              <w:top w:val="nil"/>
              <w:left w:val="nil"/>
              <w:bottom w:val="double" w:sz="6" w:space="0" w:color="000000"/>
              <w:right w:val="single" w:sz="8" w:space="0" w:color="000000"/>
            </w:tcBorders>
            <w:shd w:val="clear" w:color="auto" w:fill="F2FAFE"/>
            <w:tcMar>
              <w:top w:w="0" w:type="dxa"/>
              <w:left w:w="108" w:type="dxa"/>
              <w:bottom w:w="0" w:type="dxa"/>
              <w:right w:w="108" w:type="dxa"/>
            </w:tcMar>
            <w:vAlign w:val="bottom"/>
            <w:hideMark/>
          </w:tcPr>
          <w:p w14:paraId="64EDBDAE"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000000"/>
                <w:bdr w:val="none" w:sz="0" w:space="0" w:color="auto" w:frame="1"/>
                <w:lang w:eastAsia="ru-RU"/>
              </w:rPr>
              <w:t>0,20</w:t>
            </w:r>
          </w:p>
        </w:tc>
        <w:tc>
          <w:tcPr>
            <w:tcW w:w="981" w:type="dxa"/>
            <w:tcBorders>
              <w:top w:val="nil"/>
              <w:left w:val="nil"/>
              <w:bottom w:val="double" w:sz="6" w:space="0" w:color="000000"/>
              <w:right w:val="double" w:sz="6" w:space="0" w:color="000000"/>
            </w:tcBorders>
            <w:shd w:val="clear" w:color="auto" w:fill="F2FAFE"/>
            <w:tcMar>
              <w:top w:w="0" w:type="dxa"/>
              <w:left w:w="108" w:type="dxa"/>
              <w:bottom w:w="0" w:type="dxa"/>
              <w:right w:w="108" w:type="dxa"/>
            </w:tcMar>
            <w:vAlign w:val="bottom"/>
            <w:hideMark/>
          </w:tcPr>
          <w:p w14:paraId="0F92B4D9" w14:textId="77777777" w:rsidR="00200B77" w:rsidRPr="00200B77" w:rsidRDefault="00200B77" w:rsidP="00200B77">
            <w:pPr>
              <w:spacing w:after="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bdr w:val="none" w:sz="0" w:space="0" w:color="auto" w:frame="1"/>
                <w:lang w:eastAsia="ru-RU"/>
              </w:rPr>
              <w:t>62,5</w:t>
            </w:r>
          </w:p>
        </w:tc>
      </w:tr>
    </w:tbl>
    <w:p w14:paraId="0872F726"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FF0000"/>
          <w:sz w:val="20"/>
          <w:szCs w:val="20"/>
          <w:bdr w:val="none" w:sz="0" w:space="0" w:color="auto" w:frame="1"/>
          <w:lang w:eastAsia="ru-RU"/>
        </w:rPr>
        <w:t> </w:t>
      </w:r>
    </w:p>
    <w:p w14:paraId="3D801531"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75B9CEF7"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итогам 2020 года достигнут достаточно высокий уровень освоения бюджетных средств 98,4%. По сравнению с 2019 годом кассовые расходы увеличились на 127,97 млн. руб. в том числе по следующим разделам:</w:t>
      </w:r>
    </w:p>
    <w:p w14:paraId="7445D596"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«Общегосударственные расходы», увеличение составило 8,93 млн. руб. Увеличение произошло за счет осуществления мероприятий по передаче централизованной бухгалтерии функций ведения бюджетного (бухгалтерского) учёта и составления отчётности муниципальных учреждений, главным распорядителем которого является финансовое управление администрации города Лермонтова и соответственно средства по обеспечению деятельности учреждения учитываются по разделу «Общегосударственные вопросы», подраздел «Другие общегосударственные вопросы», кроме того расходы на фонд оплаты труда                           в 2020 году увеличились за счет индексации фонда оплаты труда 2019 года;</w:t>
      </w:r>
    </w:p>
    <w:p w14:paraId="361FBF13"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«Национальная экономика», увеличение составило 44,26 млн. руб. Увеличение произошло за счет осуществления дорожной деятельности в отношении автомобильных дорог общего пользования (субсидия на ремонт).</w:t>
      </w:r>
    </w:p>
    <w:p w14:paraId="7AF1FECF"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xml:space="preserve">- «Образование», увеличение составило 20,5 млн. руб. Увеличение произошло за счет увеличения расходов на фонд оплаты труда в 2020 году в результате индексации фонда оплаты труда 2019 года, за счет слияния отдела физической культуры и спорта администрации города Лермонтова и отдела образования администрации города Лермонтова, индексации коммунальных услуг, увеличения оплаты труда работникам попадающим под действие указов Президента Российской Федерации от 07.05.2012 № 597 «О мероприятиях по реализации государственной социальной политики», от 01.12.2012 № 761 «О национальной стратегии действий в интересах детей на 2012-2017 годы» и от 28.12.2012№ 1688 «О некоторых мерах </w:t>
      </w:r>
      <w:r w:rsidRPr="00200B77">
        <w:rPr>
          <w:rFonts w:ascii="Arial" w:eastAsia="Times New Roman" w:hAnsi="Arial" w:cs="Arial"/>
          <w:color w:val="242424"/>
          <w:sz w:val="28"/>
          <w:szCs w:val="28"/>
          <w:bdr w:val="none" w:sz="0" w:space="0" w:color="auto" w:frame="1"/>
          <w:lang w:eastAsia="ru-RU"/>
        </w:rPr>
        <w:lastRenderedPageBreak/>
        <w:t>по реализации государственной политики в сфере защиты детей-сирот и детей, оставшихся без попечения родителей»;</w:t>
      </w:r>
    </w:p>
    <w:p w14:paraId="30C95345"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«Социальная политика», увеличение составило 80,18 млн руб. за счет увеличения межбюджетных трансфертов.</w:t>
      </w:r>
    </w:p>
    <w:p w14:paraId="368C5283"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12"/>
          <w:szCs w:val="12"/>
          <w:bdr w:val="none" w:sz="0" w:space="0" w:color="auto" w:frame="1"/>
          <w:lang w:eastAsia="ru-RU"/>
        </w:rPr>
        <w:t> </w:t>
      </w:r>
    </w:p>
    <w:p w14:paraId="40463A44" w14:textId="77777777" w:rsidR="00200B77" w:rsidRPr="00200B77" w:rsidRDefault="00200B77" w:rsidP="00200B77">
      <w:pPr>
        <w:shd w:val="clear" w:color="auto" w:fill="FFFFFF"/>
        <w:spacing w:after="0" w:line="238" w:lineRule="atLeast"/>
        <w:ind w:firstLine="567"/>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Корректировка бюджетных назначений в течение года осуществлялась на основании изменений объёмов безвозмездных поступлений из федерального и краевого бюджетов, перераспределения ассигнований в пределах, утвержденных решением Совета города Лермонтова о бюджете на 2020 год и увеличения расходов за счет дефицита бюджета города.</w:t>
      </w:r>
    </w:p>
    <w:p w14:paraId="613611E7"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12"/>
          <w:szCs w:val="12"/>
          <w:bdr w:val="none" w:sz="0" w:space="0" w:color="auto" w:frame="1"/>
          <w:lang w:eastAsia="ru-RU"/>
        </w:rPr>
        <w:t> </w:t>
      </w:r>
    </w:p>
    <w:p w14:paraId="7259A488" w14:textId="77777777" w:rsidR="00200B77" w:rsidRPr="00200B77" w:rsidRDefault="00200B77" w:rsidP="00200B77">
      <w:pPr>
        <w:shd w:val="clear" w:color="auto" w:fill="FFFFFF"/>
        <w:spacing w:after="0" w:line="238" w:lineRule="atLeast"/>
        <w:ind w:firstLine="567"/>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Экономия средств по обслуживанию муниципального долга составила                        117,1 тыс. руб. Это свидетельствует о высокой эффективности использования собственных средств без привлечения кредитного ресурса.</w:t>
      </w:r>
    </w:p>
    <w:p w14:paraId="7409D889" w14:textId="77777777" w:rsidR="00200B77" w:rsidRPr="00200B77" w:rsidRDefault="00200B77" w:rsidP="00200B77">
      <w:pPr>
        <w:shd w:val="clear" w:color="auto" w:fill="FFFFFF"/>
        <w:spacing w:after="0" w:line="238" w:lineRule="atLeast"/>
        <w:ind w:firstLine="567"/>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38C4E599" w14:textId="77777777" w:rsidR="00200B77" w:rsidRPr="00200B77" w:rsidRDefault="00200B77" w:rsidP="00200B77">
      <w:pPr>
        <w:shd w:val="clear" w:color="auto" w:fill="FFFFFF"/>
        <w:spacing w:after="0" w:line="238" w:lineRule="atLeast"/>
        <w:ind w:firstLine="567"/>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Структура расходов в динамике за 2018 – 2020 годы представлена диаграммой (удельный вес, %)</w:t>
      </w:r>
    </w:p>
    <w:p w14:paraId="74A8F2B9" w14:textId="77777777" w:rsidR="00200B77" w:rsidRPr="00200B77" w:rsidRDefault="00200B77" w:rsidP="00200B77">
      <w:pPr>
        <w:shd w:val="clear" w:color="auto" w:fill="FFFFFF"/>
        <w:spacing w:after="0" w:line="238" w:lineRule="atLeast"/>
        <w:ind w:firstLine="567"/>
        <w:jc w:val="both"/>
        <w:rPr>
          <w:rFonts w:ascii="Arial" w:eastAsia="Times New Roman" w:hAnsi="Arial" w:cs="Arial"/>
          <w:color w:val="242424"/>
          <w:sz w:val="20"/>
          <w:szCs w:val="20"/>
          <w:lang w:eastAsia="ru-RU"/>
        </w:rPr>
      </w:pPr>
      <w:r w:rsidRPr="00200B77">
        <w:rPr>
          <w:rFonts w:ascii="Arial" w:eastAsia="Times New Roman" w:hAnsi="Arial" w:cs="Arial"/>
          <w:color w:val="FF0000"/>
          <w:sz w:val="20"/>
          <w:szCs w:val="20"/>
          <w:bdr w:val="none" w:sz="0" w:space="0" w:color="auto" w:frame="1"/>
          <w:lang w:eastAsia="ru-RU"/>
        </w:rPr>
        <w:t> </w:t>
      </w:r>
    </w:p>
    <w:p w14:paraId="1074A2BD" w14:textId="77777777" w:rsidR="00200B77" w:rsidRPr="00200B77" w:rsidRDefault="00200B77" w:rsidP="00200B77">
      <w:pPr>
        <w:shd w:val="clear" w:color="auto" w:fill="FFFFFF"/>
        <w:spacing w:after="0" w:line="238" w:lineRule="atLeast"/>
        <w:ind w:firstLine="720"/>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6593E621" w14:textId="77777777" w:rsidR="00200B77" w:rsidRPr="00200B77" w:rsidRDefault="00200B77" w:rsidP="00200B77">
      <w:pPr>
        <w:shd w:val="clear" w:color="auto" w:fill="FFFFFF"/>
        <w:spacing w:after="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75F0660A" w14:textId="77777777" w:rsidR="00200B77" w:rsidRPr="00200B77" w:rsidRDefault="00200B77" w:rsidP="00200B77">
      <w:pPr>
        <w:shd w:val="clear" w:color="auto" w:fill="FFFFFF"/>
        <w:spacing w:after="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Данные о расходах, произведенных главными распорядителями бюджетных средств города Лермонтова</w:t>
      </w:r>
    </w:p>
    <w:p w14:paraId="2287769C" w14:textId="77777777" w:rsidR="00200B77" w:rsidRPr="00200B77" w:rsidRDefault="00200B77" w:rsidP="00200B77">
      <w:pPr>
        <w:shd w:val="clear" w:color="auto" w:fill="FFFFFF"/>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p w14:paraId="41DE0495" w14:textId="77777777" w:rsidR="00200B77" w:rsidRPr="00200B77" w:rsidRDefault="00200B77" w:rsidP="00200B77">
      <w:pPr>
        <w:shd w:val="clear" w:color="auto" w:fill="FFFFFF"/>
        <w:spacing w:after="0" w:line="238" w:lineRule="atLeast"/>
        <w:ind w:firstLine="540"/>
        <w:jc w:val="right"/>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 </w:t>
      </w:r>
      <w:r w:rsidRPr="00200B77">
        <w:rPr>
          <w:rFonts w:ascii="Arial" w:eastAsia="Times New Roman" w:hAnsi="Arial" w:cs="Arial"/>
          <w:color w:val="242424"/>
          <w:sz w:val="20"/>
          <w:szCs w:val="20"/>
          <w:lang w:eastAsia="ru-RU"/>
        </w:rPr>
        <w:t>(тыс.руб.)</w:t>
      </w:r>
    </w:p>
    <w:p w14:paraId="7D628DA9" w14:textId="77777777" w:rsidR="00200B77" w:rsidRPr="00200B77" w:rsidRDefault="00200B77" w:rsidP="00200B77">
      <w:pPr>
        <w:shd w:val="clear" w:color="auto" w:fill="FFFFFF"/>
        <w:spacing w:after="0" w:line="238" w:lineRule="atLeast"/>
        <w:ind w:firstLine="540"/>
        <w:jc w:val="right"/>
        <w:rPr>
          <w:rFonts w:ascii="Arial" w:eastAsia="Times New Roman" w:hAnsi="Arial" w:cs="Arial"/>
          <w:color w:val="242424"/>
          <w:sz w:val="20"/>
          <w:szCs w:val="20"/>
          <w:lang w:eastAsia="ru-RU"/>
        </w:rPr>
      </w:pPr>
      <w:r w:rsidRPr="00200B77">
        <w:rPr>
          <w:rFonts w:ascii="Arial" w:eastAsia="Times New Roman" w:hAnsi="Arial" w:cs="Arial"/>
          <w:color w:val="FF0000"/>
          <w:sz w:val="20"/>
          <w:szCs w:val="20"/>
          <w:bdr w:val="none" w:sz="0" w:space="0" w:color="auto" w:frame="1"/>
          <w:lang w:eastAsia="ru-RU"/>
        </w:rPr>
        <w:t> </w:t>
      </w:r>
    </w:p>
    <w:tbl>
      <w:tblPr>
        <w:tblW w:w="9497" w:type="dxa"/>
        <w:jc w:val="center"/>
        <w:tblCellMar>
          <w:left w:w="0" w:type="dxa"/>
          <w:right w:w="0" w:type="dxa"/>
        </w:tblCellMar>
        <w:tblLook w:val="04A0" w:firstRow="1" w:lastRow="0" w:firstColumn="1" w:lastColumn="0" w:noHBand="0" w:noVBand="1"/>
      </w:tblPr>
      <w:tblGrid>
        <w:gridCol w:w="3390"/>
        <w:gridCol w:w="2138"/>
        <w:gridCol w:w="1452"/>
        <w:gridCol w:w="1525"/>
        <w:gridCol w:w="992"/>
      </w:tblGrid>
      <w:tr w:rsidR="00200B77" w:rsidRPr="00200B77" w14:paraId="4E39843B" w14:textId="77777777" w:rsidTr="00200B77">
        <w:trPr>
          <w:trHeight w:val="930"/>
          <w:jc w:val="center"/>
        </w:trPr>
        <w:tc>
          <w:tcPr>
            <w:tcW w:w="339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E17BD0"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Наименование ГБРС</w:t>
            </w:r>
          </w:p>
        </w:tc>
        <w:tc>
          <w:tcPr>
            <w:tcW w:w="213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57B84D"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Первоначальный план на 2020 год</w:t>
            </w:r>
          </w:p>
        </w:tc>
        <w:tc>
          <w:tcPr>
            <w:tcW w:w="145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461E5D"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План с учетом изменений</w:t>
            </w:r>
          </w:p>
        </w:tc>
        <w:tc>
          <w:tcPr>
            <w:tcW w:w="251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07BF10"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Фактическое исполнение</w:t>
            </w:r>
          </w:p>
        </w:tc>
      </w:tr>
      <w:tr w:rsidR="00200B77" w:rsidRPr="00200B77" w14:paraId="0575DBD9" w14:textId="77777777" w:rsidTr="00200B77">
        <w:trPr>
          <w:trHeight w:val="315"/>
          <w:jc w:val="center"/>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0F92A6D9" w14:textId="77777777" w:rsidR="00200B77" w:rsidRPr="00200B77" w:rsidRDefault="00200B77" w:rsidP="00200B77">
            <w:pPr>
              <w:spacing w:after="0" w:line="238" w:lineRule="atLeast"/>
              <w:rPr>
                <w:rFonts w:ascii="Times New Roman" w:eastAsia="Times New Roman" w:hAnsi="Times New Roman" w:cs="Times New Roman"/>
                <w:color w:val="242424"/>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08179D64" w14:textId="77777777" w:rsidR="00200B77" w:rsidRPr="00200B77" w:rsidRDefault="00200B77" w:rsidP="00200B77">
            <w:pPr>
              <w:spacing w:after="0" w:line="238" w:lineRule="atLeast"/>
              <w:rPr>
                <w:rFonts w:ascii="Times New Roman" w:eastAsia="Times New Roman" w:hAnsi="Times New Roman" w:cs="Times New Roman"/>
                <w:color w:val="242424"/>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0CFDAE8B" w14:textId="77777777" w:rsidR="00200B77" w:rsidRPr="00200B77" w:rsidRDefault="00200B77" w:rsidP="00200B77">
            <w:pPr>
              <w:spacing w:after="0" w:line="238" w:lineRule="atLeast"/>
              <w:rPr>
                <w:rFonts w:ascii="Times New Roman" w:eastAsia="Times New Roman" w:hAnsi="Times New Roman" w:cs="Times New Roman"/>
                <w:color w:val="242424"/>
                <w:sz w:val="24"/>
                <w:szCs w:val="24"/>
                <w:lang w:eastAsia="ru-RU"/>
              </w:rPr>
            </w:pPr>
          </w:p>
        </w:tc>
        <w:tc>
          <w:tcPr>
            <w:tcW w:w="152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B1DBA39"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тыс. руб.</w:t>
            </w: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E7E1198"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 к плану</w:t>
            </w:r>
          </w:p>
        </w:tc>
      </w:tr>
      <w:tr w:rsidR="00200B77" w:rsidRPr="00200B77" w14:paraId="64757447" w14:textId="77777777" w:rsidTr="00200B77">
        <w:trPr>
          <w:trHeight w:val="960"/>
          <w:jc w:val="center"/>
        </w:trPr>
        <w:tc>
          <w:tcPr>
            <w:tcW w:w="33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57FCF54"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Всего по ГБРС</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418588"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827 052,51</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AC9F33"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932 743,89</w:t>
            </w:r>
          </w:p>
        </w:tc>
        <w:tc>
          <w:tcPr>
            <w:tcW w:w="152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0645DD6"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917 768,31</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570D3AD"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98,4</w:t>
            </w:r>
          </w:p>
        </w:tc>
      </w:tr>
      <w:tr w:rsidR="00200B77" w:rsidRPr="00200B77" w14:paraId="6FFBCC06" w14:textId="77777777" w:rsidTr="00200B77">
        <w:trPr>
          <w:trHeight w:val="600"/>
          <w:jc w:val="center"/>
        </w:trPr>
        <w:tc>
          <w:tcPr>
            <w:tcW w:w="33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8FABF3B"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Совет города Лермонтова</w:t>
            </w:r>
          </w:p>
        </w:tc>
        <w:tc>
          <w:tcPr>
            <w:tcW w:w="213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6870271"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4 078,88</w:t>
            </w:r>
          </w:p>
        </w:tc>
        <w:tc>
          <w:tcPr>
            <w:tcW w:w="14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47571E1"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3 996,50</w:t>
            </w:r>
          </w:p>
        </w:tc>
        <w:tc>
          <w:tcPr>
            <w:tcW w:w="152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89EB3DC"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3 958,17</w:t>
            </w: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B66C0B6"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99</w:t>
            </w:r>
          </w:p>
        </w:tc>
      </w:tr>
      <w:tr w:rsidR="00200B77" w:rsidRPr="00200B77" w14:paraId="778EC674" w14:textId="77777777" w:rsidTr="00200B77">
        <w:trPr>
          <w:trHeight w:val="600"/>
          <w:jc w:val="center"/>
        </w:trPr>
        <w:tc>
          <w:tcPr>
            <w:tcW w:w="33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9CEEE14"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Администрация города Лермонтова</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903E53"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163 665,58</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B3AD72"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209 795,42</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11F090"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205 352,95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46C8B6"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97,9</w:t>
            </w:r>
          </w:p>
        </w:tc>
      </w:tr>
      <w:tr w:rsidR="00200B77" w:rsidRPr="00200B77" w14:paraId="45B41EC0" w14:textId="77777777" w:rsidTr="00200B77">
        <w:trPr>
          <w:trHeight w:val="600"/>
          <w:jc w:val="center"/>
        </w:trPr>
        <w:tc>
          <w:tcPr>
            <w:tcW w:w="33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B605643"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Управление имущественных отношений администрации города Лермонтова</w:t>
            </w:r>
          </w:p>
        </w:tc>
        <w:tc>
          <w:tcPr>
            <w:tcW w:w="213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9DA2792"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28 422,17</w:t>
            </w:r>
          </w:p>
        </w:tc>
        <w:tc>
          <w:tcPr>
            <w:tcW w:w="14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12D0712"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23 073,06</w:t>
            </w:r>
          </w:p>
        </w:tc>
        <w:tc>
          <w:tcPr>
            <w:tcW w:w="152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7752144"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20 891,56</w:t>
            </w: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38A24D6"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90,5</w:t>
            </w:r>
          </w:p>
        </w:tc>
      </w:tr>
      <w:tr w:rsidR="00200B77" w:rsidRPr="00200B77" w14:paraId="40314E33" w14:textId="77777777" w:rsidTr="00200B77">
        <w:trPr>
          <w:trHeight w:val="600"/>
          <w:jc w:val="center"/>
        </w:trPr>
        <w:tc>
          <w:tcPr>
            <w:tcW w:w="33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0C9301"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Финансовое управление администрации города Лермонтова</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704C61"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24 926,18</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2EF5DC"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23 154,58</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AE3D8"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21 467,93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23B706"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92,7</w:t>
            </w:r>
          </w:p>
        </w:tc>
      </w:tr>
      <w:tr w:rsidR="00200B77" w:rsidRPr="00200B77" w14:paraId="2AEF0347" w14:textId="77777777" w:rsidTr="00200B77">
        <w:trPr>
          <w:trHeight w:val="600"/>
          <w:jc w:val="center"/>
        </w:trPr>
        <w:tc>
          <w:tcPr>
            <w:tcW w:w="33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E91DF62"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lastRenderedPageBreak/>
              <w:t>Отдел образования администрации города Лермонтова</w:t>
            </w:r>
          </w:p>
        </w:tc>
        <w:tc>
          <w:tcPr>
            <w:tcW w:w="213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D3378CE"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322 684,96</w:t>
            </w:r>
          </w:p>
        </w:tc>
        <w:tc>
          <w:tcPr>
            <w:tcW w:w="14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AAE7E9B"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329 317,43</w:t>
            </w:r>
          </w:p>
        </w:tc>
        <w:tc>
          <w:tcPr>
            <w:tcW w:w="152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33BDF3E"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325 619,28</w:t>
            </w: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AF02CAF"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98,9</w:t>
            </w:r>
          </w:p>
        </w:tc>
      </w:tr>
      <w:tr w:rsidR="00200B77" w:rsidRPr="00200B77" w14:paraId="30A21094" w14:textId="77777777" w:rsidTr="00200B77">
        <w:trPr>
          <w:trHeight w:val="600"/>
          <w:jc w:val="center"/>
        </w:trPr>
        <w:tc>
          <w:tcPr>
            <w:tcW w:w="33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5D7C22"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Отдел культуры администрации города Лермонтова</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6FE6D0"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69 377,39</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F697D3"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67 384,58</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2B4076"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65 842,14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54BB4B"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97,7</w:t>
            </w:r>
          </w:p>
        </w:tc>
      </w:tr>
      <w:tr w:rsidR="00200B77" w:rsidRPr="00200B77" w14:paraId="115E9606" w14:textId="77777777" w:rsidTr="00200B77">
        <w:trPr>
          <w:trHeight w:val="600"/>
          <w:jc w:val="center"/>
        </w:trPr>
        <w:tc>
          <w:tcPr>
            <w:tcW w:w="339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462B98F"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Управление труда и социальной защиты населения администрации города Лермонтова</w:t>
            </w:r>
          </w:p>
        </w:tc>
        <w:tc>
          <w:tcPr>
            <w:tcW w:w="213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A757AD6"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210 933,48</w:t>
            </w:r>
          </w:p>
        </w:tc>
        <w:tc>
          <w:tcPr>
            <w:tcW w:w="14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7F6666B"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273 152,20</w:t>
            </w:r>
          </w:p>
        </w:tc>
        <w:tc>
          <w:tcPr>
            <w:tcW w:w="152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2C3E852"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271 805,71</w:t>
            </w: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0B45646"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99,5</w:t>
            </w:r>
          </w:p>
        </w:tc>
      </w:tr>
      <w:tr w:rsidR="00200B77" w:rsidRPr="00200B77" w14:paraId="683B0A36" w14:textId="77777777" w:rsidTr="00200B77">
        <w:trPr>
          <w:trHeight w:val="600"/>
          <w:jc w:val="center"/>
        </w:trPr>
        <w:tc>
          <w:tcPr>
            <w:tcW w:w="33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AE1F72" w14:textId="77777777" w:rsidR="00200B77" w:rsidRPr="00200B77" w:rsidRDefault="00200B77" w:rsidP="00200B77">
            <w:pPr>
              <w:spacing w:after="150" w:line="238" w:lineRule="atLeas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Контрольно-счетная палата города Лермонтова</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F94C41"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2 963,87</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EF2C8F"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2 870,1</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8D46B6" w14:textId="77777777" w:rsidR="00200B77" w:rsidRPr="00200B77" w:rsidRDefault="00200B77" w:rsidP="00200B77">
            <w:pPr>
              <w:spacing w:after="150" w:line="238" w:lineRule="atLeast"/>
              <w:jc w:val="right"/>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2 830,54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DE8904" w14:textId="77777777" w:rsidR="00200B77" w:rsidRPr="00200B77" w:rsidRDefault="00200B77" w:rsidP="00200B77">
            <w:pPr>
              <w:spacing w:after="150" w:line="238" w:lineRule="atLeast"/>
              <w:jc w:val="center"/>
              <w:rPr>
                <w:rFonts w:ascii="Times New Roman" w:eastAsia="Times New Roman" w:hAnsi="Times New Roman" w:cs="Times New Roman"/>
                <w:color w:val="242424"/>
                <w:sz w:val="24"/>
                <w:szCs w:val="24"/>
                <w:lang w:eastAsia="ru-RU"/>
              </w:rPr>
            </w:pPr>
            <w:r w:rsidRPr="00200B77">
              <w:rPr>
                <w:rFonts w:ascii="Times New Roman" w:eastAsia="Times New Roman" w:hAnsi="Times New Roman" w:cs="Times New Roman"/>
                <w:color w:val="242424"/>
                <w:sz w:val="24"/>
                <w:szCs w:val="24"/>
                <w:lang w:eastAsia="ru-RU"/>
              </w:rPr>
              <w:t>98,6</w:t>
            </w:r>
          </w:p>
        </w:tc>
      </w:tr>
    </w:tbl>
    <w:p w14:paraId="3C039674"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70AFBC00"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Times New Roman" w:eastAsia="Times New Roman" w:hAnsi="Times New Roman" w:cs="Times New Roman"/>
          <w:b/>
          <w:bCs/>
          <w:color w:val="242424"/>
          <w:sz w:val="28"/>
          <w:szCs w:val="28"/>
          <w:bdr w:val="none" w:sz="0" w:space="0" w:color="auto" w:frame="1"/>
          <w:lang w:eastAsia="ru-RU"/>
        </w:rPr>
        <w:t>Анализ дорожного фонда</w:t>
      </w:r>
    </w:p>
    <w:p w14:paraId="20CC405E"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Times New Roman" w:eastAsia="Times New Roman" w:hAnsi="Times New Roman" w:cs="Times New Roman"/>
          <w:color w:val="FF0000"/>
          <w:sz w:val="28"/>
          <w:szCs w:val="28"/>
          <w:bdr w:val="none" w:sz="0" w:space="0" w:color="auto" w:frame="1"/>
          <w:lang w:eastAsia="ru-RU"/>
        </w:rPr>
        <w:t> </w:t>
      </w:r>
    </w:p>
    <w:p w14:paraId="56CE0D12"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Первоначально объем бюджетных ассигнований дорожного фонда                            на 2020 год был утвержден в сумме 52,3 млн. руб. В ходе исполнения бюджета города Лермонтова фактическое исполнение составило 51,5 млн. руб.</w:t>
      </w:r>
    </w:p>
    <w:p w14:paraId="39D84AD9"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В соответствии со статьей 3 Порядка формирования и использования бюджетных ассигнований муниципального дорожного фонда города Лермонтова, утвержденного решением Совета города Лермонтова от 27.11.2018 № 65, бюджетные ассигнования дорожного фонда распределены по следующим направлениям расходов:</w:t>
      </w:r>
    </w:p>
    <w:p w14:paraId="39BC4278"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 капитальный ремонт и ремонт автомобильных дорог общего пользования в размере 45,03 млн.. руб.;</w:t>
      </w:r>
    </w:p>
    <w:p w14:paraId="064ED50E"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 содержание дорог и тротуаров в размере 3,88 млн. руб.;</w:t>
      </w:r>
    </w:p>
    <w:p w14:paraId="19503D4D"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 ремонт автомобильных дорог  в размере 0,8 млн. руб.</w:t>
      </w:r>
    </w:p>
    <w:p w14:paraId="364C63D4"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2B9E7FFA"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Фактическое исполнение расходов дорожного фонда представлено таблицей</w:t>
      </w:r>
    </w:p>
    <w:p w14:paraId="7AA069FE" w14:textId="77777777" w:rsidR="00200B77" w:rsidRPr="00200B77" w:rsidRDefault="00200B77" w:rsidP="00200B77">
      <w:pPr>
        <w:shd w:val="clear" w:color="auto" w:fill="FFFFFF"/>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w:t>
      </w:r>
    </w:p>
    <w:p w14:paraId="770F1CBF" w14:textId="77777777" w:rsidR="00200B77" w:rsidRPr="00200B77" w:rsidRDefault="00200B77" w:rsidP="00200B77">
      <w:pPr>
        <w:shd w:val="clear" w:color="auto" w:fill="FFFFFF"/>
        <w:spacing w:after="0" w:line="238" w:lineRule="atLeast"/>
        <w:ind w:firstLine="540"/>
        <w:jc w:val="right"/>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bdr w:val="none" w:sz="0" w:space="0" w:color="auto" w:frame="1"/>
          <w:lang w:eastAsia="ru-RU"/>
        </w:rPr>
        <w:t>                                                                                                                  </w:t>
      </w:r>
      <w:r w:rsidRPr="00200B77">
        <w:rPr>
          <w:rFonts w:ascii="Arial" w:eastAsia="Times New Roman" w:hAnsi="Arial" w:cs="Arial"/>
          <w:b/>
          <w:bCs/>
          <w:color w:val="242424"/>
          <w:sz w:val="20"/>
          <w:szCs w:val="20"/>
          <w:lang w:eastAsia="ru-RU"/>
        </w:rPr>
        <w:t>(</w:t>
      </w:r>
      <w:r w:rsidRPr="00200B77">
        <w:rPr>
          <w:rFonts w:ascii="Arial" w:eastAsia="Times New Roman" w:hAnsi="Arial" w:cs="Arial"/>
          <w:color w:val="242424"/>
          <w:sz w:val="20"/>
          <w:szCs w:val="20"/>
          <w:lang w:eastAsia="ru-RU"/>
        </w:rPr>
        <w:t>млн. руб.)</w:t>
      </w:r>
    </w:p>
    <w:tbl>
      <w:tblPr>
        <w:tblW w:w="9630" w:type="dxa"/>
        <w:shd w:val="clear" w:color="auto" w:fill="FFFFFF"/>
        <w:tblCellMar>
          <w:left w:w="0" w:type="dxa"/>
          <w:right w:w="0" w:type="dxa"/>
        </w:tblCellMar>
        <w:tblLook w:val="04A0" w:firstRow="1" w:lastRow="0" w:firstColumn="1" w:lastColumn="0" w:noHBand="0" w:noVBand="1"/>
      </w:tblPr>
      <w:tblGrid>
        <w:gridCol w:w="3187"/>
        <w:gridCol w:w="1963"/>
        <w:gridCol w:w="1372"/>
        <w:gridCol w:w="1491"/>
        <w:gridCol w:w="1617"/>
      </w:tblGrid>
      <w:tr w:rsidR="00200B77" w:rsidRPr="00200B77" w14:paraId="4E6BC877" w14:textId="77777777" w:rsidTr="00200B77">
        <w:tc>
          <w:tcPr>
            <w:tcW w:w="3671" w:type="dxa"/>
            <w:tcBorders>
              <w:top w:val="double" w:sz="4" w:space="0" w:color="auto"/>
              <w:left w:val="double" w:sz="4"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9CEC5BF" w14:textId="77777777" w:rsidR="00200B77" w:rsidRPr="00200B77" w:rsidRDefault="00200B77" w:rsidP="00200B77">
            <w:pPr>
              <w:spacing w:after="150" w:line="238" w:lineRule="atLeast"/>
              <w:ind w:firstLine="720"/>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Наименование расходов</w:t>
            </w:r>
          </w:p>
        </w:tc>
        <w:tc>
          <w:tcPr>
            <w:tcW w:w="1559" w:type="dxa"/>
            <w:tcBorders>
              <w:top w:val="double" w:sz="4"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C84FBB1"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Первоначальный план</w:t>
            </w:r>
          </w:p>
        </w:tc>
        <w:tc>
          <w:tcPr>
            <w:tcW w:w="1418" w:type="dxa"/>
            <w:tcBorders>
              <w:top w:val="double" w:sz="4"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4B87DD6"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План с учетом изменений</w:t>
            </w:r>
          </w:p>
        </w:tc>
        <w:tc>
          <w:tcPr>
            <w:tcW w:w="1266" w:type="dxa"/>
            <w:tcBorders>
              <w:top w:val="double" w:sz="4"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4C027A0"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Фактическое исполнение</w:t>
            </w:r>
          </w:p>
        </w:tc>
        <w:tc>
          <w:tcPr>
            <w:tcW w:w="1711" w:type="dxa"/>
            <w:tcBorders>
              <w:top w:val="double" w:sz="4" w:space="0" w:color="auto"/>
              <w:left w:val="nil"/>
              <w:bottom w:val="single" w:sz="8" w:space="0" w:color="auto"/>
              <w:right w:val="double" w:sz="4" w:space="0" w:color="auto"/>
            </w:tcBorders>
            <w:shd w:val="clear" w:color="auto" w:fill="F2FAFE"/>
            <w:tcMar>
              <w:top w:w="0" w:type="dxa"/>
              <w:left w:w="108" w:type="dxa"/>
              <w:bottom w:w="0" w:type="dxa"/>
              <w:right w:w="108" w:type="dxa"/>
            </w:tcMar>
            <w:vAlign w:val="center"/>
            <w:hideMark/>
          </w:tcPr>
          <w:p w14:paraId="4ABCF765"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Исполнение уточненного плана, %</w:t>
            </w:r>
          </w:p>
        </w:tc>
      </w:tr>
      <w:tr w:rsidR="00200B77" w:rsidRPr="00200B77" w14:paraId="3B70176F" w14:textId="77777777" w:rsidTr="00200B77">
        <w:tc>
          <w:tcPr>
            <w:tcW w:w="3671"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F650DA"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Ремонт автомобильных дорог</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8889F1"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0,96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20DF16"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0,83</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C1AFE1F"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0,83</w:t>
            </w:r>
          </w:p>
        </w:tc>
        <w:tc>
          <w:tcPr>
            <w:tcW w:w="1711"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4293CEC4" w14:textId="77777777" w:rsidR="00200B77" w:rsidRPr="00200B77" w:rsidRDefault="00200B77" w:rsidP="00200B77">
            <w:pPr>
              <w:spacing w:after="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100,0</w:t>
            </w:r>
          </w:p>
        </w:tc>
      </w:tr>
      <w:tr w:rsidR="00200B77" w:rsidRPr="00200B77" w14:paraId="73C8819E" w14:textId="77777777" w:rsidTr="00200B77">
        <w:tc>
          <w:tcPr>
            <w:tcW w:w="3671"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3FDC2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Содержание ливнеприемников</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AEECF43"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0,3</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6923586"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1,14</w:t>
            </w:r>
          </w:p>
        </w:tc>
        <w:tc>
          <w:tcPr>
            <w:tcW w:w="12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21C3D02"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0,77</w:t>
            </w:r>
          </w:p>
        </w:tc>
        <w:tc>
          <w:tcPr>
            <w:tcW w:w="17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vAlign w:val="center"/>
            <w:hideMark/>
          </w:tcPr>
          <w:p w14:paraId="605D3BB5" w14:textId="77777777" w:rsidR="00200B77" w:rsidRPr="00200B77" w:rsidRDefault="00200B77" w:rsidP="00200B77">
            <w:pPr>
              <w:spacing w:after="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67,5</w:t>
            </w:r>
          </w:p>
        </w:tc>
      </w:tr>
      <w:tr w:rsidR="00200B77" w:rsidRPr="00200B77" w14:paraId="5EB7C2E1" w14:textId="77777777" w:rsidTr="00200B77">
        <w:tc>
          <w:tcPr>
            <w:tcW w:w="3671"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2175B1"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Содержание дорог и тротуаров</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AD0BB4"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2,95</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A6AA5E"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4,06</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E2B7E9"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3,88</w:t>
            </w:r>
          </w:p>
        </w:tc>
        <w:tc>
          <w:tcPr>
            <w:tcW w:w="1711"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4DB61E5D" w14:textId="77777777" w:rsidR="00200B77" w:rsidRPr="00200B77" w:rsidRDefault="00200B77" w:rsidP="00200B77">
            <w:pPr>
              <w:spacing w:after="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95,6</w:t>
            </w:r>
          </w:p>
        </w:tc>
      </w:tr>
      <w:tr w:rsidR="00200B77" w:rsidRPr="00200B77" w14:paraId="786A1690" w14:textId="77777777" w:rsidTr="00200B77">
        <w:tc>
          <w:tcPr>
            <w:tcW w:w="3671"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ABC1D8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Дорожная разметка</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DC6DF67"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0,8</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1752DD6"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0,55</w:t>
            </w:r>
          </w:p>
        </w:tc>
        <w:tc>
          <w:tcPr>
            <w:tcW w:w="12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76C4628"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0,55</w:t>
            </w:r>
          </w:p>
        </w:tc>
        <w:tc>
          <w:tcPr>
            <w:tcW w:w="17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vAlign w:val="center"/>
            <w:hideMark/>
          </w:tcPr>
          <w:p w14:paraId="1FCC3716" w14:textId="77777777" w:rsidR="00200B77" w:rsidRPr="00200B77" w:rsidRDefault="00200B77" w:rsidP="00200B77">
            <w:pPr>
              <w:spacing w:after="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100,0</w:t>
            </w:r>
          </w:p>
        </w:tc>
      </w:tr>
      <w:tr w:rsidR="00200B77" w:rsidRPr="00200B77" w14:paraId="1C0C4F42" w14:textId="77777777" w:rsidTr="00200B77">
        <w:tc>
          <w:tcPr>
            <w:tcW w:w="3671"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8F08EC5"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Установка и обслуживание дорожных знаков</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A1EA2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0,3</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A13BD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0,05</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81F7EF"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0,05</w:t>
            </w:r>
          </w:p>
        </w:tc>
        <w:tc>
          <w:tcPr>
            <w:tcW w:w="1711"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72114837" w14:textId="77777777" w:rsidR="00200B77" w:rsidRPr="00200B77" w:rsidRDefault="00200B77" w:rsidP="00200B77">
            <w:pPr>
              <w:spacing w:after="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100,0</w:t>
            </w:r>
          </w:p>
        </w:tc>
      </w:tr>
      <w:tr w:rsidR="00200B77" w:rsidRPr="00200B77" w14:paraId="3D970612" w14:textId="77777777" w:rsidTr="00200B77">
        <w:tc>
          <w:tcPr>
            <w:tcW w:w="3671"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F495DF0"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lastRenderedPageBreak/>
              <w:t>Содержание автобусных остановок</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CA57430"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2673186"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0,23</w:t>
            </w:r>
          </w:p>
        </w:tc>
        <w:tc>
          <w:tcPr>
            <w:tcW w:w="12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BE3C495"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0,23</w:t>
            </w:r>
          </w:p>
        </w:tc>
        <w:tc>
          <w:tcPr>
            <w:tcW w:w="17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vAlign w:val="center"/>
            <w:hideMark/>
          </w:tcPr>
          <w:p w14:paraId="4BF97F57" w14:textId="77777777" w:rsidR="00200B77" w:rsidRPr="00200B77" w:rsidRDefault="00200B77" w:rsidP="00200B77">
            <w:pPr>
              <w:spacing w:after="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100,0</w:t>
            </w:r>
          </w:p>
        </w:tc>
      </w:tr>
      <w:tr w:rsidR="00200B77" w:rsidRPr="00200B77" w14:paraId="2EA1889C" w14:textId="77777777" w:rsidTr="00200B77">
        <w:tc>
          <w:tcPr>
            <w:tcW w:w="3671"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5D0B5BB"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Разработка проектной документации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D8B4EE"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A1DAD1"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0,13</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543AEC"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0,13</w:t>
            </w:r>
          </w:p>
        </w:tc>
        <w:tc>
          <w:tcPr>
            <w:tcW w:w="1711"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34655603"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100,0</w:t>
            </w:r>
          </w:p>
        </w:tc>
      </w:tr>
      <w:tr w:rsidR="00200B77" w:rsidRPr="00200B77" w14:paraId="689DB4B3" w14:textId="77777777" w:rsidTr="00200B77">
        <w:tc>
          <w:tcPr>
            <w:tcW w:w="3671"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06028225" w14:textId="77777777" w:rsidR="00200B77" w:rsidRPr="00200B77" w:rsidRDefault="00200B77" w:rsidP="00200B77">
            <w:pPr>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Модернизация нерегулируемых пешеходных переходов, в том числе прилегающих непосредственно к образовательным организациям</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9478522"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0,52</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7CB2BF7" w14:textId="77777777" w:rsidR="00200B77" w:rsidRPr="00200B77" w:rsidRDefault="00200B77" w:rsidP="00200B77">
            <w:pPr>
              <w:spacing w:after="15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w:t>
            </w:r>
          </w:p>
        </w:tc>
        <w:tc>
          <w:tcPr>
            <w:tcW w:w="12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8626891" w14:textId="77777777" w:rsidR="00200B77" w:rsidRPr="00200B77" w:rsidRDefault="00200B77" w:rsidP="00200B77">
            <w:pPr>
              <w:spacing w:after="15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w:t>
            </w:r>
          </w:p>
        </w:tc>
        <w:tc>
          <w:tcPr>
            <w:tcW w:w="17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vAlign w:val="center"/>
            <w:hideMark/>
          </w:tcPr>
          <w:p w14:paraId="4252413E" w14:textId="77777777" w:rsidR="00200B77" w:rsidRPr="00200B77" w:rsidRDefault="00200B77" w:rsidP="00200B77">
            <w:pPr>
              <w:spacing w:after="0" w:line="238" w:lineRule="atLeast"/>
              <w:ind w:firstLine="720"/>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 </w:t>
            </w:r>
          </w:p>
        </w:tc>
      </w:tr>
      <w:tr w:rsidR="00200B77" w:rsidRPr="00200B77" w14:paraId="60F4A039" w14:textId="77777777" w:rsidTr="00200B77">
        <w:tc>
          <w:tcPr>
            <w:tcW w:w="3671"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52A1451" w14:textId="77777777" w:rsidR="00200B77" w:rsidRPr="00200B77" w:rsidRDefault="00200B77" w:rsidP="00200B77">
            <w:pPr>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Капитальный ремонт и ремонт автомобильных дорог общего пользования местного значения за счет средств местного бюджета</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5A205F"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43,9</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98B827"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45,31</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DD6944"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45,03</w:t>
            </w:r>
          </w:p>
        </w:tc>
        <w:tc>
          <w:tcPr>
            <w:tcW w:w="1711"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501C18EA" w14:textId="77777777" w:rsidR="00200B77" w:rsidRPr="00200B77" w:rsidRDefault="00200B77" w:rsidP="00200B77">
            <w:pPr>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bdr w:val="none" w:sz="0" w:space="0" w:color="auto" w:frame="1"/>
                <w:lang w:eastAsia="ru-RU"/>
              </w:rPr>
              <w:t>99,4</w:t>
            </w:r>
          </w:p>
        </w:tc>
      </w:tr>
      <w:tr w:rsidR="00200B77" w:rsidRPr="00200B77" w14:paraId="1AEDFA1C" w14:textId="77777777" w:rsidTr="00200B77">
        <w:tc>
          <w:tcPr>
            <w:tcW w:w="3671" w:type="dxa"/>
            <w:tcBorders>
              <w:top w:val="nil"/>
              <w:left w:val="double" w:sz="4" w:space="0" w:color="auto"/>
              <w:bottom w:val="double" w:sz="4" w:space="0" w:color="auto"/>
              <w:right w:val="single" w:sz="8" w:space="0" w:color="auto"/>
            </w:tcBorders>
            <w:shd w:val="clear" w:color="auto" w:fill="F2FAFE"/>
            <w:tcMar>
              <w:top w:w="0" w:type="dxa"/>
              <w:left w:w="108" w:type="dxa"/>
              <w:bottom w:w="0" w:type="dxa"/>
              <w:right w:w="108" w:type="dxa"/>
            </w:tcMar>
            <w:vAlign w:val="center"/>
            <w:hideMark/>
          </w:tcPr>
          <w:p w14:paraId="23B39508" w14:textId="77777777" w:rsidR="00200B77" w:rsidRPr="00200B77" w:rsidRDefault="00200B77" w:rsidP="00200B77">
            <w:pPr>
              <w:spacing w:after="150" w:line="238" w:lineRule="atLeast"/>
              <w:ind w:firstLine="720"/>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Итого:</w:t>
            </w:r>
          </w:p>
        </w:tc>
        <w:tc>
          <w:tcPr>
            <w:tcW w:w="1559" w:type="dxa"/>
            <w:tcBorders>
              <w:top w:val="nil"/>
              <w:left w:val="nil"/>
              <w:bottom w:val="double" w:sz="4" w:space="0" w:color="auto"/>
              <w:right w:val="single" w:sz="8" w:space="0" w:color="auto"/>
            </w:tcBorders>
            <w:shd w:val="clear" w:color="auto" w:fill="F2FAFE"/>
            <w:tcMar>
              <w:top w:w="0" w:type="dxa"/>
              <w:left w:w="108" w:type="dxa"/>
              <w:bottom w:w="0" w:type="dxa"/>
              <w:right w:w="108" w:type="dxa"/>
            </w:tcMar>
            <w:vAlign w:val="center"/>
            <w:hideMark/>
          </w:tcPr>
          <w:p w14:paraId="3B692415"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49,7</w:t>
            </w:r>
          </w:p>
        </w:tc>
        <w:tc>
          <w:tcPr>
            <w:tcW w:w="1418" w:type="dxa"/>
            <w:tcBorders>
              <w:top w:val="nil"/>
              <w:left w:val="nil"/>
              <w:bottom w:val="double" w:sz="4" w:space="0" w:color="auto"/>
              <w:right w:val="single" w:sz="8" w:space="0" w:color="auto"/>
            </w:tcBorders>
            <w:shd w:val="clear" w:color="auto" w:fill="F2FAFE"/>
            <w:tcMar>
              <w:top w:w="0" w:type="dxa"/>
              <w:left w:w="108" w:type="dxa"/>
              <w:bottom w:w="0" w:type="dxa"/>
              <w:right w:w="108" w:type="dxa"/>
            </w:tcMar>
            <w:vAlign w:val="center"/>
            <w:hideMark/>
          </w:tcPr>
          <w:p w14:paraId="4B99FABE"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52,3</w:t>
            </w:r>
          </w:p>
        </w:tc>
        <w:tc>
          <w:tcPr>
            <w:tcW w:w="1266" w:type="dxa"/>
            <w:tcBorders>
              <w:top w:val="nil"/>
              <w:left w:val="nil"/>
              <w:bottom w:val="double" w:sz="4" w:space="0" w:color="auto"/>
              <w:right w:val="single" w:sz="8" w:space="0" w:color="auto"/>
            </w:tcBorders>
            <w:shd w:val="clear" w:color="auto" w:fill="F2FAFE"/>
            <w:tcMar>
              <w:top w:w="0" w:type="dxa"/>
              <w:left w:w="108" w:type="dxa"/>
              <w:bottom w:w="0" w:type="dxa"/>
              <w:right w:w="108" w:type="dxa"/>
            </w:tcMar>
            <w:vAlign w:val="center"/>
            <w:hideMark/>
          </w:tcPr>
          <w:p w14:paraId="6D351EF1"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51,5</w:t>
            </w:r>
          </w:p>
        </w:tc>
        <w:tc>
          <w:tcPr>
            <w:tcW w:w="1711" w:type="dxa"/>
            <w:tcBorders>
              <w:top w:val="nil"/>
              <w:left w:val="nil"/>
              <w:bottom w:val="double" w:sz="4" w:space="0" w:color="auto"/>
              <w:right w:val="double" w:sz="4" w:space="0" w:color="auto"/>
            </w:tcBorders>
            <w:shd w:val="clear" w:color="auto" w:fill="F2FAFE"/>
            <w:tcMar>
              <w:top w:w="0" w:type="dxa"/>
              <w:left w:w="108" w:type="dxa"/>
              <w:bottom w:w="0" w:type="dxa"/>
              <w:right w:w="108" w:type="dxa"/>
            </w:tcMar>
            <w:vAlign w:val="center"/>
            <w:hideMark/>
          </w:tcPr>
          <w:p w14:paraId="29F0EE2D"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98,4%</w:t>
            </w:r>
          </w:p>
        </w:tc>
      </w:tr>
    </w:tbl>
    <w:p w14:paraId="36A0BBC5" w14:textId="77777777" w:rsidR="00200B77" w:rsidRPr="00200B77" w:rsidRDefault="00200B77" w:rsidP="00200B77">
      <w:pPr>
        <w:shd w:val="clear" w:color="auto" w:fill="FFFFFF"/>
        <w:spacing w:after="0" w:line="238" w:lineRule="atLeast"/>
        <w:ind w:firstLine="720"/>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4F5045DD" w14:textId="77777777" w:rsidR="00200B77" w:rsidRPr="00200B77" w:rsidRDefault="00200B77" w:rsidP="00200B77">
      <w:pPr>
        <w:shd w:val="clear" w:color="auto" w:fill="FFFFFF"/>
        <w:spacing w:after="0" w:line="238" w:lineRule="atLeast"/>
        <w:ind w:firstLine="72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Фактически освоено ассигнований на сумму 51,5 млн. руб. или 98,4% от уточненных назначений, остаток ассигнований – 0,8 млн. руб., в том числе по мероприятиям:</w:t>
      </w:r>
    </w:p>
    <w:p w14:paraId="55950C32" w14:textId="77777777" w:rsidR="00200B77" w:rsidRPr="00200B77" w:rsidRDefault="00200B77" w:rsidP="00200B77">
      <w:pPr>
        <w:shd w:val="clear" w:color="auto" w:fill="FFFFFF"/>
        <w:spacing w:after="0" w:line="238" w:lineRule="atLeast"/>
        <w:ind w:firstLine="72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Содержание ливнеприемников – 0,37 млн. руб.;</w:t>
      </w:r>
    </w:p>
    <w:p w14:paraId="5201BCFE" w14:textId="77777777" w:rsidR="00200B77" w:rsidRPr="00200B77" w:rsidRDefault="00200B77" w:rsidP="00200B77">
      <w:pPr>
        <w:shd w:val="clear" w:color="auto" w:fill="FFFFFF"/>
        <w:spacing w:after="0" w:line="238" w:lineRule="atLeast"/>
        <w:ind w:firstLine="72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Содержание дорог и тротуаров – 0,18 млн. руб.;</w:t>
      </w:r>
    </w:p>
    <w:p w14:paraId="27BC4C85" w14:textId="77777777" w:rsidR="00200B77" w:rsidRPr="00200B77" w:rsidRDefault="00200B77" w:rsidP="00200B77">
      <w:pPr>
        <w:shd w:val="clear" w:color="auto" w:fill="FFFFFF"/>
        <w:spacing w:after="0" w:line="238" w:lineRule="atLeast"/>
        <w:ind w:firstLine="72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Капитальный ремонт и ремонт автомобильных дорог общего пользования местного значения за счет средств местного бюджета – 0,28 млн. руб.</w:t>
      </w:r>
    </w:p>
    <w:p w14:paraId="7DD04189" w14:textId="77777777" w:rsidR="00200B77" w:rsidRPr="00200B77" w:rsidRDefault="00200B77" w:rsidP="00200B77">
      <w:pPr>
        <w:shd w:val="clear" w:color="auto" w:fill="FFFFFF"/>
        <w:spacing w:after="0" w:line="238" w:lineRule="atLeast"/>
        <w:ind w:firstLine="72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ремонт автомобильных дорог –  0,25 млн. руб.;</w:t>
      </w:r>
    </w:p>
    <w:p w14:paraId="396F1FF4"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содержание дорог и тротуаров –   0,48 млн. руб.;</w:t>
      </w:r>
    </w:p>
    <w:p w14:paraId="77299ECA"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содержание автобусных остановок –  0,05 млн. руб.;</w:t>
      </w:r>
    </w:p>
    <w:p w14:paraId="12BDB2B5"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капитальный ремонт и ремонт автомобильных дорог общего пользования местного значения за счет средств местного бюджета –  0,28 млн. руб. Указанные средства расходуются при согласовании с министерством дорожного хозяйства Ставропольского края.</w:t>
      </w:r>
    </w:p>
    <w:p w14:paraId="127D7F08"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В соответствии с действующим законодательством и вышеуказанным решением Совета города Лермонтова, план очередного финансового года увеличивается на сумму неиспользованного остатка дорожного фонда предыдущего года.</w:t>
      </w:r>
    </w:p>
    <w:p w14:paraId="737F0F00"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6C6F5C92"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Анализ исполнения бюджета в рамках реализации мероприятий муниципальных программ</w:t>
      </w:r>
    </w:p>
    <w:p w14:paraId="073F4AB3"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222159AB"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Кассовое исполнение бюджета осуществлялось в рамках реализации                     13 муниципальных программ города Лермонтова (далее - программа) и реализации непрограммных направлений деятельности соответствующих главных распорядителей средств бюджета города Лермонтова.</w:t>
      </w:r>
    </w:p>
    <w:p w14:paraId="7479C824"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 xml:space="preserve">В соответствии с пунктом 2 статьи 179 БК РФ объем бюджетных ассигнований на финансовое обеспечение реализации муниципальных </w:t>
      </w:r>
      <w:r w:rsidRPr="00200B77">
        <w:rPr>
          <w:rFonts w:ascii="Times New Roman" w:eastAsia="Times New Roman" w:hAnsi="Times New Roman" w:cs="Times New Roman"/>
          <w:color w:val="242424"/>
          <w:sz w:val="28"/>
          <w:szCs w:val="28"/>
          <w:bdr w:val="none" w:sz="0" w:space="0" w:color="auto" w:frame="1"/>
          <w:lang w:eastAsia="ru-RU"/>
        </w:rPr>
        <w:lastRenderedPageBreak/>
        <w:t>программ утверждается решением Совета города Лермонтова о бюджете по каждой программе, целевой статье расходов бюджета согласно утвердившим программы постановлениям администрации города Лермонтова.</w:t>
      </w:r>
    </w:p>
    <w:p w14:paraId="7EFFF0CE"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3BC6060C"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Анализ исполнения расходов по муниципальным программам</w:t>
      </w:r>
    </w:p>
    <w:p w14:paraId="36E2D3E6" w14:textId="77777777" w:rsidR="00200B77" w:rsidRPr="00200B77" w:rsidRDefault="00200B77" w:rsidP="00200B77">
      <w:pPr>
        <w:shd w:val="clear" w:color="auto" w:fill="FFFFFF"/>
        <w:spacing w:after="0" w:line="238" w:lineRule="atLeast"/>
        <w:ind w:firstLine="540"/>
        <w:jc w:val="right"/>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r w:rsidRPr="00200B77">
        <w:rPr>
          <w:rFonts w:ascii="Arial" w:eastAsia="Times New Roman" w:hAnsi="Arial" w:cs="Arial"/>
          <w:color w:val="242424"/>
          <w:sz w:val="20"/>
          <w:szCs w:val="20"/>
          <w:lang w:eastAsia="ru-RU"/>
        </w:rPr>
        <w:t>(тыс. руб.)</w:t>
      </w:r>
    </w:p>
    <w:tbl>
      <w:tblPr>
        <w:tblW w:w="10560" w:type="dxa"/>
        <w:tblInd w:w="-176" w:type="dxa"/>
        <w:shd w:val="clear" w:color="auto" w:fill="FFFFFF"/>
        <w:tblCellMar>
          <w:left w:w="0" w:type="dxa"/>
          <w:right w:w="0" w:type="dxa"/>
        </w:tblCellMar>
        <w:tblLook w:val="04A0" w:firstRow="1" w:lastRow="0" w:firstColumn="1" w:lastColumn="0" w:noHBand="0" w:noVBand="1"/>
      </w:tblPr>
      <w:tblGrid>
        <w:gridCol w:w="2423"/>
        <w:gridCol w:w="1452"/>
        <w:gridCol w:w="1493"/>
        <w:gridCol w:w="1600"/>
        <w:gridCol w:w="1408"/>
        <w:gridCol w:w="1188"/>
        <w:gridCol w:w="996"/>
      </w:tblGrid>
      <w:tr w:rsidR="00200B77" w:rsidRPr="00200B77" w14:paraId="7248AD48" w14:textId="77777777" w:rsidTr="00200B77">
        <w:tc>
          <w:tcPr>
            <w:tcW w:w="3138" w:type="dxa"/>
            <w:vMerge w:val="restart"/>
            <w:tcBorders>
              <w:top w:val="double" w:sz="4" w:space="0" w:color="auto"/>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36E7FAB8"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Наименование программы</w:t>
            </w:r>
          </w:p>
        </w:tc>
        <w:tc>
          <w:tcPr>
            <w:tcW w:w="1134" w:type="dxa"/>
            <w:vMerge w:val="restart"/>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C8A285A"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Количество целевых показателей</w:t>
            </w:r>
          </w:p>
        </w:tc>
        <w:tc>
          <w:tcPr>
            <w:tcW w:w="1471" w:type="dxa"/>
            <w:vMerge w:val="restart"/>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B3AF7C9"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Количество достигнутых целевых показателей</w:t>
            </w:r>
          </w:p>
        </w:tc>
        <w:tc>
          <w:tcPr>
            <w:tcW w:w="1418" w:type="dxa"/>
            <w:vMerge w:val="restart"/>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40B3DD"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Плановый объем ассигнований с учетом изменений</w:t>
            </w:r>
          </w:p>
        </w:tc>
        <w:tc>
          <w:tcPr>
            <w:tcW w:w="1257" w:type="dxa"/>
            <w:vMerge w:val="restart"/>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40D098"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Кассовое исполнение</w:t>
            </w:r>
          </w:p>
        </w:tc>
        <w:tc>
          <w:tcPr>
            <w:tcW w:w="2145" w:type="dxa"/>
            <w:gridSpan w:val="2"/>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hideMark/>
          </w:tcPr>
          <w:p w14:paraId="4A8F309C"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Неиспользованные ассигнования</w:t>
            </w:r>
          </w:p>
        </w:tc>
      </w:tr>
      <w:tr w:rsidR="00200B77" w:rsidRPr="00200B77" w14:paraId="53377E6D" w14:textId="77777777" w:rsidTr="00200B77">
        <w:tc>
          <w:tcPr>
            <w:tcW w:w="0" w:type="auto"/>
            <w:vMerge/>
            <w:tcBorders>
              <w:top w:val="double" w:sz="4" w:space="0" w:color="auto"/>
              <w:left w:val="double" w:sz="4" w:space="0" w:color="auto"/>
              <w:bottom w:val="single" w:sz="8" w:space="0" w:color="auto"/>
              <w:right w:val="single" w:sz="8" w:space="0" w:color="auto"/>
            </w:tcBorders>
            <w:shd w:val="clear" w:color="auto" w:fill="F2FAFE"/>
            <w:vAlign w:val="center"/>
            <w:hideMark/>
          </w:tcPr>
          <w:p w14:paraId="692C9079"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0" w:type="auto"/>
            <w:vMerge/>
            <w:tcBorders>
              <w:top w:val="double" w:sz="4" w:space="0" w:color="auto"/>
              <w:left w:val="nil"/>
              <w:bottom w:val="single" w:sz="8" w:space="0" w:color="auto"/>
              <w:right w:val="single" w:sz="8" w:space="0" w:color="auto"/>
            </w:tcBorders>
            <w:shd w:val="clear" w:color="auto" w:fill="F2FAFE"/>
            <w:vAlign w:val="center"/>
            <w:hideMark/>
          </w:tcPr>
          <w:p w14:paraId="6DAF72C2"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0" w:type="auto"/>
            <w:vMerge/>
            <w:tcBorders>
              <w:top w:val="double" w:sz="4" w:space="0" w:color="auto"/>
              <w:left w:val="nil"/>
              <w:bottom w:val="single" w:sz="8" w:space="0" w:color="auto"/>
              <w:right w:val="single" w:sz="8" w:space="0" w:color="auto"/>
            </w:tcBorders>
            <w:shd w:val="clear" w:color="auto" w:fill="F2FAFE"/>
            <w:vAlign w:val="center"/>
            <w:hideMark/>
          </w:tcPr>
          <w:p w14:paraId="7ED25F87"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0" w:type="auto"/>
            <w:vMerge/>
            <w:tcBorders>
              <w:top w:val="double" w:sz="4" w:space="0" w:color="auto"/>
              <w:left w:val="nil"/>
              <w:bottom w:val="single" w:sz="8" w:space="0" w:color="auto"/>
              <w:right w:val="single" w:sz="8" w:space="0" w:color="auto"/>
            </w:tcBorders>
            <w:shd w:val="clear" w:color="auto" w:fill="F2FAFE"/>
            <w:vAlign w:val="center"/>
            <w:hideMark/>
          </w:tcPr>
          <w:p w14:paraId="67A7C357"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0" w:type="auto"/>
            <w:vMerge/>
            <w:tcBorders>
              <w:top w:val="double" w:sz="4" w:space="0" w:color="auto"/>
              <w:left w:val="nil"/>
              <w:bottom w:val="single" w:sz="8" w:space="0" w:color="auto"/>
              <w:right w:val="single" w:sz="8" w:space="0" w:color="auto"/>
            </w:tcBorders>
            <w:shd w:val="clear" w:color="auto" w:fill="F2FAFE"/>
            <w:vAlign w:val="center"/>
            <w:hideMark/>
          </w:tcPr>
          <w:p w14:paraId="29FDBFD7" w14:textId="77777777" w:rsidR="00200B77" w:rsidRPr="00200B77" w:rsidRDefault="00200B77" w:rsidP="00200B77">
            <w:pPr>
              <w:spacing w:after="0" w:line="238" w:lineRule="atLeast"/>
              <w:rPr>
                <w:rFonts w:ascii="Arial" w:eastAsia="Times New Roman" w:hAnsi="Arial" w:cs="Arial"/>
                <w:color w:val="242424"/>
                <w:sz w:val="20"/>
                <w:szCs w:val="20"/>
                <w:lang w:eastAsia="ru-RU"/>
              </w:rPr>
            </w:pP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6B56FC7"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тыс. руб.</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798DE282"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w:t>
            </w:r>
          </w:p>
        </w:tc>
      </w:tr>
      <w:tr w:rsidR="00200B77" w:rsidRPr="00200B77" w14:paraId="37EAFAAC" w14:textId="77777777" w:rsidTr="00200B77">
        <w:tc>
          <w:tcPr>
            <w:tcW w:w="313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12F9F657"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Управление муниципальными финансами города Лермонтова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6C19CF"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17</w:t>
            </w:r>
          </w:p>
        </w:tc>
        <w:tc>
          <w:tcPr>
            <w:tcW w:w="14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26E880"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B24939"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22 537,1</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AFD790"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21 304,4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ED909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1232,7</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25D0020A"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5,47</w:t>
            </w:r>
          </w:p>
        </w:tc>
      </w:tr>
      <w:tr w:rsidR="00200B77" w:rsidRPr="00200B77" w14:paraId="5D43FC70" w14:textId="77777777" w:rsidTr="00200B77">
        <w:tc>
          <w:tcPr>
            <w:tcW w:w="3138"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4C9F656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Создание условий для эффективного использования муниципального имущества города Лермонтова</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A034212"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w:t>
            </w:r>
          </w:p>
        </w:tc>
        <w:tc>
          <w:tcPr>
            <w:tcW w:w="147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A0A71D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DBE6C5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22 520,7</w:t>
            </w:r>
          </w:p>
        </w:tc>
        <w:tc>
          <w:tcPr>
            <w:tcW w:w="12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D4F55F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20 571,2</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7A2CBF1"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1949,5</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vAlign w:val="center"/>
            <w:hideMark/>
          </w:tcPr>
          <w:p w14:paraId="0B7687CA"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8,66</w:t>
            </w:r>
          </w:p>
        </w:tc>
      </w:tr>
      <w:tr w:rsidR="00200B77" w:rsidRPr="00200B77" w14:paraId="08A1F3CD" w14:textId="77777777" w:rsidTr="00200B77">
        <w:tc>
          <w:tcPr>
            <w:tcW w:w="313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14384D66"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Комплексная программа города Лермонтова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FE0D6F"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11</w:t>
            </w:r>
          </w:p>
        </w:tc>
        <w:tc>
          <w:tcPr>
            <w:tcW w:w="14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562AD4"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B5AFC7"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44 566,1</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2537F1"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43 579,3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DFD970"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986,8</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20A58311"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2,21</w:t>
            </w:r>
          </w:p>
        </w:tc>
      </w:tr>
      <w:tr w:rsidR="00200B77" w:rsidRPr="00200B77" w14:paraId="4727DACF" w14:textId="77777777" w:rsidTr="00200B77">
        <w:tc>
          <w:tcPr>
            <w:tcW w:w="3138"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4812C40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Дороги и улучшение состояния объектов дорожно-транспортной инфраструктуры в городе Лермонтове</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2F74877"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5</w:t>
            </w:r>
          </w:p>
        </w:tc>
        <w:tc>
          <w:tcPr>
            <w:tcW w:w="147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3A3C3BD"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5</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C990094"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52 308,8</w:t>
            </w:r>
          </w:p>
        </w:tc>
        <w:tc>
          <w:tcPr>
            <w:tcW w:w="12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4B7FC3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51 493,7</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153AAA4"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815,1</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vAlign w:val="center"/>
            <w:hideMark/>
          </w:tcPr>
          <w:p w14:paraId="21C6153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1,56</w:t>
            </w:r>
          </w:p>
        </w:tc>
      </w:tr>
      <w:tr w:rsidR="00200B77" w:rsidRPr="00200B77" w14:paraId="45034D0C" w14:textId="77777777" w:rsidTr="00200B77">
        <w:tc>
          <w:tcPr>
            <w:tcW w:w="313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5F020127"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Развитие образования в городе Лермонтове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F319B8"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14</w:t>
            </w:r>
          </w:p>
        </w:tc>
        <w:tc>
          <w:tcPr>
            <w:tcW w:w="14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2E9EE9"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13</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92F5E3"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341 871,6</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EFC38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338 278,2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14FC"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3593,4</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092E01A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1,05</w:t>
            </w:r>
          </w:p>
        </w:tc>
      </w:tr>
      <w:tr w:rsidR="00200B77" w:rsidRPr="00200B77" w14:paraId="3BA03684" w14:textId="77777777" w:rsidTr="00200B77">
        <w:tc>
          <w:tcPr>
            <w:tcW w:w="3138"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2AAFA139"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Сохранение и развитие культуры города Лермонтова</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EC8D5B5"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12</w:t>
            </w:r>
          </w:p>
        </w:tc>
        <w:tc>
          <w:tcPr>
            <w:tcW w:w="147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9BB5DF6"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410A51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34 245,2</w:t>
            </w:r>
          </w:p>
        </w:tc>
        <w:tc>
          <w:tcPr>
            <w:tcW w:w="12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D99834D"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33 618,6</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54ED9B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626,6</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vAlign w:val="center"/>
            <w:hideMark/>
          </w:tcPr>
          <w:p w14:paraId="5D024865"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1,83</w:t>
            </w:r>
          </w:p>
        </w:tc>
      </w:tr>
      <w:tr w:rsidR="00200B77" w:rsidRPr="00200B77" w14:paraId="0EF3ED70" w14:textId="77777777" w:rsidTr="00200B77">
        <w:tc>
          <w:tcPr>
            <w:tcW w:w="313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0C58280B"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Социальная поддержка граждан города Лермонтова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04E96A"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13</w:t>
            </w:r>
          </w:p>
        </w:tc>
        <w:tc>
          <w:tcPr>
            <w:tcW w:w="14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7B62EC"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13</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8EC24B"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299 468,3</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C06074"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297 669,2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413E9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1799,1</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140B421C"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0,60</w:t>
            </w:r>
          </w:p>
        </w:tc>
      </w:tr>
      <w:tr w:rsidR="00200B77" w:rsidRPr="00200B77" w14:paraId="779C867E" w14:textId="77777777" w:rsidTr="00200B77">
        <w:tc>
          <w:tcPr>
            <w:tcW w:w="3138"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3EE89D2E"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Развитие физической культуры, спорта и молодежной политики в городе Лермонтове</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CE2D017"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8</w:t>
            </w:r>
          </w:p>
        </w:tc>
        <w:tc>
          <w:tcPr>
            <w:tcW w:w="147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455EF27"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5</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FC47B1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1 378,9</w:t>
            </w:r>
          </w:p>
        </w:tc>
        <w:tc>
          <w:tcPr>
            <w:tcW w:w="12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FB40077"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1 163,8</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782DBE1"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215,1</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vAlign w:val="center"/>
            <w:hideMark/>
          </w:tcPr>
          <w:p w14:paraId="323A09F3"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15,60</w:t>
            </w:r>
          </w:p>
        </w:tc>
      </w:tr>
      <w:tr w:rsidR="00200B77" w:rsidRPr="00200B77" w14:paraId="3249F5BA" w14:textId="77777777" w:rsidTr="00200B77">
        <w:tc>
          <w:tcPr>
            <w:tcW w:w="313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4AE07A19"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Межнациональные отношения и поддержка казачества города Лермонтова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B8E155"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w:t>
            </w:r>
          </w:p>
        </w:tc>
        <w:tc>
          <w:tcPr>
            <w:tcW w:w="14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A941F5"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544A2A"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26,0</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AE1854"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18,0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E83E0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8,0</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489FB75B"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30,77</w:t>
            </w:r>
          </w:p>
        </w:tc>
      </w:tr>
      <w:tr w:rsidR="00200B77" w:rsidRPr="00200B77" w14:paraId="3E29B3F0" w14:textId="77777777" w:rsidTr="00200B77">
        <w:tc>
          <w:tcPr>
            <w:tcW w:w="3138"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5A64A7FA"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Развитие муниципальной службы в городе Лермонтове</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28CFFA1"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w:t>
            </w:r>
          </w:p>
        </w:tc>
        <w:tc>
          <w:tcPr>
            <w:tcW w:w="147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37AD36"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0FCD5C6"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39,0</w:t>
            </w:r>
          </w:p>
        </w:tc>
        <w:tc>
          <w:tcPr>
            <w:tcW w:w="12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EA1C8A5"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F9B593A"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9,0</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vAlign w:val="center"/>
            <w:hideMark/>
          </w:tcPr>
          <w:p w14:paraId="15BAE68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23,08</w:t>
            </w:r>
          </w:p>
        </w:tc>
      </w:tr>
      <w:tr w:rsidR="00200B77" w:rsidRPr="00200B77" w14:paraId="6FEA950A" w14:textId="77777777" w:rsidTr="00200B77">
        <w:tc>
          <w:tcPr>
            <w:tcW w:w="313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60E8C631"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 xml:space="preserve">Формирование комфортной городской </w:t>
            </w:r>
            <w:r w:rsidRPr="00200B77">
              <w:rPr>
                <w:rFonts w:ascii="Arial" w:eastAsia="Times New Roman" w:hAnsi="Arial" w:cs="Arial"/>
                <w:color w:val="242424"/>
                <w:sz w:val="20"/>
                <w:szCs w:val="20"/>
                <w:lang w:eastAsia="ru-RU"/>
              </w:rPr>
              <w:lastRenderedPageBreak/>
              <w:t>среды в городе Лермонтове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0834FE"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lastRenderedPageBreak/>
              <w:t>5</w:t>
            </w:r>
          </w:p>
        </w:tc>
        <w:tc>
          <w:tcPr>
            <w:tcW w:w="14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E5E365"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5</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15B7A"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43 271,2</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2F4397"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43 267,3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40E3D3"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3,9</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34710C1D"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0,01</w:t>
            </w:r>
          </w:p>
        </w:tc>
      </w:tr>
      <w:tr w:rsidR="00200B77" w:rsidRPr="00200B77" w14:paraId="20CE5C87" w14:textId="77777777" w:rsidTr="00200B77">
        <w:tc>
          <w:tcPr>
            <w:tcW w:w="3138"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15649F0A"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Профилактика экстремизма,</w:t>
            </w:r>
          </w:p>
          <w:p w14:paraId="50360698"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терроризма и правонарушений на территории города Лермонтова</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3A7C564"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7</w:t>
            </w:r>
          </w:p>
        </w:tc>
        <w:tc>
          <w:tcPr>
            <w:tcW w:w="147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64C74CF"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E29D6C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472,3</w:t>
            </w:r>
          </w:p>
        </w:tc>
        <w:tc>
          <w:tcPr>
            <w:tcW w:w="12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62094BC"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462,6</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AF6DC5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9,7</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vAlign w:val="center"/>
            <w:hideMark/>
          </w:tcPr>
          <w:p w14:paraId="4B6FF31C"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2,05</w:t>
            </w:r>
          </w:p>
        </w:tc>
      </w:tr>
      <w:tr w:rsidR="00200B77" w:rsidRPr="00200B77" w14:paraId="7C9215AA" w14:textId="77777777" w:rsidTr="00200B77">
        <w:tc>
          <w:tcPr>
            <w:tcW w:w="3138"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27C07B57"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Развитие жилищно-коммунального хозяйства, градостроительства, архитектуры и охрана</w:t>
            </w:r>
          </w:p>
          <w:p w14:paraId="1E487959" w14:textId="77777777" w:rsidR="00200B77" w:rsidRPr="00200B77" w:rsidRDefault="00200B77" w:rsidP="00200B77">
            <w:pPr>
              <w:spacing w:after="15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окружающей среды города Лермонтова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63FC69"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12</w:t>
            </w:r>
          </w:p>
        </w:tc>
        <w:tc>
          <w:tcPr>
            <w:tcW w:w="14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D72102"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8</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1A33E6"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24 375,2</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45E728"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21 908,3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C1B2E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2466,9</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vAlign w:val="center"/>
            <w:hideMark/>
          </w:tcPr>
          <w:p w14:paraId="74F881A2"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10,12</w:t>
            </w:r>
          </w:p>
        </w:tc>
      </w:tr>
      <w:tr w:rsidR="00200B77" w:rsidRPr="00200B77" w14:paraId="3697AE0A" w14:textId="77777777" w:rsidTr="00200B77">
        <w:tc>
          <w:tcPr>
            <w:tcW w:w="3138" w:type="dxa"/>
            <w:tcBorders>
              <w:top w:val="nil"/>
              <w:left w:val="double" w:sz="4" w:space="0" w:color="auto"/>
              <w:bottom w:val="double" w:sz="4" w:space="0" w:color="auto"/>
              <w:right w:val="single" w:sz="8" w:space="0" w:color="auto"/>
            </w:tcBorders>
            <w:shd w:val="clear" w:color="auto" w:fill="F2FAFE"/>
            <w:tcMar>
              <w:top w:w="0" w:type="dxa"/>
              <w:left w:w="108" w:type="dxa"/>
              <w:bottom w:w="0" w:type="dxa"/>
              <w:right w:w="108" w:type="dxa"/>
            </w:tcMar>
            <w:hideMark/>
          </w:tcPr>
          <w:p w14:paraId="0B5617AB" w14:textId="77777777" w:rsidR="00200B77" w:rsidRPr="00200B77" w:rsidRDefault="00200B77" w:rsidP="00200B77">
            <w:pPr>
              <w:spacing w:after="150" w:line="238" w:lineRule="atLeast"/>
              <w:ind w:firstLine="720"/>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ИТОГО</w:t>
            </w:r>
          </w:p>
        </w:tc>
        <w:tc>
          <w:tcPr>
            <w:tcW w:w="1134" w:type="dxa"/>
            <w:tcBorders>
              <w:top w:val="nil"/>
              <w:left w:val="nil"/>
              <w:bottom w:val="double" w:sz="4" w:space="0" w:color="auto"/>
              <w:right w:val="single" w:sz="8" w:space="0" w:color="auto"/>
            </w:tcBorders>
            <w:shd w:val="clear" w:color="auto" w:fill="F2FAFE"/>
            <w:tcMar>
              <w:top w:w="0" w:type="dxa"/>
              <w:left w:w="108" w:type="dxa"/>
              <w:bottom w:w="0" w:type="dxa"/>
              <w:right w:w="108" w:type="dxa"/>
            </w:tcMar>
            <w:vAlign w:val="center"/>
            <w:hideMark/>
          </w:tcPr>
          <w:p w14:paraId="00D6A6CF"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122</w:t>
            </w:r>
          </w:p>
        </w:tc>
        <w:tc>
          <w:tcPr>
            <w:tcW w:w="1471" w:type="dxa"/>
            <w:tcBorders>
              <w:top w:val="nil"/>
              <w:left w:val="nil"/>
              <w:bottom w:val="double" w:sz="4" w:space="0" w:color="auto"/>
              <w:right w:val="single" w:sz="8" w:space="0" w:color="auto"/>
            </w:tcBorders>
            <w:shd w:val="clear" w:color="auto" w:fill="F2FAFE"/>
            <w:tcMar>
              <w:top w:w="0" w:type="dxa"/>
              <w:left w:w="108" w:type="dxa"/>
              <w:bottom w:w="0" w:type="dxa"/>
              <w:right w:w="108" w:type="dxa"/>
            </w:tcMar>
            <w:vAlign w:val="center"/>
            <w:hideMark/>
          </w:tcPr>
          <w:p w14:paraId="45CA02B4" w14:textId="77777777" w:rsidR="00200B77" w:rsidRPr="00200B77" w:rsidRDefault="00200B77" w:rsidP="00200B77">
            <w:pPr>
              <w:spacing w:after="15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0"/>
                <w:szCs w:val="20"/>
                <w:lang w:eastAsia="ru-RU"/>
              </w:rPr>
              <w:t>97</w:t>
            </w:r>
          </w:p>
        </w:tc>
        <w:tc>
          <w:tcPr>
            <w:tcW w:w="1418" w:type="dxa"/>
            <w:tcBorders>
              <w:top w:val="nil"/>
              <w:left w:val="nil"/>
              <w:bottom w:val="double" w:sz="4" w:space="0" w:color="auto"/>
              <w:right w:val="single" w:sz="8" w:space="0" w:color="auto"/>
            </w:tcBorders>
            <w:shd w:val="clear" w:color="auto" w:fill="F2FAFE"/>
            <w:tcMar>
              <w:top w:w="0" w:type="dxa"/>
              <w:left w:w="108" w:type="dxa"/>
              <w:bottom w:w="0" w:type="dxa"/>
              <w:right w:w="108" w:type="dxa"/>
            </w:tcMar>
            <w:vAlign w:val="center"/>
            <w:hideMark/>
          </w:tcPr>
          <w:p w14:paraId="71D6935F"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887 080,4</w:t>
            </w:r>
          </w:p>
        </w:tc>
        <w:tc>
          <w:tcPr>
            <w:tcW w:w="1257" w:type="dxa"/>
            <w:tcBorders>
              <w:top w:val="nil"/>
              <w:left w:val="nil"/>
              <w:bottom w:val="double" w:sz="4" w:space="0" w:color="auto"/>
              <w:right w:val="single" w:sz="8" w:space="0" w:color="auto"/>
            </w:tcBorders>
            <w:shd w:val="clear" w:color="auto" w:fill="F2FAFE"/>
            <w:tcMar>
              <w:top w:w="0" w:type="dxa"/>
              <w:left w:w="108" w:type="dxa"/>
              <w:bottom w:w="0" w:type="dxa"/>
              <w:right w:w="108" w:type="dxa"/>
            </w:tcMar>
            <w:vAlign w:val="center"/>
            <w:hideMark/>
          </w:tcPr>
          <w:p w14:paraId="4FE0A2F7"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873 364,6</w:t>
            </w:r>
          </w:p>
        </w:tc>
        <w:tc>
          <w:tcPr>
            <w:tcW w:w="1134" w:type="dxa"/>
            <w:tcBorders>
              <w:top w:val="nil"/>
              <w:left w:val="nil"/>
              <w:bottom w:val="double" w:sz="4" w:space="0" w:color="auto"/>
              <w:right w:val="single" w:sz="8" w:space="0" w:color="auto"/>
            </w:tcBorders>
            <w:shd w:val="clear" w:color="auto" w:fill="F2FAFE"/>
            <w:tcMar>
              <w:top w:w="0" w:type="dxa"/>
              <w:left w:w="108" w:type="dxa"/>
              <w:bottom w:w="0" w:type="dxa"/>
              <w:right w:w="108" w:type="dxa"/>
            </w:tcMar>
            <w:vAlign w:val="center"/>
            <w:hideMark/>
          </w:tcPr>
          <w:p w14:paraId="77D8B684"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13715,8</w:t>
            </w:r>
          </w:p>
        </w:tc>
        <w:tc>
          <w:tcPr>
            <w:tcW w:w="1011" w:type="dxa"/>
            <w:tcBorders>
              <w:top w:val="nil"/>
              <w:left w:val="nil"/>
              <w:bottom w:val="double" w:sz="4" w:space="0" w:color="auto"/>
              <w:right w:val="double" w:sz="4" w:space="0" w:color="auto"/>
            </w:tcBorders>
            <w:shd w:val="clear" w:color="auto" w:fill="F2FAFE"/>
            <w:tcMar>
              <w:top w:w="0" w:type="dxa"/>
              <w:left w:w="108" w:type="dxa"/>
              <w:bottom w:w="0" w:type="dxa"/>
              <w:right w:w="108" w:type="dxa"/>
            </w:tcMar>
            <w:vAlign w:val="center"/>
            <w:hideMark/>
          </w:tcPr>
          <w:p w14:paraId="4FDEEF85" w14:textId="77777777" w:rsidR="00200B77" w:rsidRPr="00200B77" w:rsidRDefault="00200B77" w:rsidP="00200B77">
            <w:pPr>
              <w:spacing w:after="150" w:line="238" w:lineRule="atLeast"/>
              <w:rPr>
                <w:rFonts w:ascii="Arial" w:eastAsia="Times New Roman" w:hAnsi="Arial" w:cs="Arial"/>
                <w:color w:val="242424"/>
                <w:sz w:val="20"/>
                <w:szCs w:val="20"/>
                <w:lang w:eastAsia="ru-RU"/>
              </w:rPr>
            </w:pPr>
            <w:r w:rsidRPr="00200B77">
              <w:rPr>
                <w:rFonts w:ascii="Arial" w:eastAsia="Times New Roman" w:hAnsi="Arial" w:cs="Arial"/>
                <w:color w:val="242424"/>
                <w:sz w:val="20"/>
                <w:szCs w:val="20"/>
                <w:lang w:eastAsia="ru-RU"/>
              </w:rPr>
              <w:t>1,55</w:t>
            </w:r>
          </w:p>
        </w:tc>
      </w:tr>
    </w:tbl>
    <w:p w14:paraId="73FC7E9C" w14:textId="77777777" w:rsidR="00200B77" w:rsidRPr="00200B77" w:rsidRDefault="00200B77" w:rsidP="00200B77">
      <w:pPr>
        <w:shd w:val="clear" w:color="auto" w:fill="FFFFFF"/>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389223BA"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Кассовое исполнение  расходной части городского бюджета по программным мероприятиям составило 873 364,6 тыс. руб. (98,5%), что ниже плана на                                   13 715,8 тыс. руб.</w:t>
      </w:r>
    </w:p>
    <w:p w14:paraId="5971768D"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70DDF336"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Муниципальная программа «Комплексная программа города Лермонтова»</w:t>
      </w:r>
    </w:p>
    <w:p w14:paraId="0DC83F5A"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На реализацию мероприятий в бюджете города утверждено ассигнований                           44 566,1 тыс. руб. Кассовое исполнение в сумме 43 579,3 тыс. руб. или 97,8%, остаток ассигнований – 986,8 тыс. руб., из них:</w:t>
      </w:r>
    </w:p>
    <w:p w14:paraId="5633265A"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обеспечение безопасности граждан на территории города Лермонтова в размере 643,3 тыс.руб. или 3,6 % от назначений;</w:t>
      </w:r>
    </w:p>
    <w:p w14:paraId="03532F8E"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мероприятия по обеспечению противопожарной безопасности учреждений культуры и образования, в сфере культуры города Лермонтова в размере 140,2 тыс. руб. или 45,0% от назначений (в связи с оплатой работ и оказанных услуг по «факту» на основании актов выполненных работ);</w:t>
      </w:r>
    </w:p>
    <w:p w14:paraId="2953FA6F"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мероприятия по организации предоставления государственных и муниципальных услуг на базе многофункционального центра государственных и муниципальных услуг в размере 80,5 тыс. руб. или 1,2 % от назначений;</w:t>
      </w:r>
    </w:p>
    <w:p w14:paraId="15BB2F5F"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обеспечение деятельности (оказание услуг) поисковых и аварийно-спасательных учреждений города Лермонтова в размере 84,1 тыс.руб. или 0,8 % от назначений.</w:t>
      </w:r>
    </w:p>
    <w:p w14:paraId="49151F16" w14:textId="77777777" w:rsidR="00200B77" w:rsidRPr="00200B77" w:rsidRDefault="00200B77" w:rsidP="00200B77">
      <w:pPr>
        <w:shd w:val="clear" w:color="auto" w:fill="FFFFFF"/>
        <w:spacing w:after="0" w:line="238" w:lineRule="atLeast"/>
        <w:ind w:right="-1"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Из отчета о ходе исполнения муниципальной программы, представленного администрацией города Лермонтова, следует, что из 11 целевых показателей эффективности программы, достигнуты 11.</w:t>
      </w:r>
    </w:p>
    <w:p w14:paraId="4A566516"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По результатам оценки администрации программа признана эффективной.</w:t>
      </w:r>
    </w:p>
    <w:p w14:paraId="6F70CB84"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lastRenderedPageBreak/>
        <w:t> </w:t>
      </w:r>
    </w:p>
    <w:p w14:paraId="553C6E94"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Муниципальная программа «Развитие образования в городе Лермонтове»</w:t>
      </w:r>
    </w:p>
    <w:p w14:paraId="0A6B05B3"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На реализацию мероприятий в бюджете города утверждено ассигнований в размере 341 871,6 тыс. руб. Кассовое исполнение на сумму  338 278,2 тыс. руб. или 99,0%, остаток ассигнований  -  3 593,4 тыс. руб., из них:</w:t>
      </w:r>
    </w:p>
    <w:p w14:paraId="46C66703"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реализация дополнительных предпрофессиональных программ в размере 612,7 тыс. руб. или 1,0 % от назначений;</w:t>
      </w:r>
    </w:p>
    <w:p w14:paraId="446AC6C4"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расходы на обеспечение деятельности (оказание услуг) муниципальных учреждений по основному мероприятию «Присмотр и уход» в размере                          517,7 тыс. руб. или 0,8% от назначений;</w:t>
      </w:r>
    </w:p>
    <w:p w14:paraId="4F581D87"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размере 495,2 тыс. руб. или 9,3% от назначений (в связи с уменьшением дето-дней учащихся, пользующихся горячим питанием в общеобразовательных организациях, а также закрытием классов, в связи с эпидемиологической обстановкой);</w:t>
      </w:r>
    </w:p>
    <w:p w14:paraId="02719319"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предоставление бесплатного питания учащимся общеобразовательных организаций города Лермонтова в размере 145,8 тыс. руб. или 13,7% от назначений (в связи с уменьшением дето-дней льготной категории учащихся, пользующихся горячим питанием в общеобразовательных организациях, а также закрытием классов, в связи с эпидемиологической обстановкой);</w:t>
      </w:r>
    </w:p>
    <w:p w14:paraId="5A24CB65"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компенсация в части оплаты,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размере 798,6 тыс. руб. или 17,6% от назначений (в связи с отсутствием потребности);</w:t>
      </w:r>
    </w:p>
    <w:p w14:paraId="509BCD11"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размере 159,6 тыс. руб. или 5,9 % от назначений;</w:t>
      </w:r>
    </w:p>
    <w:p w14:paraId="0416DAD3"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размере 798,6 тыс. руб. или 11,7 % от назначений;</w:t>
      </w:r>
    </w:p>
    <w:p w14:paraId="7BD5755D"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мероприятия по организации отдыха детей и молодежи в размере 107,8 тыс. руб. или 54,9% от назначений;</w:t>
      </w:r>
    </w:p>
    <w:p w14:paraId="47047123"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обеспечение деятельности учреждений в области организационно-воспитательной работы с молодежью в размере 126,4 тыс. руб. или 8,4 % от назначений;</w:t>
      </w:r>
    </w:p>
    <w:p w14:paraId="10752B67"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lastRenderedPageBreak/>
        <w:t>        - организация и проведение мероприятий в области молодежной политики в размере 13,8  тыс. руб. или 32,9 % от назначений;</w:t>
      </w:r>
    </w:p>
    <w:p w14:paraId="7A0EC02B"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предоставление консультационных и методических услуг в размере 78,6 тыс. руб. или 2,4 % от назначений;</w:t>
      </w:r>
    </w:p>
    <w:p w14:paraId="22EF22D7"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защита прав и законных интересов детей-сирот и детей, оставшихся без попечения родителей в размере 27,1 тыс. руб. или 3,3 % от назначений;</w:t>
      </w:r>
    </w:p>
    <w:p w14:paraId="4B185744"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мероприятия по осуществлению пассажирских перевозок учреждений образования в размере 254,5 тыс. руб. или 36,6 % от назначений;</w:t>
      </w:r>
    </w:p>
    <w:p w14:paraId="7FD89847"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проведение обязательных предварительных и периодических медицинских осмотров в образовательных в размере 91,9 тыс. руб. или 9,4 % от назначений;</w:t>
      </w:r>
    </w:p>
    <w:p w14:paraId="3356CE0F"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Из отчета о ходе исполнения муниципальной программы, представленного администрацией города Лермонтова, следует, что из 14 показателей эффективности программы, достигнуты 13.  При этом, не достигнут основной показатель: «Количество детей, охваченных летними оздоровительными мероприятиями». По результатам оценки администрации программа признана эффективной. </w:t>
      </w:r>
    </w:p>
    <w:p w14:paraId="242BEF71"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448D7B4C"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Муниципальная программа «Дороги и улучшение состояния объектов дорожно-транспортной инфраструктуры в городе Лермонтове»</w:t>
      </w:r>
    </w:p>
    <w:p w14:paraId="02BFE3C3"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На реализацию мероприятий в бюджете города утверждено ассигнований                    52 308,8 тыс. руб. Кассовое исполнение в сумме 51 493,7 тыс. руб. или 98,4%, остаток ассигнований – 815,1 тыс. руб., из них:</w:t>
      </w:r>
    </w:p>
    <w:p w14:paraId="16915874"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 содержание ливнеприемников в сумме 364,7 тыс. руб. или 32,0 % от назначений;</w:t>
      </w:r>
    </w:p>
    <w:p w14:paraId="60FB1EDA"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 содержание дорог и тротуаров в сумме 177,3 тыс. руб. или 4,4 % от назначений (в связи с оплатой работ и оказанных услуг по «факту» на основании актов выполненных работ за декабрь 2020 года);</w:t>
      </w:r>
    </w:p>
    <w:p w14:paraId="1CDB7155"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капитальный ремонт и ремонт автомобильных дорог общего пользования местного значения за счет средств местного бюджета в размере 273,1 тыс. руб. или 0,6% от  назначений (Муниципальный контракт на выполнение работ по ремонту автомобильных дорог города Лермонтова от 24.04.2020 исполнен на сумму                   45,03 млн руб., обязательства в оставшейся части на сумму 0,27 млн. руб. прекращены обеими сторонами).</w:t>
      </w:r>
    </w:p>
    <w:p w14:paraId="29977F14"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r w:rsidRPr="00200B77">
        <w:rPr>
          <w:rFonts w:ascii="Times New Roman" w:eastAsia="Times New Roman" w:hAnsi="Times New Roman" w:cs="Times New Roman"/>
          <w:color w:val="242424"/>
          <w:sz w:val="28"/>
          <w:szCs w:val="28"/>
          <w:bdr w:val="none" w:sz="0" w:space="0" w:color="auto" w:frame="1"/>
          <w:lang w:eastAsia="ru-RU"/>
        </w:rPr>
        <w:t>Из отчета о ходе исполнения муниципальной программы, представленного администрацией города Лермонтова, следует, что из 5 целевых показателей эффективности программы достигнуты 5. По результатам оценки администрации программа признана эффективной (98,44%).</w:t>
      </w:r>
      <w:r w:rsidRPr="00200B77">
        <w:rPr>
          <w:rFonts w:ascii="Arial" w:eastAsia="Times New Roman" w:hAnsi="Arial" w:cs="Arial"/>
          <w:color w:val="242424"/>
          <w:sz w:val="28"/>
          <w:szCs w:val="28"/>
          <w:bdr w:val="none" w:sz="0" w:space="0" w:color="auto" w:frame="1"/>
          <w:lang w:eastAsia="ru-RU"/>
        </w:rPr>
        <w:t> </w:t>
      </w:r>
    </w:p>
    <w:p w14:paraId="33F2FAC2"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0B8AABD0"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lastRenderedPageBreak/>
        <w:t>Муниципальная программа «Сохранение и развитие культуры города Лермонтова»</w:t>
      </w:r>
    </w:p>
    <w:p w14:paraId="61EDFB0A"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На реализацию мероприятий в бюджете города утверждено ассигнований  в размере 34 245,2 тыс. руб. Кассовое исполнение на сумму 33 618,6 тыс. руб. или 98,2%, остаток ассигнований – 626,6 тыс. руб., из них:</w:t>
      </w:r>
    </w:p>
    <w:p w14:paraId="01C49C7B"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организация культурно-досуговой деятельности в размере 157,1 тыс. руб. или 2,7% от назначений (в связи с запретом на проведение культурно массовых мероприятий с марта по июль и дальнейшим частичным ограничением по декабрь 2020 года в связи с эпидемиологической обстановкой);</w:t>
      </w:r>
    </w:p>
    <w:p w14:paraId="6EB3D919"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расходы на обеспечение деятельности (оказание услуг) муниципальных учреждений  в размере 271,9 тыс. руб. или 1,8% от назначений;</w:t>
      </w:r>
    </w:p>
    <w:p w14:paraId="049C79B1"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расходы на обеспечение деятельности (оказание услуг) муниципальных учреждений (библиотек) в размере 165,2 тыс. руб. или 1,1% от назначений;</w:t>
      </w:r>
    </w:p>
    <w:p w14:paraId="01F52B2F"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расходы на обеспечение функций органов местного самоуправления города Лермонтова для обеспечения реализации программы в размере 25,3 тыс. руб. или 1,1 % от назначений.</w:t>
      </w:r>
    </w:p>
    <w:p w14:paraId="3586602C"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Из отчета о ходе исполнения муниципальной программы, представленного администрацией города Лермонтова, следует, что из 12 показателей  эффективности программы достигнуты 9. При этом, не достигнуты основные показатели: «Увеличения числа посещений учреждений культуры»</w:t>
      </w:r>
    </w:p>
    <w:p w14:paraId="7F24575E"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«Рост числа культурных мероприятий», «Сохранение числа пользователей библиотечным фондом», «Книговыдача». Снижение основных показателей связано с запретом проведения культурно-массовых мероприятий с марта по июль и дальнейшим частичным ограничением по декабрь 2020 года в связи с эпидемиологической обстановкой.</w:t>
      </w:r>
    </w:p>
    <w:p w14:paraId="3038AAC2"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результатам оценки администрации программа признана эффективной (98,17%). </w:t>
      </w:r>
    </w:p>
    <w:p w14:paraId="08FBA6D4"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393BB808"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Муниципальная программа «Развитие физической культуры и спорта в городе Лермонтове»</w:t>
      </w:r>
    </w:p>
    <w:p w14:paraId="430FDA68"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 реализацию мероприятий в бюджете города утверждено ассигнований в размере  1 378,9 тыс. руб., фактически использовано 1 163,8 тыс. руб. или 84,4%, не освоено   215,1тыс. руб., из них:</w:t>
      </w:r>
    </w:p>
    <w:p w14:paraId="523A96E8"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r w:rsidRPr="00200B77">
        <w:rPr>
          <w:rFonts w:ascii="Arial" w:eastAsia="Times New Roman" w:hAnsi="Arial" w:cs="Arial"/>
          <w:color w:val="242424"/>
          <w:sz w:val="28"/>
          <w:szCs w:val="28"/>
          <w:bdr w:val="none" w:sz="0" w:space="0" w:color="auto" w:frame="1"/>
          <w:lang w:eastAsia="ru-RU"/>
        </w:rPr>
        <w:t>       - на проведение мероприятий в области физкультуры и спорта в размере 185,1 тыс. руб. или 48,7% от назначений;</w:t>
      </w:r>
    </w:p>
    <w:p w14:paraId="2CBC14EE"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проведение ежегодной городской спартакиады инвалидов. Участие в краевой спартакиаде в размере 30,0 тыс. руб. или 100,0% от назначений.</w:t>
      </w:r>
    </w:p>
    <w:p w14:paraId="467BAF59"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lastRenderedPageBreak/>
        <w:t>Из отчета о ходе исполнения муниципальной программы, представленного администрацией города Лермонтова, следует, что из 8 целевых показателей эффективности программы достигнуты 5. Не достигнуты плановые показатели: «Доля присвоенных разрядов спортсменам на общее количество занимающихся спортсменов»; «Количество краевых, республиканских и международных соревнований с участием наших спортсменов»; «Количество городских спортивно-массовых мероприятий». По результатам оценки администрации программа признана эффективной.</w:t>
      </w:r>
    </w:p>
    <w:p w14:paraId="1202CEB7"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результатам оценки администрации программа признана эффективной (84,4%). </w:t>
      </w:r>
    </w:p>
    <w:p w14:paraId="10C0ECBE"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5446F995"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Муниципальная программа «Социальная поддержка граждан города Лермонтова»</w:t>
      </w:r>
    </w:p>
    <w:p w14:paraId="41E1AAB0"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 реализацию мероприятий в бюджете города утверждено ассигнований  в размере 299 468,3 тыс. руб., кассовое исполнение 297 669,2 тыс. руб. или 99,4%, не освоено   1799,1 тыс. руб., из них:</w:t>
      </w:r>
    </w:p>
    <w:p w14:paraId="095DE873"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осуществление ежемесячных выплат на детей в возрасте от трех до семи лет включительно в размере 1 018,1 тыс. руб. или 2,2% от назначений;</w:t>
      </w:r>
    </w:p>
    <w:p w14:paraId="72AB3454"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выплата государственного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в размере 116,1 тыс. руб. или 1,3 % от назначений;</w:t>
      </w:r>
    </w:p>
    <w:p w14:paraId="2D036F55"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r w:rsidRPr="00200B77">
        <w:rPr>
          <w:rFonts w:ascii="Arial" w:eastAsia="Times New Roman" w:hAnsi="Arial" w:cs="Arial"/>
          <w:color w:val="242424"/>
          <w:sz w:val="28"/>
          <w:szCs w:val="28"/>
          <w:bdr w:val="none" w:sz="0" w:space="0" w:color="auto" w:frame="1"/>
          <w:lang w:eastAsia="ru-RU"/>
        </w:rPr>
        <w:t>   - невостребованные остатки субвенции из бюджета Ставропольского края на предоставление мер социальной поддержки гражданам, страдающим социально-значимыми заболеваниями, в виде бесплатного обеспечения лекарственными препаратами и медицинскими изделиями,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 врачей, в размере                                      21,2 тыс. руб. или 0,4%; на предоставление мер социальной поддержки детям в возрасте до трех лет в виде бесплатного обеспечения лекарственными препаратами по рецептам врачей в размере 307,7 тыс. руб. или 21,6% от от назначений;</w:t>
      </w:r>
    </w:p>
    <w:p w14:paraId="77D2CA3F"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xml:space="preserve">       - предоставление молодым семьям социальных выплат на приобретение (строительство) жилья, нуждающимся в улучшении жилищных условий, имеющих одного или двух детей, а также не имеющих детей, социальных выплат на приобретение (строительство) жилья, в размере 105,7 тыс. руб. или 1,2% (невостребованные ассигнования в результате не реализации одного свидетельства на приобретение (строительство) жилья молодых семей, а также в связи с </w:t>
      </w:r>
      <w:r w:rsidRPr="00200B77">
        <w:rPr>
          <w:rFonts w:ascii="Arial" w:eastAsia="Times New Roman" w:hAnsi="Arial" w:cs="Arial"/>
          <w:color w:val="242424"/>
          <w:sz w:val="28"/>
          <w:szCs w:val="28"/>
          <w:bdr w:val="none" w:sz="0" w:space="0" w:color="auto" w:frame="1"/>
          <w:lang w:eastAsia="ru-RU"/>
        </w:rPr>
        <w:lastRenderedPageBreak/>
        <w:t>использованием молодой семьей социальной выплаты для погашения основной суммы долга и уплаты процентов по ипотечному жилищному кредиту).</w:t>
      </w:r>
    </w:p>
    <w:p w14:paraId="6CA5BFD4"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Из отчета о ходе исполнения муниципальной программы, представленного администрацией города Лермонтова, следует, что достигнуты все 13 показателей  эффективности программы в разрезе подпрограмм. По результатам оценки администрации программа признана эффективной (99,4%). </w:t>
      </w:r>
    </w:p>
    <w:p w14:paraId="2DBD2C6A"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4D5DB6D9"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Муниципальная программа «Управление муниципальными финансами города Лермонтова»</w:t>
      </w:r>
    </w:p>
    <w:p w14:paraId="1F3C8298"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 реализацию мероприятий в бюджете города утверждено ассигнований  в размере 22 537,1 тыс. руб., кассовое исполнение 21 304,4 тыс. руб. или 94,5%, не освоено    1232,7 тыс. руб., из них:</w:t>
      </w:r>
    </w:p>
    <w:p w14:paraId="6F6AB9F0"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невостребованная сумма ассигнований на обслуживание муниципального долга в размере 117,1 тыс. руб., за счёт более эффективного использования собственных средств;</w:t>
      </w:r>
    </w:p>
    <w:p w14:paraId="6C6C1948"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невостребованный остаток средств, зарезервированных на обеспечение гарантий муниципальных служащих в соответствии с нормативно-правовыми актами органов местного самоуправления в размере 977,1 тыс. руб.;</w:t>
      </w:r>
    </w:p>
    <w:p w14:paraId="0A12CAFB"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r w:rsidRPr="00200B77">
        <w:rPr>
          <w:rFonts w:ascii="Arial" w:eastAsia="Times New Roman" w:hAnsi="Arial" w:cs="Arial"/>
          <w:color w:val="242424"/>
          <w:sz w:val="28"/>
          <w:szCs w:val="28"/>
          <w:bdr w:val="none" w:sz="0" w:space="0" w:color="auto" w:frame="1"/>
          <w:lang w:eastAsia="ru-RU"/>
        </w:rPr>
        <w:t>- расходы на обеспечение функций органов местного самоуправления города Лермонтова в размере 52,2 тыс. руб. или 8,0% от назначений (экономия бюджетных средств при заключении договоров);</w:t>
      </w:r>
    </w:p>
    <w:p w14:paraId="0E01C159"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расходы на выплаты по оплате труда работникам органов местного самоуправления города Лермонтова в размере 79,3 тыс. руб. или 1,2% от назначений (экономия бюджетных средств в виду вакантной должности начальника финансового управления).</w:t>
      </w:r>
    </w:p>
    <w:p w14:paraId="746335B7"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Из отчета о ходе исполнения муниципальной программы, представленного администрацией города Лермонтова следует, что из 17 целевых показателей эффективности программы достигнуты 16. При этом, не достигнут основной показатель: «Рост поступлений налоговых и неналоговых доходов бюджета города Лермонтова к уровню предыдущего года». Фактическое исполнение доходной части бюджета города Лермонтова по налоговым и неналоговым доходам по итогам 2020 года оказалось лучше ожидаемого прогноза и составило 107% от плановых назначений. Но по отношению к 2019 году снизилось и составило 97,4%, причем объем налоговых доходов вырос - 106,5%, а неналоговых доходов резко снизился - 63,1%.</w:t>
      </w:r>
    </w:p>
    <w:p w14:paraId="1D10AB23"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результатам оценки администрации программа признана эффективной.</w:t>
      </w:r>
    </w:p>
    <w:p w14:paraId="238228B8"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5360EDDD"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lastRenderedPageBreak/>
        <w:t>Муниципальная программа «Создание условий для эффективного использования муниципального имущества города Лермонтова» (далее – муниципальная программа)</w:t>
      </w:r>
    </w:p>
    <w:p w14:paraId="48921B04"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 реализацию мероприятий программы в бюджете города утверждено ассигнований в размере 22 520,7 тыс. руб., кассовое исполнение 20 571,2 тыс. руб. или 91,3 %, не освоено 1949,5 тыс. руб., основные из них:</w:t>
      </w:r>
    </w:p>
    <w:p w14:paraId="2823393A"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кадастровая и техническая паспортизация объектов недвижимого имущества в размере 228,4 тыс. руб. или 34,3% от назначений;</w:t>
      </w:r>
    </w:p>
    <w:p w14:paraId="6A573890"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оплата коммунальных услуг по имуществу, находящемуся в муниципальной казне города в размере 85,1 тыс. руб. или 47,6% от назначений;</w:t>
      </w:r>
    </w:p>
    <w:p w14:paraId="2F21EBFE"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расходы на выплаты по оплате труда работников органов местного самоуправления города Лермонтова в размере 552,0 тыс. руб. или 11,9% от назначений;</w:t>
      </w:r>
    </w:p>
    <w:p w14:paraId="43673688"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расходы на обеспечение деятельности (оказание услуг) муниципальных учреждений в размере 1 009,4 тыс. руб. или 6,5% от назначений.</w:t>
      </w:r>
    </w:p>
    <w:p w14:paraId="69A3CF47"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Из отчета о ходе исполнения муниципальной программы, представленного администрацией города Лермонтова, следует, что из 10 показателей эффективности программы достигнуты 4.  При этом, не достигнуты следующие показатели:</w:t>
      </w:r>
    </w:p>
    <w:p w14:paraId="4C53C8C2"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 - «Исполнение органом местного самоуправления плана по реализации на торгах земельных участков». В соответствии с муниципальной программой, плановое значение данного показателя – 100%. Как следует из представленной оценки результативности достижения плановых значений показателей и степени решения задач муниципальных программ города Лермонтова в 2020 году (далее - Оценка), достигнутое значение показателя составляет 7,0%. Соответственно отклонение – 93,0 %. (В Оценке – 30,0%, в результате нарушения арифметических норм и правил. В плане указано не 100%, а 10%);</w:t>
      </w:r>
    </w:p>
    <w:p w14:paraId="45499EE1"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 «Увеличение доли вновь сформированных земельных участков, предоставленных в аренду». В данном показателе отсутствует динамика, предусмотренная самим наименование индикатора – «увеличение доли…». Таким образом, сделать вывод об исполнении индикатора не представляется возможным;</w:t>
      </w:r>
    </w:p>
    <w:p w14:paraId="346106DD"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 xml:space="preserve">- «Количество земельный участков, подготовленных для реализации посредством аукционных торгов (право аренды или собственности)». Данный показатель не отражает фактической работы управления имущественных отношений администрации города Лермонтова, ввиду того, что документ отражающий плановое количество земельных участков, подготовленных для реализации на торгах и их фактическое исполнение отсутствует. В Методике расчета Приложения 4 муниципальной программы указано, что индикатор </w:t>
      </w:r>
      <w:r w:rsidRPr="00200B77">
        <w:rPr>
          <w:rFonts w:ascii="Arial" w:eastAsia="Times New Roman" w:hAnsi="Arial" w:cs="Arial"/>
          <w:color w:val="000000"/>
          <w:sz w:val="28"/>
          <w:szCs w:val="28"/>
          <w:bdr w:val="none" w:sz="0" w:space="0" w:color="auto" w:frame="1"/>
          <w:lang w:eastAsia="ru-RU"/>
        </w:rPr>
        <w:lastRenderedPageBreak/>
        <w:t>рассчитывается на основании аукционной документации, т.е. то, что исполнено фактически без учета планирования объема работы на очередной финансовый год или план всегда будет равен факту т.е. 100 %;</w:t>
      </w:r>
    </w:p>
    <w:p w14:paraId="0951200F"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 «Увеличение доли вновь сформированных земельных участков, предоставленных в аренду». Значение данного индикатора не меняется из года в год. Отсутствует динамика;</w:t>
      </w:r>
    </w:p>
    <w:p w14:paraId="084795C7" w14:textId="77777777" w:rsidR="00200B77" w:rsidRPr="00200B77" w:rsidRDefault="00200B77" w:rsidP="00200B77">
      <w:pPr>
        <w:shd w:val="clear" w:color="auto" w:fill="FFFFFF"/>
        <w:spacing w:after="0" w:line="238" w:lineRule="atLeast"/>
        <w:ind w:firstLine="709"/>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Учитывая вышеизложенное, определить эффективность исполнения данной муниципальной программы не представляется возможным. Степень достижения целей муниципальной программы в 77,78% отраженная в Оценке сомнительна.</w:t>
      </w:r>
    </w:p>
    <w:p w14:paraId="3D499ADB" w14:textId="77777777" w:rsidR="00200B77" w:rsidRPr="00200B77" w:rsidRDefault="00200B77" w:rsidP="00200B77">
      <w:pPr>
        <w:shd w:val="clear" w:color="auto" w:fill="FFFFFF"/>
        <w:spacing w:after="0" w:line="238" w:lineRule="atLeast"/>
        <w:ind w:firstLine="709"/>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Нарушения и недоработки в муниципальной программе, отмеченные в экспертном заключении контрольно-счетной палаты города Лермонтова по проекту муниципальной программы «Создание условий для эффективного использования муниципального имущества города Лермонтова» от 14.10.2019 не были устранены. Таким образом, требование п. 4.5 Методических указаний по разработке и реализации муниципальных программ города Лермонтова (постановление администрации г. Лермонтова от 07.10.2013 г. № 1307, в редакции постановления администрации города Лермонтова от 18.09.2015 г. № 951), (далее - Методика) «при постановке целей программы и задач подпрограммы необходимо обеспечить возможность проверки и подтверждения достижения целей программы или решения задач подпрограммы не выполнено. Для этого необходимо сформировать индикаторы достижения целей программы и показатели решения задач подпрограммы.</w:t>
      </w:r>
    </w:p>
    <w:p w14:paraId="4BC699CD" w14:textId="77777777" w:rsidR="00200B77" w:rsidRPr="00200B77" w:rsidRDefault="00200B77" w:rsidP="00200B77">
      <w:pPr>
        <w:shd w:val="clear" w:color="auto" w:fill="FFFFFF"/>
        <w:spacing w:after="0" w:line="238" w:lineRule="atLeast"/>
        <w:ind w:firstLine="709"/>
        <w:jc w:val="both"/>
        <w:rPr>
          <w:rFonts w:ascii="Arial" w:eastAsia="Times New Roman" w:hAnsi="Arial" w:cs="Arial"/>
          <w:color w:val="242424"/>
          <w:sz w:val="20"/>
          <w:szCs w:val="20"/>
          <w:lang w:eastAsia="ru-RU"/>
        </w:rPr>
      </w:pPr>
      <w:r w:rsidRPr="00200B77">
        <w:rPr>
          <w:rFonts w:ascii="Arial" w:eastAsia="Times New Roman" w:hAnsi="Arial" w:cs="Arial"/>
          <w:color w:val="000000"/>
          <w:sz w:val="28"/>
          <w:szCs w:val="28"/>
          <w:bdr w:val="none" w:sz="0" w:space="0" w:color="auto" w:frame="1"/>
          <w:lang w:eastAsia="ru-RU"/>
        </w:rPr>
        <w:t>Контрольно-счетная палата города Лермонтова повторно предлагает разработать новые индикаторы достижения цели Программы и показатели решения задач подпрограммы муниципальной программы «Создание условий для эффективного использования муниципального имущества города Лермонтова» с учётом требований к содержанию программы, предусмотренных Методикой.</w:t>
      </w:r>
    </w:p>
    <w:p w14:paraId="1D0729F0"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Одной из приоритетных функций управления имущественных отношений администрации города Лермонтова является эффективное управление и использование муниципального имущества. Вывод об эффективности программы и эффективности использования муниципального имущества сделать невозможно ввиду того, что ни один из индикаторов не отражает исполнение неналоговых доходов бюджета города Лермонтова, администратором которых является управление имущественных отношений администрации города Лермонтова.</w:t>
      </w:r>
    </w:p>
    <w:p w14:paraId="36E09535"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60C8F4DC"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Муниципальная программа «Межнациональные отношения и поддержка казачества»</w:t>
      </w:r>
    </w:p>
    <w:p w14:paraId="18667743"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lastRenderedPageBreak/>
        <w:t>       На реализацию мероприятий в бюджете города утверждено ассигнований в размере 26,00 тыс. руб., кассовое исполнение 18,00 тыс. руб. или 69,2% от назначений, не освоено    8,00 тыс. руб., в том числе:</w:t>
      </w:r>
    </w:p>
    <w:p w14:paraId="2DFA08ED"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r w:rsidRPr="00200B77">
        <w:rPr>
          <w:rFonts w:ascii="Arial" w:eastAsia="Times New Roman" w:hAnsi="Arial" w:cs="Arial"/>
          <w:color w:val="242424"/>
          <w:sz w:val="28"/>
          <w:szCs w:val="28"/>
          <w:bdr w:val="none" w:sz="0" w:space="0" w:color="auto" w:frame="1"/>
          <w:lang w:eastAsia="ru-RU"/>
        </w:rPr>
        <w:t>- организация и проведение городского фестиваля национальных культур «Многоликая Россия» в размере  5,00 тыс. руб. или 100% от назначений;</w:t>
      </w:r>
      <w:r w:rsidRPr="00200B77">
        <w:rPr>
          <w:rFonts w:ascii="Arial" w:eastAsia="Times New Roman" w:hAnsi="Arial" w:cs="Arial"/>
          <w:color w:val="FF0000"/>
          <w:sz w:val="28"/>
          <w:szCs w:val="28"/>
          <w:bdr w:val="none" w:sz="0" w:space="0" w:color="auto" w:frame="1"/>
          <w:lang w:eastAsia="ru-RU"/>
        </w:rPr>
        <w:t>      </w:t>
      </w:r>
    </w:p>
    <w:p w14:paraId="6C353FCA"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организация и проведение молодежной образовательной игры «Границы толерантности» в размере  3,00 тыс. руб. или 100% от назначений.</w:t>
      </w:r>
    </w:p>
    <w:p w14:paraId="51DD2477"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Из отчета о ходе исполнения муниципальной программы, представленного администрацией города Лермонтова, следует, что из 4 целевых показателей эффективности программы достигнут 1 - «Увеличение количества участников мероприятий, направленных на предупреждение фактов националистического или религиозного экстремизма, воспитание культуры межнационального общения, основанной на толерантности, уважении чести и национального достоинства граждан».  Значения целевых индикаторов «Численность участников мероприятий с использованием культурно-исторических традиций казачества»  «Количество проектов казачьей направленности, представленных городом Лермонтовым, на краевых, межрегиональных, всероссийских и международных фестивалях, конкурсах, форумах казачьих коллективов» не имеют высокого исполнения  в связи с тем, </w:t>
      </w:r>
      <w:bookmarkStart w:id="0" w:name="_Hlk65246284"/>
      <w:r w:rsidRPr="00200B77">
        <w:rPr>
          <w:rFonts w:ascii="Times New Roman" w:eastAsia="Times New Roman" w:hAnsi="Times New Roman" w:cs="Times New Roman"/>
          <w:color w:val="1D85B3"/>
          <w:sz w:val="28"/>
          <w:szCs w:val="28"/>
          <w:u w:val="single"/>
          <w:bdr w:val="none" w:sz="0" w:space="0" w:color="auto" w:frame="1"/>
          <w:lang w:eastAsia="ru-RU"/>
        </w:rPr>
        <w:t>что в образовательных организациях города Лермонтова в целях недопущения распространения новой коронавирусной инфекции фестивали национальных культур «Многоликая Россия» и молодежная образовательная игра «Границы толерантности» не проводились</w:t>
      </w:r>
      <w:bookmarkEnd w:id="0"/>
      <w:r w:rsidRPr="00200B77">
        <w:rPr>
          <w:rFonts w:ascii="Times New Roman" w:eastAsia="Times New Roman" w:hAnsi="Times New Roman" w:cs="Times New Roman"/>
          <w:color w:val="242424"/>
          <w:sz w:val="28"/>
          <w:szCs w:val="28"/>
          <w:bdr w:val="none" w:sz="0" w:space="0" w:color="auto" w:frame="1"/>
          <w:lang w:eastAsia="ru-RU"/>
        </w:rPr>
        <w:t>, литературно-фольклорный фестиваль «Казачьи посиделки» проведен в формате записи и показа видеороликов. По результатам оценки администрации программа признана эффективной.</w:t>
      </w:r>
    </w:p>
    <w:p w14:paraId="2BCCBB47"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683968A9"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Муниципальная программа «Развитие муниципальной службы в городе Лермонтове»</w:t>
      </w:r>
    </w:p>
    <w:p w14:paraId="7D70FB60"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 реализацию мероприятий в бюджете города утверждено ассигнований в размере  39,0 тыс. руб., фактически использовано 30,0 тыс. руб. или 76,9%, не освоено  9,0  тыс. руб. на организацию профессиональной подготовки и повышение квалификации в размере 39,0 тыс. руб. или 23,1% от назначений.</w:t>
      </w:r>
    </w:p>
    <w:p w14:paraId="726885DC"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       Из отчета о ходе исполнения муниципальной программы, представленного администрацией города Лермонтова, следует, что из 4 показателей эффективности программы не достигнуты 3.  Не достигнуты показатели:</w:t>
      </w:r>
    </w:p>
    <w:p w14:paraId="2EE45005"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 xml:space="preserve">«Доля лиц, состоящих в резерве управленческих кадров, назначенных на должность муниципальной службы», «доля муниципальных служащих, а также лиц, состоящих в резерве управленческих кадров, прошедших подготовку и повышение квалификации», в связи с тем, что лица, стоящие в </w:t>
      </w:r>
      <w:r w:rsidRPr="00200B77">
        <w:rPr>
          <w:rFonts w:ascii="Times New Roman" w:eastAsia="Times New Roman" w:hAnsi="Times New Roman" w:cs="Times New Roman"/>
          <w:color w:val="242424"/>
          <w:sz w:val="28"/>
          <w:szCs w:val="28"/>
          <w:bdr w:val="none" w:sz="0" w:space="0" w:color="auto" w:frame="1"/>
          <w:lang w:eastAsia="ru-RU"/>
        </w:rPr>
        <w:lastRenderedPageBreak/>
        <w:t>резерве управленческих кадров, были исключены в связи с истечением срока нахождения в резерве. Новый резерв управленческих кадров будет сформирован в 2021 году.</w:t>
      </w:r>
    </w:p>
    <w:p w14:paraId="07DE967A"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«Доля муниципальных служащих, награжденных Почетными грамотами и Благодарственными письмами, с учетом их профессиональной деятельности», в связи с приостановлением муниципальной программы (постановление администрации города Лермонтова от 12 мая 2020 года № 327). По результатам оценки администрации программа признана эффективной .</w:t>
      </w:r>
    </w:p>
    <w:p w14:paraId="013F84D1"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7CD6E5C4"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Муниципальная программа «Формирование комфортной городской среды в городе Лермонтове»</w:t>
      </w:r>
    </w:p>
    <w:p w14:paraId="5B3997F9"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 реализацию мероприятий в бюджете города утверждено ассигнований в размере  43 271,2 тыс. руб., фактически использовано 43 267,3 тыс. руб. или 99,9%, не освоено  3,9  тыс. руб.</w:t>
      </w:r>
    </w:p>
    <w:p w14:paraId="4B8815EE"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Из отчета о ходе исполнения муниципальной программы, представленного администрацией города Лермонтова, следует, что все 5 целевых показателей эффективности программы достигнуты. По результатам оценки администрации программа признана эффективной.</w:t>
      </w:r>
    </w:p>
    <w:p w14:paraId="3EBE2992"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204DA546"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Муниципальная программа «Развитие жилищно-коммунального хозяйства, градостроительства, архитектуры и охрана окружающей среды города Лермонтова»</w:t>
      </w:r>
    </w:p>
    <w:p w14:paraId="5DCA4319"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 реализацию мероприятий в бюджете города утверждено ассигнований в размере  24 375,2 тыс. руб., фактически использовано 21 908,3 тыс. руб. или 89,9%, не освоено    2 466,9  тыс. руб., в том числе:</w:t>
      </w:r>
    </w:p>
    <w:p w14:paraId="337CF9AA"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мероприятия по прочему благоустройству территории города Лермонтова в размере 464,2 тыс. руб. или 7,9 % от назначений;</w:t>
      </w:r>
    </w:p>
    <w:p w14:paraId="5C82B198"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выполнение работ по содержанию кладбищ в рамках  благоустройства в размере 219,0 тыс. руб. или 47,9 % от назначений;</w:t>
      </w:r>
    </w:p>
    <w:p w14:paraId="1CE3EEF6"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мероприятия по уличному освещению в рамках благоустройства размере 580,1 тыс. руб. или 13,0 % от назначений;</w:t>
      </w:r>
    </w:p>
    <w:p w14:paraId="6F530591"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 организация проведения мероприятий по отлову и содержанию безнадзорных животных в размере 1 171,4 тыс. руб. или 100 % от назначений.</w:t>
      </w:r>
    </w:p>
    <w:p w14:paraId="5F098056"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xml:space="preserve">       Из отчета о ходе исполнения муниципальной программы, представленного администрацией города Лермонтова следует, что из 12 целевых показателей эффективности программы достигнуты 8. При этом, не достигнуты основные показатели: «Приобретение коммунальной техники для уборки территории города Лермонтова», «Разработка комплекса организационных и технических мероприятий по использованию городских лесов», «Сокращение численности </w:t>
      </w:r>
      <w:r w:rsidRPr="00200B77">
        <w:rPr>
          <w:rFonts w:ascii="Arial" w:eastAsia="Times New Roman" w:hAnsi="Arial" w:cs="Arial"/>
          <w:color w:val="242424"/>
          <w:sz w:val="28"/>
          <w:szCs w:val="28"/>
          <w:bdr w:val="none" w:sz="0" w:space="0" w:color="auto" w:frame="1"/>
          <w:lang w:eastAsia="ru-RU"/>
        </w:rPr>
        <w:lastRenderedPageBreak/>
        <w:t>безнадзорных и бездомных животных на территории города Лермонтова».</w:t>
      </w:r>
    </w:p>
    <w:p w14:paraId="0A8D5C68"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результатам оценки администрации программа признана эффективной.</w:t>
      </w:r>
    </w:p>
    <w:p w14:paraId="6C1EAA3D"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6F75E9A8"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Муниципальная программа «Профилактика экстремизма, терроризма и правонарушений на территории города Лермонтова»</w:t>
      </w:r>
    </w:p>
    <w:p w14:paraId="1991C9D8"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На реализацию мероприятий в бюджете города утверждено ассигнований в размере  472,30 тыс. руб., фактически использовано 462,57 тыс. руб. или 97,94%, не освоено  9,73 тыс. руб. или 2,1% от назначений.</w:t>
      </w:r>
    </w:p>
    <w:p w14:paraId="08F92808"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Из отчета о ходе исполнения муниципальной программы, представленного администрацией города Лермонтова, следует, что из 7 показателей эффективности программы не достигнуты 4.  Не достигнуты показатели:</w:t>
      </w:r>
    </w:p>
    <w:p w14:paraId="59817619"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«Количество полиграфической и сувенирной продукции, распространенной на территории города Лермонтова направленной на предупреждение терроризма, его идеологии и формирование у граждан бдительности, ответственности желания сотрудничества с правоохранительными органами по вопросам противодействия терроризму», «доля муниципальных образовательных организаций, оборудованных системами видеонаблюдения», «численность участников мероприятий по профилактике правонарушений и безнадзорности несовершеннолетних», «число лиц, вовлеченных в профилактические антинаркотические мероприятия». По результатам оценки администрации программа признана эффективной.</w:t>
      </w:r>
    </w:p>
    <w:p w14:paraId="569C89F4"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4E652C8F"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Муниципальная программа «Формирование комфортной городской среды в городе Лермонтове»</w:t>
      </w:r>
    </w:p>
    <w:p w14:paraId="1A6B3867"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На реализацию мероприятий в бюджете города утверждено ассигнований в размере  43 271,2 тыс. руб., фактически использовано 43 267,3 тыс. руб. или 99,9%, не освоено  3,9  тыс. руб.</w:t>
      </w:r>
    </w:p>
    <w:p w14:paraId="1E5F81B7"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Из отчета о ходе исполнения муниципальной программы, представленного администрацией города Лермонтова, следует, что все 5 целевых показателей эффективности программы достигнуты. По результатам оценки администрации программа признана эффективной.</w:t>
      </w:r>
    </w:p>
    <w:p w14:paraId="51000918"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 соответствии с п. 10.1 Методики, годовой отчет о ходе реализации программы должен содержать разделы с информацией о </w:t>
      </w:r>
      <w:hyperlink r:id="rId5" w:anchor="Par879" w:history="1">
        <w:r w:rsidRPr="00200B77">
          <w:rPr>
            <w:rFonts w:ascii="Arial" w:eastAsia="Times New Roman" w:hAnsi="Arial" w:cs="Arial"/>
            <w:sz w:val="28"/>
            <w:szCs w:val="28"/>
            <w:bdr w:val="none" w:sz="0" w:space="0" w:color="auto" w:frame="1"/>
            <w:lang w:eastAsia="ru-RU"/>
          </w:rPr>
          <w:t>сведениях</w:t>
        </w:r>
      </w:hyperlink>
      <w:r w:rsidRPr="00200B77">
        <w:rPr>
          <w:rFonts w:ascii="Arial" w:eastAsia="Times New Roman" w:hAnsi="Arial" w:cs="Arial"/>
          <w:color w:val="242424"/>
          <w:sz w:val="28"/>
          <w:szCs w:val="28"/>
          <w:bdr w:val="none" w:sz="0" w:space="0" w:color="auto" w:frame="1"/>
          <w:lang w:eastAsia="ru-RU"/>
        </w:rPr>
        <w:t xml:space="preserve"> о достижении значений индикаторов достижения целей программы и показателей решения задач подпрограмм (указываются согласно приложению 8 к настоящим Методическим указаниям), с обоснованием отклонений по индикаторам достижения целей программы и показателям решения задач подпрограмм, плановые значения по которым не достигнуты). Представленные сведения о </w:t>
      </w:r>
      <w:r w:rsidRPr="00200B77">
        <w:rPr>
          <w:rFonts w:ascii="Arial" w:eastAsia="Times New Roman" w:hAnsi="Arial" w:cs="Arial"/>
          <w:color w:val="242424"/>
          <w:sz w:val="28"/>
          <w:szCs w:val="28"/>
          <w:bdr w:val="none" w:sz="0" w:space="0" w:color="auto" w:frame="1"/>
          <w:lang w:eastAsia="ru-RU"/>
        </w:rPr>
        <w:lastRenderedPageBreak/>
        <w:t>достижении значений индикаторов достижения целей муниципальных программ города Лермонтова (далее – Сведения) заполнены с нарушениями Методических рекомендаций (Приложение 8). В графе 4 Сведений </w:t>
      </w:r>
      <w:r w:rsidRPr="00200B77">
        <w:rPr>
          <w:rFonts w:ascii="Arial" w:eastAsia="Times New Roman" w:hAnsi="Arial" w:cs="Arial"/>
          <w:caps/>
          <w:color w:val="242424"/>
          <w:sz w:val="28"/>
          <w:szCs w:val="28"/>
          <w:bdr w:val="none" w:sz="0" w:space="0" w:color="auto" w:frame="1"/>
          <w:lang w:eastAsia="ru-RU"/>
        </w:rPr>
        <w:t>«</w:t>
      </w:r>
      <w:r w:rsidRPr="00200B77">
        <w:rPr>
          <w:rFonts w:ascii="Arial" w:eastAsia="Times New Roman" w:hAnsi="Arial" w:cs="Arial"/>
          <w:color w:val="242424"/>
          <w:sz w:val="28"/>
          <w:szCs w:val="28"/>
          <w:bdr w:val="none" w:sz="0" w:space="0" w:color="auto" w:frame="1"/>
          <w:lang w:eastAsia="ru-RU"/>
        </w:rPr>
        <w:t>год, предшествующий отчетному»</w:t>
      </w:r>
      <w:r w:rsidRPr="00200B77">
        <w:rPr>
          <w:rFonts w:ascii="Arial" w:eastAsia="Times New Roman" w:hAnsi="Arial" w:cs="Arial"/>
          <w:caps/>
          <w:color w:val="242424"/>
          <w:sz w:val="28"/>
          <w:szCs w:val="28"/>
          <w:bdr w:val="none" w:sz="0" w:space="0" w:color="auto" w:frame="1"/>
          <w:lang w:eastAsia="ru-RU"/>
        </w:rPr>
        <w:t> </w:t>
      </w:r>
      <w:r w:rsidRPr="00200B77">
        <w:rPr>
          <w:rFonts w:ascii="Arial" w:eastAsia="Times New Roman" w:hAnsi="Arial" w:cs="Arial"/>
          <w:color w:val="242424"/>
          <w:sz w:val="28"/>
          <w:szCs w:val="28"/>
          <w:bdr w:val="none" w:sz="0" w:space="0" w:color="auto" w:frame="1"/>
          <w:lang w:eastAsia="ru-RU"/>
        </w:rPr>
        <w:t>необходимо указывать само </w:t>
      </w:r>
      <w:r w:rsidRPr="00200B77">
        <w:rPr>
          <w:rFonts w:ascii="Arial" w:eastAsia="Times New Roman" w:hAnsi="Arial" w:cs="Arial"/>
          <w:caps/>
          <w:color w:val="242424"/>
          <w:sz w:val="28"/>
          <w:szCs w:val="28"/>
          <w:bdr w:val="none" w:sz="0" w:space="0" w:color="auto" w:frame="1"/>
          <w:lang w:eastAsia="ru-RU"/>
        </w:rPr>
        <w:t>«</w:t>
      </w:r>
      <w:r w:rsidRPr="00200B77">
        <w:rPr>
          <w:rFonts w:ascii="Arial" w:eastAsia="Times New Roman" w:hAnsi="Arial" w:cs="Arial"/>
          <w:color w:val="242424"/>
          <w:sz w:val="28"/>
          <w:szCs w:val="28"/>
          <w:bdr w:val="none" w:sz="0" w:space="0" w:color="auto" w:frame="1"/>
          <w:lang w:eastAsia="ru-RU"/>
        </w:rPr>
        <w:t>Значение целевого индикатора достижения цели Программы года предшествующему отчетному».</w:t>
      </w:r>
    </w:p>
    <w:p w14:paraId="0969BFBB"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Проведенный анализ выполнения плана по программным расходам показал, что не использовано 13 715,8 тыс. руб. или 1,55% от запланированных ассигнований (на 5 661,41 тыс. руб. меньше, чем не использовано в 2019 году), в том числе:</w:t>
      </w:r>
    </w:p>
    <w:p w14:paraId="38ED0C86"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обеспечение автоматизации и интеграции процессов составления и исполнения местного бюджета, ведение бухгалтерского и управленческого учета и формирования отчетности в размере 977,1 тыс. руб.;</w:t>
      </w:r>
    </w:p>
    <w:p w14:paraId="7906553B"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организация капитального ремонта, ремонта и содержания автомобильных дорог общего пользования в размере 815,1 тыс. руб.;</w:t>
      </w:r>
    </w:p>
    <w:p w14:paraId="0300AF80"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пособия, компенсация и иные выплаты гражданам, кроме публичных обязательств в размере 811,6 тыс. руб.;</w:t>
      </w:r>
    </w:p>
    <w:p w14:paraId="4C5966BD"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предоставление консультационных и методических услуг в размере 78,6 тыс. руб.;</w:t>
      </w:r>
    </w:p>
    <w:p w14:paraId="1CC74512"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обеспечение безопасности граждан на территории города Лермонтова в размере 643,3 тыс. руб.;</w:t>
      </w:r>
    </w:p>
    <w:p w14:paraId="23B176F1"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содержание детей в сфере образования в размере 641 тыс. руб.;</w:t>
      </w:r>
    </w:p>
    <w:p w14:paraId="6A2CC641"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реализация дополнительных предпрофессиональных программ образования в размере 612,7 тыс. руб.;</w:t>
      </w:r>
    </w:p>
    <w:p w14:paraId="52BE891F"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присмотр и уход в сфере образования в размере 612,3 тыс. руб.;</w:t>
      </w:r>
    </w:p>
    <w:p w14:paraId="729F5E79"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организация освещения улиц в размере 580,1 тыс. руб.;</w:t>
      </w:r>
    </w:p>
    <w:p w14:paraId="66F83D98"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организация благоустройства и озеленения в размере 496,4 тыс. руб.;</w:t>
      </w:r>
    </w:p>
    <w:p w14:paraId="5C5FD0F3"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размере 495,2 тыс. руб.;</w:t>
      </w:r>
    </w:p>
    <w:p w14:paraId="62DFE739"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осуществление частичного финансирования расходов граждан города Лермонтова в области здравоохранения в размере 330 тыс. руб.;</w:t>
      </w:r>
    </w:p>
    <w:p w14:paraId="42B65398"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осуществление пассажирских перевозок учреждений образования в размере 254,5 тыс. руб.;</w:t>
      </w:r>
    </w:p>
    <w:p w14:paraId="67B1B88C"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оформление права муниципальной собственности города Лермонтова на объекты недвижимого имущества и эффективное управление, распоряжение этим имуществом и его использование в размере 228,4 тыс. руб.;</w:t>
      </w:r>
    </w:p>
    <w:p w14:paraId="2801B3E5"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организация и содержание мест захоронения в размере 219 тыс. руб.;</w:t>
      </w:r>
    </w:p>
    <w:p w14:paraId="645F1448"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lastRenderedPageBreak/>
        <w:t>- проведение городских спортивно-массовых мероприятий и участие сборных команд и спортсменов в соревнованиях в размере 215,1 тыс. руб.;</w:t>
      </w:r>
    </w:p>
    <w:p w14:paraId="2E9A01EC"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осуществление единовременных и ежегодных выплат, пособий, субсидий и компенсаций отдельным категориям граждан в размере 204,4 тыс. руб.;</w:t>
      </w:r>
    </w:p>
    <w:p w14:paraId="6548868F"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библиотечное, библиографическое и информационное обслуживание пользователей библиотек в размере 165,2 тыс. руб.;</w:t>
      </w:r>
    </w:p>
    <w:p w14:paraId="2A5F1543"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размере 159,6 тыс. руб.;</w:t>
      </w:r>
    </w:p>
    <w:p w14:paraId="1CBF61BE"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обеспечение пожарной безопасности в размере 143,6 тыс. руб.;</w:t>
      </w:r>
    </w:p>
    <w:p w14:paraId="7515648D"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обеспечение реализации программы в размере 131,5 тыс. руб.;</w:t>
      </w:r>
    </w:p>
    <w:p w14:paraId="50BF6DB5"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обеспечение деятельности учреждений в области организационно-воспитательной работы с молодежью в размере 126,4 тыс. руб.;</w:t>
      </w:r>
    </w:p>
    <w:p w14:paraId="5AE09597"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санитарно-противоэпидемические меры в области защиты населения от болезней, общих для человека и животных в размере 1171,4 тыс. руб.;</w:t>
      </w:r>
    </w:p>
    <w:p w14:paraId="74D79DB7"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обслуживание муниципального долга города Лермонтова в размере 117,1 тыс. руб.;</w:t>
      </w:r>
    </w:p>
    <w:p w14:paraId="0ECA69D9"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осуществление ежемесячных денежных выплат, пособий, субсидий и компенсаций отдельным категориям граждан в размере 1142,2 тыс. руб.;</w:t>
      </w:r>
    </w:p>
    <w:p w14:paraId="064B60C2"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организация отдыха детей и молодежи, всего в размере 107,8 тыс. руб.;</w:t>
      </w:r>
    </w:p>
    <w:p w14:paraId="14CBAB6D" w14:textId="77777777" w:rsidR="00200B77" w:rsidRPr="00200B77" w:rsidRDefault="00200B77" w:rsidP="00200B77">
      <w:pPr>
        <w:shd w:val="clear" w:color="auto" w:fill="FFFFFF"/>
        <w:spacing w:after="0" w:line="238" w:lineRule="atLeast"/>
        <w:ind w:firstLine="426"/>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обеспечение деятельности (оказание услуг) учреждений по обеспечению хозяйственного обслуживания в размере 1009,4 тыс. руб.</w:t>
      </w:r>
    </w:p>
    <w:p w14:paraId="647C29DF"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Согласно данным отчетов администрации о ходе выполнения муниципальных программ, все программы признаны эффективными, по 2 программам уровень освоения составляет менее 77,0%. По муниципальной программе «Создание условий для эффективного использования муниципального имущества города Лермонтова» Контрольно-счетная палата города Лермонтова предлагает разработать новые индикаторы достижения цели Программы и показатели решения задач подпрограммы муниципальной программы «Создание условий для эффективного использования муниципального имущества города Лермонтова» с учётом требований к содержанию программы, предусмотренных Методикой.</w:t>
      </w:r>
    </w:p>
    <w:p w14:paraId="0A5F2F79"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00ACF82C"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06B960D7"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АНАЛИЗ КРЕДИТОРСКОЙ И ДЕБИТОРСКОЙ ЗАДОЛЖЕННОСТИ</w:t>
      </w:r>
    </w:p>
    <w:p w14:paraId="10C4DC12"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6B3B53D9"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xml:space="preserve">Кредиторская задолженность бюджета города по сравнению с предшествующим периодом увеличилась на 0,87 млн. руб. (3,2%) и по </w:t>
      </w:r>
      <w:r w:rsidRPr="00200B77">
        <w:rPr>
          <w:rFonts w:ascii="Arial" w:eastAsia="Times New Roman" w:hAnsi="Arial" w:cs="Arial"/>
          <w:color w:val="242424"/>
          <w:sz w:val="28"/>
          <w:szCs w:val="28"/>
          <w:bdr w:val="none" w:sz="0" w:space="0" w:color="auto" w:frame="1"/>
          <w:lang w:eastAsia="ru-RU"/>
        </w:rPr>
        <w:lastRenderedPageBreak/>
        <w:t>состоянию на 01.01.2020 года составила 28,56 млн. руб. Кредиторская задолженность по бюджетной деятельности сложилась за счёт:</w:t>
      </w:r>
    </w:p>
    <w:p w14:paraId="5E0CA1F4"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доходам, в основном по налоговым платежам администрируемым Федеральной налоговой службой, в связи с излишней уплатой сумм налогов, пеней и штрафов, а также уплатой сумм авансовых платежей;</w:t>
      </w:r>
    </w:p>
    <w:p w14:paraId="25AE0873"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расчётов по принятым обязательствам, таких как выполнение работ в декабре 2020 года в соответствии с заключенными муниципальными контрактами, а также в результате начисленной и невыплаченной компенсации части родительской платы за содержание ребенка в дошкольном учреждении ввиду отсутствия средств субвенции из бюджета Ставропольского края;</w:t>
      </w:r>
    </w:p>
    <w:p w14:paraId="2086F274"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расчётов по платежам в бюджет, за счёт неиспользованного остатка средств межбюджетных трансфертов, поступивших в отчетном периоде из бюджета Ставропольского края.</w:t>
      </w:r>
    </w:p>
    <w:p w14:paraId="74101B56"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Просроченная кредиторская задолженность на 01.01.2020 года отсутствует.</w:t>
      </w:r>
    </w:p>
    <w:p w14:paraId="28F5B239"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Как следует из годового отчета, в целях взыскания задолженности территориальными органами ФНС России по Ставропольскому краю принимается комплекс мер взыскания и урегулирования задолженности в соответствии с Налоговым кодексом Российской Федерации и нормативными документами ФНС России. Для обеспечения исполнения обязанности по уплате налогов и сборов, в соответствии со ст. 76 Налогового Кодекса РФ, направлены в банки решения о приостановлении операций по счетам; в соответствии со ст. 77 Налогового Кодекса РФ, вынесены постановления о наложении ареста на имущество должников с санкции прокурора. Направлены в службу судебных приставов постановления об обращении взыскания на имущество организации и индивидуальных предпринимателей. Судебными приставами возбуждены исполнительные производства.</w:t>
      </w:r>
    </w:p>
    <w:p w14:paraId="74C2F179"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u w:val="single"/>
          <w:bdr w:val="none" w:sz="0" w:space="0" w:color="auto" w:frame="1"/>
          <w:lang w:eastAsia="ru-RU"/>
        </w:rPr>
        <w:t>Дебиторская задолженность бюджета</w:t>
      </w:r>
      <w:r w:rsidRPr="00200B77">
        <w:rPr>
          <w:rFonts w:ascii="Arial" w:eastAsia="Times New Roman" w:hAnsi="Arial" w:cs="Arial"/>
          <w:color w:val="242424"/>
          <w:sz w:val="28"/>
          <w:szCs w:val="28"/>
          <w:bdr w:val="none" w:sz="0" w:space="0" w:color="auto" w:frame="1"/>
          <w:lang w:eastAsia="ru-RU"/>
        </w:rPr>
        <w:t> города по состоянию на 01.01.2020 года составляет – 2,022 млн. руб., в том числе:</w:t>
      </w:r>
    </w:p>
    <w:p w14:paraId="75B694B5"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«Расчёты по доходам» – 2,021 млн. руб., в том числе 1,43 млн. руб. долгосрочная дебиторская задолженность по безвозмездным поступлениям от других бюджетов системы Российской Федерации будущих периодов бюджета города Лермонтова на плановый период 2022-2023 годов;</w:t>
      </w:r>
    </w:p>
    <w:p w14:paraId="7873D75D"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«Расчёты по выданным авансам» – 0,54 млн руб.;</w:t>
      </w:r>
    </w:p>
    <w:p w14:paraId="0F1A157B" w14:textId="77777777" w:rsidR="00200B77" w:rsidRPr="00200B77" w:rsidRDefault="00200B77" w:rsidP="00200B77">
      <w:pPr>
        <w:shd w:val="clear" w:color="auto" w:fill="FFFFFF"/>
        <w:spacing w:after="0" w:line="238" w:lineRule="atLeast"/>
        <w:ind w:firstLine="709"/>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«Расчёты по платежам в бюджеты» – 0,44 млн. руб.</w:t>
      </w:r>
    </w:p>
    <w:p w14:paraId="76B6CB8C"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5DABBF15"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20CE60F9"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286AE9DB"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289A2F48"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3E14A3E4"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38E0274A"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lastRenderedPageBreak/>
        <w:t>МУНИЦИПАЛЬНЫЙ ДОЛГ</w:t>
      </w:r>
    </w:p>
    <w:p w14:paraId="0A5003F9" w14:textId="77777777" w:rsidR="00200B77" w:rsidRPr="00200B77" w:rsidRDefault="00200B77" w:rsidP="00200B77">
      <w:pPr>
        <w:shd w:val="clear" w:color="auto" w:fill="FFFFFF"/>
        <w:spacing w:after="0" w:line="238" w:lineRule="atLeast"/>
        <w:ind w:firstLine="90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3AB522E0"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Муниципальный долг города Лермонтова по состоянию на   01.01.2020 года составлял 6,8 млн. руб., на начало отчетного периода (01.01.2020) составлял                      24,65 млн. руб., что не превышает верхний предел, установленный пунктами 1 и 2 статьи 9 решения Совета города Лермонтова «О бюджете города Лермонтова на 2020 год и плановый период 2021 и 2022 годов».  На конец отчетного периода муниципальный долг города снизился на 72,1 % или 17,76 млн руб. и состоит из обязательств:</w:t>
      </w:r>
    </w:p>
    <w:p w14:paraId="5207C6C9"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муниципальным гарантиям в сумме 0,79 млн. руб.;</w:t>
      </w:r>
    </w:p>
    <w:p w14:paraId="0F61FDF1"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бюджетным кредитам 6,1 млн. руб.;</w:t>
      </w:r>
    </w:p>
    <w:p w14:paraId="3D57AFC3"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по банковским кредитам в размере 0,0 млн. руб.</w:t>
      </w:r>
    </w:p>
    <w:p w14:paraId="67FEA1EE"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2E971C5A"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Расходы на обслуживание муниципального долга и выплату процентов за пользование кредитами в 2020 году составили 0,21 млн. руб., при плановых назначениях 0,32 млн. руб. (63,7%), что свидетельствует о более эффективном использовании имеющихся в наличии бюджетных средств.</w:t>
      </w:r>
    </w:p>
    <w:p w14:paraId="762769F4"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6118BDDC"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ИСТОЧНИКИ ФИНАНСИРОВАНИЯ ДЕФИЦИТА БЮДЖЕТА</w:t>
      </w:r>
    </w:p>
    <w:p w14:paraId="0D388375"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4C17CD82"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Первоначально бюджет города Лермонтова на 2020 год был утвержден с профицитом </w:t>
      </w:r>
      <w:r w:rsidRPr="00200B77">
        <w:rPr>
          <w:rFonts w:ascii="Arial" w:eastAsia="Times New Roman" w:hAnsi="Arial" w:cs="Arial"/>
          <w:color w:val="000000"/>
          <w:sz w:val="28"/>
          <w:szCs w:val="28"/>
          <w:bdr w:val="none" w:sz="0" w:space="0" w:color="auto" w:frame="1"/>
          <w:shd w:val="clear" w:color="auto" w:fill="FFFFFF"/>
          <w:lang w:eastAsia="ru-RU"/>
        </w:rPr>
        <w:t>7,35 млн. руб</w:t>
      </w:r>
      <w:r w:rsidRPr="00200B77">
        <w:rPr>
          <w:rFonts w:ascii="Arial" w:eastAsia="Times New Roman" w:hAnsi="Arial" w:cs="Arial"/>
          <w:color w:val="242424"/>
          <w:sz w:val="28"/>
          <w:szCs w:val="28"/>
          <w:bdr w:val="none" w:sz="0" w:space="0" w:color="auto" w:frame="1"/>
          <w:lang w:eastAsia="ru-RU"/>
        </w:rPr>
        <w:t>.</w:t>
      </w:r>
    </w:p>
    <w:p w14:paraId="4833E24C" w14:textId="77777777" w:rsidR="00200B77" w:rsidRPr="00200B77" w:rsidRDefault="00200B77" w:rsidP="00200B77">
      <w:pPr>
        <w:shd w:val="clear" w:color="auto" w:fill="FFFFFF"/>
        <w:spacing w:after="0" w:line="238" w:lineRule="atLeast"/>
        <w:ind w:firstLine="540"/>
        <w:jc w:val="both"/>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В течение года в основные показатели бюджета вносились изменения, по итогам исполнения бюджета города Лермонтова за 2020 год, объём расходов не превысил доходы, профицит бюджета составил 24,75 млн. руб.</w:t>
      </w:r>
    </w:p>
    <w:p w14:paraId="097D50EF"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 течение 2020 года администрацией города Лермонтова использовались кредиты, в том числе бюджетные, на покрытие временных кассовых разрывов.</w:t>
      </w:r>
    </w:p>
    <w:p w14:paraId="279693B4"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Проведен анализ соблюдения норматива, установленного постановлением Правительства Ставропольского края от 25.11.2019 № 520-п «О внесении изменения в Нормативы формирования расходов на содержание органов местного самоуправления муниципальных образований Ставропольского края на 2019 год, утвержденные постановлением Правительства Ставропольского края от                                 04 декабря 2018 г. № 546-п»». Размер норматива устанавливает долю расходов на содержание органов местного самоуправления муниципального образования Ставропольского края в общей сумме налоговых и неналоговых доходов, дотаций, передаваемых из бюджета Ставропольского края на выполнение расходных обязательств соответствующего муниципального образования Ставропольского края, для города Лермонтова установлен норматив на 2020 год – 16,92%.</w:t>
      </w:r>
    </w:p>
    <w:p w14:paraId="56AD20AE"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lastRenderedPageBreak/>
        <w:t>Фактически в 2020 году произведено расходов на содержание органов местного самоуправления в размере 63,27 млн. руб. С учётом фактически полученных доходов, расходы на содержание органов местного самоуправления не превысили установленный норматив.</w:t>
      </w:r>
    </w:p>
    <w:p w14:paraId="4ACB8735" w14:textId="77777777" w:rsidR="00200B77" w:rsidRPr="00200B77" w:rsidRDefault="00200B77" w:rsidP="00200B77">
      <w:pPr>
        <w:shd w:val="clear" w:color="auto" w:fill="FFFFFF"/>
        <w:spacing w:after="0" w:line="238" w:lineRule="atLeast"/>
        <w:ind w:left="426"/>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7D0EC77A"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Проект решения об исполнении бюджета города за 2020 год рекомендован к рассмотрению Советом города Лермонтова с учетом замечаний и выводов Контрольно-счетной палаты города Лермонтова, изложенных в настоящем заключении.</w:t>
      </w:r>
    </w:p>
    <w:p w14:paraId="3B07A19C"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FF0000"/>
          <w:sz w:val="28"/>
          <w:szCs w:val="28"/>
          <w:bdr w:val="none" w:sz="0" w:space="0" w:color="auto" w:frame="1"/>
          <w:lang w:eastAsia="ru-RU"/>
        </w:rPr>
        <w:t> </w:t>
      </w:r>
    </w:p>
    <w:p w14:paraId="2ECFB51D"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 </w:t>
      </w:r>
    </w:p>
    <w:p w14:paraId="7163F266" w14:textId="77777777" w:rsidR="00200B77" w:rsidRPr="00200B77" w:rsidRDefault="00200B77" w:rsidP="00200B77">
      <w:pPr>
        <w:shd w:val="clear" w:color="auto" w:fill="FFFFFF"/>
        <w:spacing w:after="0" w:line="238" w:lineRule="atLeast"/>
        <w:jc w:val="center"/>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РЕКОМЕНДАЦИИ</w:t>
      </w:r>
    </w:p>
    <w:p w14:paraId="22571D3B"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030922C0" w14:textId="77777777" w:rsidR="00200B77" w:rsidRPr="00200B77" w:rsidRDefault="00200B77" w:rsidP="00200B77">
      <w:pPr>
        <w:shd w:val="clear" w:color="auto" w:fill="FFFFFF"/>
        <w:spacing w:after="0" w:line="238" w:lineRule="atLeast"/>
        <w:ind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В целях повышения качества предоставляемой бюджетной отчетности, эффективности расходования средств местного бюджета и недопущения нарушений бюджетного законодательства:</w:t>
      </w:r>
    </w:p>
    <w:p w14:paraId="1086C9B7"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1DF51A2C"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b/>
          <w:bCs/>
          <w:color w:val="242424"/>
          <w:sz w:val="28"/>
          <w:szCs w:val="28"/>
          <w:bdr w:val="none" w:sz="0" w:space="0" w:color="auto" w:frame="1"/>
          <w:lang w:eastAsia="ru-RU"/>
        </w:rPr>
        <w:t>Главным распорядителям средств бюджета города Лермонтова:</w:t>
      </w:r>
    </w:p>
    <w:p w14:paraId="5EF9C64D" w14:textId="77777777" w:rsidR="00200B77" w:rsidRPr="00200B77" w:rsidRDefault="00200B77" w:rsidP="00200B77">
      <w:pPr>
        <w:shd w:val="clear" w:color="auto" w:fill="FFFFFF"/>
        <w:spacing w:after="0" w:line="238" w:lineRule="atLeast"/>
        <w:ind w:firstLine="708"/>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1.</w:t>
      </w:r>
      <w:r w:rsidRPr="00200B77">
        <w:rPr>
          <w:rFonts w:ascii="Times New Roman" w:eastAsia="Times New Roman" w:hAnsi="Times New Roman" w:cs="Times New Roman"/>
          <w:color w:val="242424"/>
          <w:sz w:val="14"/>
          <w:szCs w:val="14"/>
          <w:bdr w:val="none" w:sz="0" w:space="0" w:color="auto" w:frame="1"/>
          <w:lang w:eastAsia="ru-RU"/>
        </w:rPr>
        <w:t>                 </w:t>
      </w:r>
      <w:r w:rsidRPr="00200B77">
        <w:rPr>
          <w:rFonts w:ascii="Times New Roman" w:eastAsia="Times New Roman" w:hAnsi="Times New Roman" w:cs="Times New Roman"/>
          <w:color w:val="242424"/>
          <w:sz w:val="28"/>
          <w:szCs w:val="28"/>
          <w:bdr w:val="none" w:sz="0" w:space="0" w:color="auto" w:frame="1"/>
          <w:lang w:eastAsia="ru-RU"/>
        </w:rPr>
        <w:t>Принять меры по устранению выявленных в ходе внешней проверки нарушений и замечаний путем внесения соответствующих изменений в бухгалтерский учет и отчетность.</w:t>
      </w:r>
    </w:p>
    <w:p w14:paraId="2F395A48" w14:textId="77777777" w:rsidR="00200B77" w:rsidRPr="00200B77" w:rsidRDefault="00200B77" w:rsidP="00200B77">
      <w:pPr>
        <w:shd w:val="clear" w:color="auto" w:fill="FFFFFF"/>
        <w:spacing w:after="0" w:line="238" w:lineRule="atLeast"/>
        <w:ind w:firstLine="708"/>
        <w:rPr>
          <w:rFonts w:ascii="Arial" w:eastAsia="Times New Roman" w:hAnsi="Arial" w:cs="Arial"/>
          <w:color w:val="242424"/>
          <w:sz w:val="20"/>
          <w:szCs w:val="20"/>
          <w:lang w:eastAsia="ru-RU"/>
        </w:rPr>
      </w:pPr>
      <w:r w:rsidRPr="00200B77">
        <w:rPr>
          <w:rFonts w:ascii="Times New Roman" w:eastAsia="Times New Roman" w:hAnsi="Times New Roman" w:cs="Times New Roman"/>
          <w:color w:val="242424"/>
          <w:sz w:val="28"/>
          <w:szCs w:val="28"/>
          <w:bdr w:val="none" w:sz="0" w:space="0" w:color="auto" w:frame="1"/>
          <w:lang w:eastAsia="ru-RU"/>
        </w:rPr>
        <w:t>2.</w:t>
      </w:r>
      <w:r w:rsidRPr="00200B77">
        <w:rPr>
          <w:rFonts w:ascii="Times New Roman" w:eastAsia="Times New Roman" w:hAnsi="Times New Roman" w:cs="Times New Roman"/>
          <w:color w:val="242424"/>
          <w:sz w:val="14"/>
          <w:szCs w:val="14"/>
          <w:bdr w:val="none" w:sz="0" w:space="0" w:color="auto" w:frame="1"/>
          <w:lang w:eastAsia="ru-RU"/>
        </w:rPr>
        <w:t>                 </w:t>
      </w:r>
      <w:r w:rsidRPr="00200B77">
        <w:rPr>
          <w:rFonts w:ascii="Times New Roman" w:eastAsia="Times New Roman" w:hAnsi="Times New Roman" w:cs="Times New Roman"/>
          <w:color w:val="242424"/>
          <w:sz w:val="28"/>
          <w:szCs w:val="28"/>
          <w:bdr w:val="none" w:sz="0" w:space="0" w:color="auto" w:frame="1"/>
          <w:lang w:eastAsia="ru-RU"/>
        </w:rPr>
        <w:t>Обеспечивать предоставление отчетности в полном соответствии с требованиями инструкций о порядке составления, представления годовой, квартальной бухгалтерской отчетности об исполнении бюджетов бюджетной системы Российской Федерации, отчетности государственных (муниципальных) бюджетных и автономных учреждений. Обратить внимание на информативность отчетных форм.</w:t>
      </w:r>
    </w:p>
    <w:p w14:paraId="46493B9F" w14:textId="77777777" w:rsidR="00200B77" w:rsidRPr="00200B77" w:rsidRDefault="00200B77" w:rsidP="00200B77">
      <w:pPr>
        <w:shd w:val="clear" w:color="auto" w:fill="FFFFFF"/>
        <w:spacing w:after="0" w:line="238" w:lineRule="atLeast"/>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028116D6" w14:textId="77777777" w:rsidR="00200B77" w:rsidRPr="00200B77" w:rsidRDefault="00200B77" w:rsidP="00200B77">
      <w:pPr>
        <w:shd w:val="clear" w:color="auto" w:fill="FFFFFF"/>
        <w:spacing w:after="0" w:line="238" w:lineRule="atLeast"/>
        <w:ind w:left="284" w:firstLine="283"/>
        <w:jc w:val="both"/>
        <w:rPr>
          <w:rFonts w:ascii="Arial" w:eastAsia="Times New Roman" w:hAnsi="Arial" w:cs="Arial"/>
          <w:color w:val="242424"/>
          <w:sz w:val="20"/>
          <w:szCs w:val="20"/>
          <w:lang w:eastAsia="ru-RU"/>
        </w:rPr>
      </w:pPr>
      <w:r w:rsidRPr="00200B77">
        <w:rPr>
          <w:rFonts w:ascii="Helvetica" w:eastAsia="Times New Roman" w:hAnsi="Helvetica" w:cs="Helvetica"/>
          <w:color w:val="FF0000"/>
          <w:sz w:val="18"/>
          <w:szCs w:val="18"/>
          <w:bdr w:val="none" w:sz="0" w:space="0" w:color="auto" w:frame="1"/>
          <w:lang w:eastAsia="ru-RU"/>
        </w:rPr>
        <w:t> </w:t>
      </w:r>
      <w:r w:rsidRPr="00200B77">
        <w:rPr>
          <w:rFonts w:ascii="Arial" w:eastAsia="Times New Roman" w:hAnsi="Arial" w:cs="Arial"/>
          <w:b/>
          <w:bCs/>
          <w:color w:val="242424"/>
          <w:sz w:val="28"/>
          <w:szCs w:val="28"/>
          <w:bdr w:val="none" w:sz="0" w:space="0" w:color="auto" w:frame="1"/>
          <w:lang w:eastAsia="ru-RU"/>
        </w:rPr>
        <w:t>Администрации города Лермонтова:</w:t>
      </w:r>
    </w:p>
    <w:p w14:paraId="2D55BB94"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1.</w:t>
      </w:r>
      <w:r w:rsidRPr="00200B77">
        <w:rPr>
          <w:rFonts w:ascii="Arial" w:eastAsia="Times New Roman" w:hAnsi="Arial" w:cs="Arial"/>
          <w:b/>
          <w:bCs/>
          <w:color w:val="242424"/>
          <w:sz w:val="28"/>
          <w:szCs w:val="28"/>
          <w:bdr w:val="none" w:sz="0" w:space="0" w:color="auto" w:frame="1"/>
          <w:lang w:eastAsia="ru-RU"/>
        </w:rPr>
        <w:t> </w:t>
      </w:r>
      <w:r w:rsidRPr="00200B77">
        <w:rPr>
          <w:rFonts w:ascii="Arial" w:eastAsia="Times New Roman" w:hAnsi="Arial" w:cs="Arial"/>
          <w:color w:val="242424"/>
          <w:sz w:val="28"/>
          <w:szCs w:val="28"/>
          <w:bdr w:val="none" w:sz="0" w:space="0" w:color="auto" w:frame="1"/>
          <w:lang w:eastAsia="ru-RU"/>
        </w:rPr>
        <w:t>В целях сокращения дебиторской и кредиторской задолженностей, а также сокращения расходов на обслуживание муниципального долга и выплату процентов за пользование кредитами, активизировать работу по исполнению Программы оздоровления муниципальных финансов города Лермонтова на                       2018-2024 годы, утверждённую постановлением администрации города Лермонтова от 29 ноября 2018 года № 965.</w:t>
      </w:r>
    </w:p>
    <w:p w14:paraId="4D09DA35"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2. В целях увеличения доходной части бюджета города Лермонтова за счёт предоставления платных услуг, повысить результативность осуществляемых мероприятий, проанализировать эффективность использования муниципального имущества, переданного в хозяйственное ведение и оперативное управление.</w:t>
      </w:r>
    </w:p>
    <w:p w14:paraId="0E051200"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xml:space="preserve">3. В ходе разработки муниципальных программ обратить внимание на перечень целевых индикаторов, показателей программ, которые как можно лучше оценивают эффективность выполнения </w:t>
      </w:r>
      <w:r w:rsidRPr="00200B77">
        <w:rPr>
          <w:rFonts w:ascii="Arial" w:eastAsia="Times New Roman" w:hAnsi="Arial" w:cs="Arial"/>
          <w:color w:val="242424"/>
          <w:sz w:val="28"/>
          <w:szCs w:val="28"/>
          <w:bdr w:val="none" w:sz="0" w:space="0" w:color="auto" w:frame="1"/>
          <w:lang w:eastAsia="ru-RU"/>
        </w:rPr>
        <w:lastRenderedPageBreak/>
        <w:t>полномочий органами исполнительной власти города Лермонтова и расходования бюджетных средств.</w:t>
      </w:r>
    </w:p>
    <w:p w14:paraId="73904F4E"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023F6437"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54F455A4"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3C864F3F"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079AE621"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5C7B22FA"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4. КСП города Лермонтова отметила положительные показатели, полученные в результате исполнения бюджета города Лермонтова за 2020 год, а именно:</w:t>
      </w:r>
    </w:p>
    <w:p w14:paraId="7AF9CA5A"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1. Достаточно высокое освоение выделенных бюджетных средств, при освоении в среднем 98,4 %, по отдельным ГРБС этот показатель достигли:</w:t>
      </w:r>
    </w:p>
    <w:p w14:paraId="5BD4D05C"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отдел образования – 98,9%;</w:t>
      </w:r>
    </w:p>
    <w:p w14:paraId="0E4A4865"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управление труда и социальной защиты населения – 99,5%;</w:t>
      </w:r>
    </w:p>
    <w:p w14:paraId="52C7FE8A"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администрация города Лермонтова –97,9%.</w:t>
      </w:r>
    </w:p>
    <w:p w14:paraId="5D7CE8A5"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2. Сокращение объема муниципального долга города по отношению к годовому объему доходов местного бюджета без учета безвозмездных в соответствующем финансовом году с 13,7% (01.01.2020) до 3,9% (01.01.2021).</w:t>
      </w:r>
    </w:p>
    <w:p w14:paraId="1BF5ED17"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44955B74"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30E251A6"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75632558"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FF0000"/>
          <w:sz w:val="28"/>
          <w:szCs w:val="28"/>
          <w:bdr w:val="none" w:sz="0" w:space="0" w:color="auto" w:frame="1"/>
          <w:lang w:eastAsia="ru-RU"/>
        </w:rPr>
        <w:t> </w:t>
      </w:r>
    </w:p>
    <w:p w14:paraId="779C8B37" w14:textId="77777777" w:rsidR="00200B77" w:rsidRPr="00200B77" w:rsidRDefault="00200B77" w:rsidP="00200B77">
      <w:pPr>
        <w:shd w:val="clear" w:color="auto" w:fill="FFFFFF"/>
        <w:spacing w:after="0" w:line="238" w:lineRule="atLeast"/>
        <w:ind w:left="144" w:firstLine="708"/>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 </w:t>
      </w:r>
    </w:p>
    <w:p w14:paraId="4B95ACB3"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Председатель контрольно-счётной</w:t>
      </w:r>
    </w:p>
    <w:p w14:paraId="480F2246" w14:textId="77777777" w:rsidR="00200B77" w:rsidRPr="00200B77" w:rsidRDefault="00200B77" w:rsidP="00200B77">
      <w:pPr>
        <w:shd w:val="clear" w:color="auto" w:fill="FFFFFF"/>
        <w:spacing w:after="0" w:line="238" w:lineRule="atLeast"/>
        <w:jc w:val="both"/>
        <w:rPr>
          <w:rFonts w:ascii="Arial" w:eastAsia="Times New Roman" w:hAnsi="Arial" w:cs="Arial"/>
          <w:color w:val="242424"/>
          <w:sz w:val="20"/>
          <w:szCs w:val="20"/>
          <w:lang w:eastAsia="ru-RU"/>
        </w:rPr>
      </w:pPr>
      <w:r w:rsidRPr="00200B77">
        <w:rPr>
          <w:rFonts w:ascii="Arial" w:eastAsia="Times New Roman" w:hAnsi="Arial" w:cs="Arial"/>
          <w:color w:val="242424"/>
          <w:sz w:val="28"/>
          <w:szCs w:val="28"/>
          <w:bdr w:val="none" w:sz="0" w:space="0" w:color="auto" w:frame="1"/>
          <w:lang w:eastAsia="ru-RU"/>
        </w:rPr>
        <w:t>палаты города Лермонтова                                                           А. С. Бондарев</w:t>
      </w:r>
    </w:p>
    <w:p w14:paraId="0B049761" w14:textId="25E2A2BF" w:rsidR="00EB28B0" w:rsidRPr="00200B77" w:rsidRDefault="00EB28B0" w:rsidP="00200B77">
      <w:bookmarkStart w:id="1" w:name="_GoBack"/>
      <w:bookmarkEnd w:id="1"/>
    </w:p>
    <w:sectPr w:rsidR="00EB28B0" w:rsidRPr="00200B77" w:rsidSect="00FC6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CAFE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D14D8"/>
    <w:multiLevelType w:val="multilevel"/>
    <w:tmpl w:val="992E2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90056"/>
    <w:multiLevelType w:val="multilevel"/>
    <w:tmpl w:val="235E5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D3262"/>
    <w:multiLevelType w:val="multilevel"/>
    <w:tmpl w:val="4B6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D609D"/>
    <w:multiLevelType w:val="multilevel"/>
    <w:tmpl w:val="5614C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47340"/>
    <w:multiLevelType w:val="multilevel"/>
    <w:tmpl w:val="4C666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47230"/>
    <w:multiLevelType w:val="multilevel"/>
    <w:tmpl w:val="DA488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9519E"/>
    <w:multiLevelType w:val="multilevel"/>
    <w:tmpl w:val="BCACB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E66A1"/>
    <w:multiLevelType w:val="multilevel"/>
    <w:tmpl w:val="162E4B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D44ED"/>
    <w:multiLevelType w:val="multilevel"/>
    <w:tmpl w:val="F4F4D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782D4A"/>
    <w:multiLevelType w:val="multilevel"/>
    <w:tmpl w:val="4120C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3"/>
  </w:num>
  <w:num w:numId="3">
    <w:abstractNumId w:val="19"/>
  </w:num>
  <w:num w:numId="4">
    <w:abstractNumId w:val="9"/>
  </w:num>
  <w:num w:numId="5">
    <w:abstractNumId w:val="20"/>
  </w:num>
  <w:num w:numId="6">
    <w:abstractNumId w:val="17"/>
  </w:num>
  <w:num w:numId="7">
    <w:abstractNumId w:val="21"/>
  </w:num>
  <w:num w:numId="8">
    <w:abstractNumId w:val="7"/>
  </w:num>
  <w:num w:numId="9">
    <w:abstractNumId w:val="15"/>
  </w:num>
  <w:num w:numId="10">
    <w:abstractNumId w:val="4"/>
  </w:num>
  <w:num w:numId="11">
    <w:abstractNumId w:val="16"/>
  </w:num>
  <w:num w:numId="12">
    <w:abstractNumId w:val="3"/>
  </w:num>
  <w:num w:numId="13">
    <w:abstractNumId w:val="10"/>
  </w:num>
  <w:num w:numId="14">
    <w:abstractNumId w:val="18"/>
  </w:num>
  <w:num w:numId="15">
    <w:abstractNumId w:val="1"/>
  </w:num>
  <w:num w:numId="16">
    <w:abstractNumId w:val="8"/>
  </w:num>
  <w:num w:numId="17">
    <w:abstractNumId w:val="14"/>
  </w:num>
  <w:num w:numId="18">
    <w:abstractNumId w:val="5"/>
  </w:num>
  <w:num w:numId="19">
    <w:abstractNumId w:val="11"/>
  </w:num>
  <w:num w:numId="20">
    <w:abstractNumId w:val="2"/>
  </w:num>
  <w:num w:numId="21">
    <w:abstractNumId w:val="12"/>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007BD1"/>
    <w:rsid w:val="000149DA"/>
    <w:rsid w:val="00015885"/>
    <w:rsid w:val="000216CB"/>
    <w:rsid w:val="000302A1"/>
    <w:rsid w:val="00033894"/>
    <w:rsid w:val="00052892"/>
    <w:rsid w:val="00054765"/>
    <w:rsid w:val="00061A8F"/>
    <w:rsid w:val="00097297"/>
    <w:rsid w:val="000B254E"/>
    <w:rsid w:val="000D337A"/>
    <w:rsid w:val="000D33F5"/>
    <w:rsid w:val="000D387F"/>
    <w:rsid w:val="000D6504"/>
    <w:rsid w:val="000E17DA"/>
    <w:rsid w:val="000E50F4"/>
    <w:rsid w:val="000F010F"/>
    <w:rsid w:val="000F0E8F"/>
    <w:rsid w:val="000F117A"/>
    <w:rsid w:val="000F5039"/>
    <w:rsid w:val="000F7493"/>
    <w:rsid w:val="00102875"/>
    <w:rsid w:val="00116873"/>
    <w:rsid w:val="0012009D"/>
    <w:rsid w:val="00131C45"/>
    <w:rsid w:val="00141713"/>
    <w:rsid w:val="00143D2D"/>
    <w:rsid w:val="00157A6E"/>
    <w:rsid w:val="00174CDB"/>
    <w:rsid w:val="0018578F"/>
    <w:rsid w:val="001968B7"/>
    <w:rsid w:val="001A0ED7"/>
    <w:rsid w:val="001A2B7A"/>
    <w:rsid w:val="001A647F"/>
    <w:rsid w:val="001C1A2D"/>
    <w:rsid w:val="001C1C41"/>
    <w:rsid w:val="001C5B8A"/>
    <w:rsid w:val="001D0427"/>
    <w:rsid w:val="00200B77"/>
    <w:rsid w:val="0022371C"/>
    <w:rsid w:val="00230154"/>
    <w:rsid w:val="00234E0C"/>
    <w:rsid w:val="00240BB0"/>
    <w:rsid w:val="002770C5"/>
    <w:rsid w:val="00281B84"/>
    <w:rsid w:val="00294AF2"/>
    <w:rsid w:val="002A276F"/>
    <w:rsid w:val="002C5B86"/>
    <w:rsid w:val="002E1A24"/>
    <w:rsid w:val="002F3254"/>
    <w:rsid w:val="002F5801"/>
    <w:rsid w:val="00323407"/>
    <w:rsid w:val="00336DD9"/>
    <w:rsid w:val="00346E3A"/>
    <w:rsid w:val="00354A9A"/>
    <w:rsid w:val="003647E3"/>
    <w:rsid w:val="00391AD5"/>
    <w:rsid w:val="003A327F"/>
    <w:rsid w:val="003A3829"/>
    <w:rsid w:val="003A433C"/>
    <w:rsid w:val="003A4367"/>
    <w:rsid w:val="003B151E"/>
    <w:rsid w:val="003B642A"/>
    <w:rsid w:val="003C1543"/>
    <w:rsid w:val="003E3277"/>
    <w:rsid w:val="003E5FC4"/>
    <w:rsid w:val="00433AA4"/>
    <w:rsid w:val="0044488B"/>
    <w:rsid w:val="00444957"/>
    <w:rsid w:val="00452999"/>
    <w:rsid w:val="0047295A"/>
    <w:rsid w:val="004A55B6"/>
    <w:rsid w:val="004C3878"/>
    <w:rsid w:val="004C6DD0"/>
    <w:rsid w:val="004C7AAC"/>
    <w:rsid w:val="004D2E24"/>
    <w:rsid w:val="004D311F"/>
    <w:rsid w:val="004E0B6E"/>
    <w:rsid w:val="00506539"/>
    <w:rsid w:val="00516CBA"/>
    <w:rsid w:val="00525B21"/>
    <w:rsid w:val="005315E7"/>
    <w:rsid w:val="005325F6"/>
    <w:rsid w:val="00534E7D"/>
    <w:rsid w:val="0053667B"/>
    <w:rsid w:val="00540C02"/>
    <w:rsid w:val="00555E5E"/>
    <w:rsid w:val="00573379"/>
    <w:rsid w:val="005A0FA5"/>
    <w:rsid w:val="005A326D"/>
    <w:rsid w:val="005B3CD5"/>
    <w:rsid w:val="005C1029"/>
    <w:rsid w:val="005D2393"/>
    <w:rsid w:val="005E0B13"/>
    <w:rsid w:val="005E1107"/>
    <w:rsid w:val="005E3783"/>
    <w:rsid w:val="005E3E7D"/>
    <w:rsid w:val="005F00DC"/>
    <w:rsid w:val="005F397A"/>
    <w:rsid w:val="00643E2E"/>
    <w:rsid w:val="00674633"/>
    <w:rsid w:val="00683E54"/>
    <w:rsid w:val="00693EE6"/>
    <w:rsid w:val="006975DA"/>
    <w:rsid w:val="006A18D4"/>
    <w:rsid w:val="006A3018"/>
    <w:rsid w:val="006B5DCF"/>
    <w:rsid w:val="006E7B03"/>
    <w:rsid w:val="006F5583"/>
    <w:rsid w:val="006F6DAA"/>
    <w:rsid w:val="007062FF"/>
    <w:rsid w:val="00721FE6"/>
    <w:rsid w:val="007229C2"/>
    <w:rsid w:val="00733E22"/>
    <w:rsid w:val="0076169D"/>
    <w:rsid w:val="007A2072"/>
    <w:rsid w:val="007A22D0"/>
    <w:rsid w:val="007D180A"/>
    <w:rsid w:val="007D31C1"/>
    <w:rsid w:val="007F54CA"/>
    <w:rsid w:val="0080371E"/>
    <w:rsid w:val="00806247"/>
    <w:rsid w:val="008115AA"/>
    <w:rsid w:val="00830AF2"/>
    <w:rsid w:val="00835C68"/>
    <w:rsid w:val="00842C99"/>
    <w:rsid w:val="00856707"/>
    <w:rsid w:val="00862C78"/>
    <w:rsid w:val="00863DA5"/>
    <w:rsid w:val="008662F0"/>
    <w:rsid w:val="00867992"/>
    <w:rsid w:val="008777CD"/>
    <w:rsid w:val="00885B5C"/>
    <w:rsid w:val="008915AD"/>
    <w:rsid w:val="008A6CDA"/>
    <w:rsid w:val="008B0288"/>
    <w:rsid w:val="008C0B3B"/>
    <w:rsid w:val="008C3B56"/>
    <w:rsid w:val="008C6F88"/>
    <w:rsid w:val="008D5809"/>
    <w:rsid w:val="008E07E6"/>
    <w:rsid w:val="008E5581"/>
    <w:rsid w:val="008E6331"/>
    <w:rsid w:val="009039F4"/>
    <w:rsid w:val="0092138A"/>
    <w:rsid w:val="00925B83"/>
    <w:rsid w:val="00933A21"/>
    <w:rsid w:val="00935E78"/>
    <w:rsid w:val="009531BF"/>
    <w:rsid w:val="009676FC"/>
    <w:rsid w:val="00974958"/>
    <w:rsid w:val="00983ED7"/>
    <w:rsid w:val="0098790C"/>
    <w:rsid w:val="00995399"/>
    <w:rsid w:val="009B12A7"/>
    <w:rsid w:val="009D4627"/>
    <w:rsid w:val="00A1449E"/>
    <w:rsid w:val="00A14E26"/>
    <w:rsid w:val="00A25E2C"/>
    <w:rsid w:val="00A334C4"/>
    <w:rsid w:val="00A36F30"/>
    <w:rsid w:val="00A37630"/>
    <w:rsid w:val="00A458F8"/>
    <w:rsid w:val="00A4787A"/>
    <w:rsid w:val="00A53F05"/>
    <w:rsid w:val="00A54949"/>
    <w:rsid w:val="00A57186"/>
    <w:rsid w:val="00A61FDA"/>
    <w:rsid w:val="00A62C2C"/>
    <w:rsid w:val="00A66CBE"/>
    <w:rsid w:val="00A708EB"/>
    <w:rsid w:val="00A74796"/>
    <w:rsid w:val="00A85CCB"/>
    <w:rsid w:val="00A92CE0"/>
    <w:rsid w:val="00A944B5"/>
    <w:rsid w:val="00A95932"/>
    <w:rsid w:val="00A97C3E"/>
    <w:rsid w:val="00AA36E3"/>
    <w:rsid w:val="00AA6573"/>
    <w:rsid w:val="00AB31AE"/>
    <w:rsid w:val="00AB64E8"/>
    <w:rsid w:val="00AC0212"/>
    <w:rsid w:val="00AC204B"/>
    <w:rsid w:val="00AC232C"/>
    <w:rsid w:val="00AC3201"/>
    <w:rsid w:val="00AE6859"/>
    <w:rsid w:val="00AF4482"/>
    <w:rsid w:val="00B0248D"/>
    <w:rsid w:val="00B061A3"/>
    <w:rsid w:val="00B216EA"/>
    <w:rsid w:val="00B21B26"/>
    <w:rsid w:val="00B3305D"/>
    <w:rsid w:val="00B66235"/>
    <w:rsid w:val="00B75C87"/>
    <w:rsid w:val="00B91CB9"/>
    <w:rsid w:val="00B96A73"/>
    <w:rsid w:val="00BC41FB"/>
    <w:rsid w:val="00BD6B96"/>
    <w:rsid w:val="00BE2EEC"/>
    <w:rsid w:val="00BE6971"/>
    <w:rsid w:val="00BF210B"/>
    <w:rsid w:val="00BF4BDC"/>
    <w:rsid w:val="00BF588F"/>
    <w:rsid w:val="00C11127"/>
    <w:rsid w:val="00C12047"/>
    <w:rsid w:val="00C50163"/>
    <w:rsid w:val="00C54F30"/>
    <w:rsid w:val="00C66EFF"/>
    <w:rsid w:val="00C716F6"/>
    <w:rsid w:val="00C85139"/>
    <w:rsid w:val="00C93D64"/>
    <w:rsid w:val="00CC47DA"/>
    <w:rsid w:val="00CC4A38"/>
    <w:rsid w:val="00CC7C9A"/>
    <w:rsid w:val="00CD7448"/>
    <w:rsid w:val="00CE30CB"/>
    <w:rsid w:val="00CE5C60"/>
    <w:rsid w:val="00CF64F6"/>
    <w:rsid w:val="00CF6C10"/>
    <w:rsid w:val="00CF6DB4"/>
    <w:rsid w:val="00D11731"/>
    <w:rsid w:val="00D127C4"/>
    <w:rsid w:val="00D3536D"/>
    <w:rsid w:val="00D44D32"/>
    <w:rsid w:val="00D65FEA"/>
    <w:rsid w:val="00D84677"/>
    <w:rsid w:val="00D853E6"/>
    <w:rsid w:val="00DA237E"/>
    <w:rsid w:val="00DB1294"/>
    <w:rsid w:val="00DC0D68"/>
    <w:rsid w:val="00DC5A9B"/>
    <w:rsid w:val="00DC700A"/>
    <w:rsid w:val="00DD5E99"/>
    <w:rsid w:val="00DD6A53"/>
    <w:rsid w:val="00DF4A49"/>
    <w:rsid w:val="00E2752A"/>
    <w:rsid w:val="00E329BD"/>
    <w:rsid w:val="00E457C0"/>
    <w:rsid w:val="00E763A3"/>
    <w:rsid w:val="00E77867"/>
    <w:rsid w:val="00E95C8F"/>
    <w:rsid w:val="00EB28B0"/>
    <w:rsid w:val="00EC53EC"/>
    <w:rsid w:val="00EE5F41"/>
    <w:rsid w:val="00F05CDA"/>
    <w:rsid w:val="00F227B2"/>
    <w:rsid w:val="00F2342E"/>
    <w:rsid w:val="00F32ED6"/>
    <w:rsid w:val="00F410C2"/>
    <w:rsid w:val="00F512BA"/>
    <w:rsid w:val="00F554EB"/>
    <w:rsid w:val="00F56165"/>
    <w:rsid w:val="00F6572F"/>
    <w:rsid w:val="00F66BAD"/>
    <w:rsid w:val="00F67A28"/>
    <w:rsid w:val="00F702CD"/>
    <w:rsid w:val="00F92206"/>
    <w:rsid w:val="00F96294"/>
    <w:rsid w:val="00FA673A"/>
    <w:rsid w:val="00FB2CB4"/>
    <w:rsid w:val="00FB7BB2"/>
    <w:rsid w:val="00FC0112"/>
    <w:rsid w:val="00FC6B9F"/>
    <w:rsid w:val="00FE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style>
  <w:style w:type="paragraph" w:styleId="1">
    <w:name w:val="heading 1"/>
    <w:basedOn w:val="a0"/>
    <w:next w:val="a0"/>
    <w:link w:val="10"/>
    <w:uiPriority w:val="9"/>
    <w:qFormat/>
    <w:rsid w:val="002C5B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0"/>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link w:val="40"/>
    <w:uiPriority w:val="9"/>
    <w:qFormat/>
    <w:rsid w:val="00540C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uiPriority w:val="9"/>
    <w:semiHidden/>
    <w:unhideWhenUsed/>
    <w:qFormat/>
    <w:rsid w:val="001857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C85139"/>
    <w:rPr>
      <w:rFonts w:ascii="Times New Roman" w:eastAsia="Times New Roman" w:hAnsi="Times New Roman" w:cs="Times New Roman"/>
      <w:b/>
      <w:bCs/>
      <w:sz w:val="27"/>
      <w:szCs w:val="27"/>
      <w:lang w:eastAsia="ru-RU"/>
    </w:rPr>
  </w:style>
  <w:style w:type="character" w:styleId="a4">
    <w:name w:val="Hyperlink"/>
    <w:basedOn w:val="a1"/>
    <w:uiPriority w:val="99"/>
    <w:semiHidden/>
    <w:unhideWhenUsed/>
    <w:rsid w:val="00281B84"/>
    <w:rPr>
      <w:color w:val="0000FF"/>
      <w:u w:val="single"/>
    </w:rPr>
  </w:style>
  <w:style w:type="paragraph" w:customStyle="1" w:styleId="msonormal0">
    <w:name w:val="msonormal"/>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1"/>
    <w:uiPriority w:val="99"/>
    <w:semiHidden/>
    <w:unhideWhenUsed/>
    <w:rsid w:val="00294AF2"/>
    <w:rPr>
      <w:color w:val="800080"/>
      <w:u w:val="single"/>
    </w:rPr>
  </w:style>
  <w:style w:type="paragraph" w:customStyle="1" w:styleId="2">
    <w:name w:val="2"/>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1"/>
    <w:rsid w:val="00294AF2"/>
  </w:style>
  <w:style w:type="paragraph" w:styleId="a6">
    <w:name w:val="Normal (Web)"/>
    <w:basedOn w:val="a0"/>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1"/>
    <w:rsid w:val="00294AF2"/>
  </w:style>
  <w:style w:type="paragraph" w:customStyle="1" w:styleId="consplusnormal">
    <w:name w:val="consplusnormal"/>
    <w:basedOn w:val="a0"/>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Subtitle"/>
    <w:basedOn w:val="a0"/>
    <w:link w:val="a8"/>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Подзаголовок Знак"/>
    <w:basedOn w:val="a1"/>
    <w:link w:val="a7"/>
    <w:uiPriority w:val="11"/>
    <w:rsid w:val="0098790C"/>
    <w:rPr>
      <w:rFonts w:ascii="Times New Roman" w:eastAsia="Times New Roman" w:hAnsi="Times New Roman" w:cs="Times New Roman"/>
      <w:sz w:val="24"/>
      <w:szCs w:val="24"/>
      <w:lang w:eastAsia="ru-RU"/>
    </w:rPr>
  </w:style>
  <w:style w:type="character" w:customStyle="1" w:styleId="news-date-time">
    <w:name w:val="news-date-time"/>
    <w:basedOn w:val="a1"/>
    <w:rsid w:val="00C716F6"/>
  </w:style>
  <w:style w:type="paragraph" w:customStyle="1" w:styleId="consnormal">
    <w:name w:val="consnormal"/>
    <w:basedOn w:val="a0"/>
    <w:rsid w:val="00867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0"/>
    <w:rsid w:val="00867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C5B86"/>
    <w:rPr>
      <w:rFonts w:asciiTheme="majorHAnsi" w:eastAsiaTheme="majorEastAsia" w:hAnsiTheme="majorHAnsi" w:cstheme="majorBidi"/>
      <w:color w:val="2F5496" w:themeColor="accent1" w:themeShade="BF"/>
      <w:sz w:val="32"/>
      <w:szCs w:val="32"/>
    </w:rPr>
  </w:style>
  <w:style w:type="paragraph" w:customStyle="1" w:styleId="100">
    <w:name w:val="10"/>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0"/>
    <w:uiPriority w:val="1"/>
    <w:qFormat/>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2C5B86"/>
    <w:pPr>
      <w:numPr>
        <w:numId w:val="2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styleId="32">
    <w:name w:val="Body Text 3"/>
    <w:basedOn w:val="a0"/>
    <w:link w:val="33"/>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2"/>
    <w:uiPriority w:val="99"/>
    <w:semiHidden/>
    <w:rsid w:val="002C5B86"/>
    <w:rPr>
      <w:rFonts w:ascii="Times New Roman" w:eastAsia="Times New Roman" w:hAnsi="Times New Roman" w:cs="Times New Roman"/>
      <w:sz w:val="24"/>
      <w:szCs w:val="24"/>
      <w:lang w:eastAsia="ru-RU"/>
    </w:rPr>
  </w:style>
  <w:style w:type="paragraph" w:styleId="aa">
    <w:name w:val="Body Text Indent"/>
    <w:basedOn w:val="a0"/>
    <w:link w:val="ab"/>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a"/>
    <w:uiPriority w:val="99"/>
    <w:semiHidden/>
    <w:rsid w:val="002C5B86"/>
    <w:rPr>
      <w:rFonts w:ascii="Times New Roman" w:eastAsia="Times New Roman" w:hAnsi="Times New Roman" w:cs="Times New Roman"/>
      <w:sz w:val="24"/>
      <w:szCs w:val="24"/>
      <w:lang w:eastAsia="ru-RU"/>
    </w:rPr>
  </w:style>
  <w:style w:type="character" w:styleId="ac">
    <w:name w:val="footnote reference"/>
    <w:basedOn w:val="a1"/>
    <w:uiPriority w:val="99"/>
    <w:semiHidden/>
    <w:unhideWhenUsed/>
    <w:rsid w:val="002C5B86"/>
  </w:style>
  <w:style w:type="paragraph" w:styleId="ad">
    <w:name w:val="List Paragraph"/>
    <w:basedOn w:val="a0"/>
    <w:uiPriority w:val="34"/>
    <w:qFormat/>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0"/>
    <w:link w:val="af"/>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basedOn w:val="a1"/>
    <w:link w:val="ae"/>
    <w:uiPriority w:val="99"/>
    <w:semiHidden/>
    <w:rsid w:val="002C5B86"/>
    <w:rPr>
      <w:rFonts w:ascii="Times New Roman" w:eastAsia="Times New Roman" w:hAnsi="Times New Roman" w:cs="Times New Roman"/>
      <w:sz w:val="24"/>
      <w:szCs w:val="24"/>
      <w:lang w:eastAsia="ru-RU"/>
    </w:rPr>
  </w:style>
  <w:style w:type="paragraph" w:styleId="20">
    <w:name w:val="Body Text Indent 2"/>
    <w:basedOn w:val="a0"/>
    <w:link w:val="21"/>
    <w:uiPriority w:val="99"/>
    <w:semiHidden/>
    <w:unhideWhenUsed/>
    <w:rsid w:val="005315E7"/>
    <w:pPr>
      <w:spacing w:after="120" w:line="480" w:lineRule="auto"/>
      <w:ind w:left="283"/>
    </w:pPr>
  </w:style>
  <w:style w:type="character" w:customStyle="1" w:styleId="21">
    <w:name w:val="Основной текст с отступом 2 Знак"/>
    <w:basedOn w:val="a1"/>
    <w:link w:val="20"/>
    <w:uiPriority w:val="99"/>
    <w:semiHidden/>
    <w:rsid w:val="005315E7"/>
  </w:style>
  <w:style w:type="character" w:customStyle="1" w:styleId="a60">
    <w:name w:val="a6"/>
    <w:basedOn w:val="a1"/>
    <w:rsid w:val="005315E7"/>
  </w:style>
  <w:style w:type="paragraph" w:styleId="af0">
    <w:name w:val="Body Text"/>
    <w:basedOn w:val="a0"/>
    <w:link w:val="af1"/>
    <w:uiPriority w:val="99"/>
    <w:semiHidden/>
    <w:unhideWhenUsed/>
    <w:rsid w:val="00A66CBE"/>
    <w:pPr>
      <w:spacing w:after="120"/>
    </w:pPr>
  </w:style>
  <w:style w:type="character" w:customStyle="1" w:styleId="af1">
    <w:name w:val="Основной текст Знак"/>
    <w:basedOn w:val="a1"/>
    <w:link w:val="af0"/>
    <w:uiPriority w:val="99"/>
    <w:semiHidden/>
    <w:rsid w:val="00A66CBE"/>
  </w:style>
  <w:style w:type="paragraph" w:styleId="22">
    <w:name w:val="Body Text 2"/>
    <w:basedOn w:val="a0"/>
    <w:link w:val="23"/>
    <w:uiPriority w:val="99"/>
    <w:semiHidden/>
    <w:unhideWhenUsed/>
    <w:rsid w:val="005E0B13"/>
    <w:pPr>
      <w:spacing w:after="120" w:line="480" w:lineRule="auto"/>
    </w:pPr>
  </w:style>
  <w:style w:type="character" w:customStyle="1" w:styleId="23">
    <w:name w:val="Основной текст 2 Знак"/>
    <w:basedOn w:val="a1"/>
    <w:link w:val="22"/>
    <w:uiPriority w:val="99"/>
    <w:semiHidden/>
    <w:rsid w:val="005E0B13"/>
  </w:style>
  <w:style w:type="character" w:customStyle="1" w:styleId="40">
    <w:name w:val="Заголовок 4 Знак"/>
    <w:basedOn w:val="a1"/>
    <w:link w:val="4"/>
    <w:uiPriority w:val="9"/>
    <w:rsid w:val="00540C02"/>
    <w:rPr>
      <w:rFonts w:ascii="Times New Roman" w:eastAsia="Times New Roman" w:hAnsi="Times New Roman" w:cs="Times New Roman"/>
      <w:b/>
      <w:bCs/>
      <w:sz w:val="24"/>
      <w:szCs w:val="24"/>
      <w:lang w:eastAsia="ru-RU"/>
    </w:rPr>
  </w:style>
  <w:style w:type="paragraph" w:styleId="af2">
    <w:name w:val="Title"/>
    <w:basedOn w:val="a0"/>
    <w:link w:val="af3"/>
    <w:uiPriority w:val="10"/>
    <w:qFormat/>
    <w:rsid w:val="006E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Заголовок Знак"/>
    <w:basedOn w:val="a1"/>
    <w:link w:val="af2"/>
    <w:uiPriority w:val="10"/>
    <w:rsid w:val="006E7B03"/>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18578F"/>
    <w:rPr>
      <w:rFonts w:asciiTheme="majorHAnsi" w:eastAsiaTheme="majorEastAsia" w:hAnsiTheme="majorHAnsi" w:cstheme="majorBidi"/>
      <w:color w:val="2F5496" w:themeColor="accent1" w:themeShade="BF"/>
    </w:rPr>
  </w:style>
  <w:style w:type="character" w:styleId="af4">
    <w:name w:val="Strong"/>
    <w:basedOn w:val="a1"/>
    <w:uiPriority w:val="22"/>
    <w:qFormat/>
    <w:rsid w:val="00FC6B9F"/>
    <w:rPr>
      <w:b/>
      <w:bCs/>
    </w:rPr>
  </w:style>
  <w:style w:type="paragraph" w:customStyle="1" w:styleId="default">
    <w:name w:val="default"/>
    <w:basedOn w:val="a0"/>
    <w:rsid w:val="00FC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1"/>
    <w:uiPriority w:val="20"/>
    <w:qFormat/>
    <w:rsid w:val="00FC6B9F"/>
    <w:rPr>
      <w:i/>
      <w:iCs/>
    </w:rPr>
  </w:style>
  <w:style w:type="paragraph" w:customStyle="1" w:styleId="conspluscell">
    <w:name w:val="conspluscell"/>
    <w:basedOn w:val="a0"/>
    <w:rsid w:val="00FC6B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3">
      <w:bodyDiv w:val="1"/>
      <w:marLeft w:val="0"/>
      <w:marRight w:val="0"/>
      <w:marTop w:val="0"/>
      <w:marBottom w:val="0"/>
      <w:divBdr>
        <w:top w:val="none" w:sz="0" w:space="0" w:color="auto"/>
        <w:left w:val="none" w:sz="0" w:space="0" w:color="auto"/>
        <w:bottom w:val="none" w:sz="0" w:space="0" w:color="auto"/>
        <w:right w:val="none" w:sz="0" w:space="0" w:color="auto"/>
      </w:divBdr>
    </w:div>
    <w:div w:id="2782345">
      <w:bodyDiv w:val="1"/>
      <w:marLeft w:val="0"/>
      <w:marRight w:val="0"/>
      <w:marTop w:val="0"/>
      <w:marBottom w:val="0"/>
      <w:divBdr>
        <w:top w:val="none" w:sz="0" w:space="0" w:color="auto"/>
        <w:left w:val="none" w:sz="0" w:space="0" w:color="auto"/>
        <w:bottom w:val="none" w:sz="0" w:space="0" w:color="auto"/>
        <w:right w:val="none" w:sz="0" w:space="0" w:color="auto"/>
      </w:divBdr>
    </w:div>
    <w:div w:id="10574895">
      <w:bodyDiv w:val="1"/>
      <w:marLeft w:val="0"/>
      <w:marRight w:val="0"/>
      <w:marTop w:val="0"/>
      <w:marBottom w:val="0"/>
      <w:divBdr>
        <w:top w:val="none" w:sz="0" w:space="0" w:color="auto"/>
        <w:left w:val="none" w:sz="0" w:space="0" w:color="auto"/>
        <w:bottom w:val="none" w:sz="0" w:space="0" w:color="auto"/>
        <w:right w:val="none" w:sz="0" w:space="0" w:color="auto"/>
      </w:divBdr>
    </w:div>
    <w:div w:id="18817890">
      <w:bodyDiv w:val="1"/>
      <w:marLeft w:val="0"/>
      <w:marRight w:val="0"/>
      <w:marTop w:val="0"/>
      <w:marBottom w:val="0"/>
      <w:divBdr>
        <w:top w:val="none" w:sz="0" w:space="0" w:color="auto"/>
        <w:left w:val="none" w:sz="0" w:space="0" w:color="auto"/>
        <w:bottom w:val="none" w:sz="0" w:space="0" w:color="auto"/>
        <w:right w:val="none" w:sz="0" w:space="0" w:color="auto"/>
      </w:divBdr>
    </w:div>
    <w:div w:id="19742285">
      <w:bodyDiv w:val="1"/>
      <w:marLeft w:val="0"/>
      <w:marRight w:val="0"/>
      <w:marTop w:val="0"/>
      <w:marBottom w:val="0"/>
      <w:divBdr>
        <w:top w:val="none" w:sz="0" w:space="0" w:color="auto"/>
        <w:left w:val="none" w:sz="0" w:space="0" w:color="auto"/>
        <w:bottom w:val="none" w:sz="0" w:space="0" w:color="auto"/>
        <w:right w:val="none" w:sz="0" w:space="0" w:color="auto"/>
      </w:divBdr>
    </w:div>
    <w:div w:id="28383749">
      <w:bodyDiv w:val="1"/>
      <w:marLeft w:val="0"/>
      <w:marRight w:val="0"/>
      <w:marTop w:val="0"/>
      <w:marBottom w:val="0"/>
      <w:divBdr>
        <w:top w:val="none" w:sz="0" w:space="0" w:color="auto"/>
        <w:left w:val="none" w:sz="0" w:space="0" w:color="auto"/>
        <w:bottom w:val="none" w:sz="0" w:space="0" w:color="auto"/>
        <w:right w:val="none" w:sz="0" w:space="0" w:color="auto"/>
      </w:divBdr>
    </w:div>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41056923">
      <w:bodyDiv w:val="1"/>
      <w:marLeft w:val="0"/>
      <w:marRight w:val="0"/>
      <w:marTop w:val="0"/>
      <w:marBottom w:val="0"/>
      <w:divBdr>
        <w:top w:val="none" w:sz="0" w:space="0" w:color="auto"/>
        <w:left w:val="none" w:sz="0" w:space="0" w:color="auto"/>
        <w:bottom w:val="none" w:sz="0" w:space="0" w:color="auto"/>
        <w:right w:val="none" w:sz="0" w:space="0" w:color="auto"/>
      </w:divBdr>
    </w:div>
    <w:div w:id="44990296">
      <w:bodyDiv w:val="1"/>
      <w:marLeft w:val="0"/>
      <w:marRight w:val="0"/>
      <w:marTop w:val="0"/>
      <w:marBottom w:val="0"/>
      <w:divBdr>
        <w:top w:val="none" w:sz="0" w:space="0" w:color="auto"/>
        <w:left w:val="none" w:sz="0" w:space="0" w:color="auto"/>
        <w:bottom w:val="none" w:sz="0" w:space="0" w:color="auto"/>
        <w:right w:val="none" w:sz="0" w:space="0" w:color="auto"/>
      </w:divBdr>
      <w:divsChild>
        <w:div w:id="417680979">
          <w:marLeft w:val="0"/>
          <w:marRight w:val="0"/>
          <w:marTop w:val="0"/>
          <w:marBottom w:val="0"/>
          <w:divBdr>
            <w:top w:val="none" w:sz="0" w:space="0" w:color="auto"/>
            <w:left w:val="none" w:sz="0" w:space="0" w:color="auto"/>
            <w:bottom w:val="none" w:sz="0" w:space="0" w:color="auto"/>
            <w:right w:val="none" w:sz="0" w:space="0" w:color="auto"/>
          </w:divBdr>
        </w:div>
      </w:divsChild>
    </w:div>
    <w:div w:id="59256587">
      <w:bodyDiv w:val="1"/>
      <w:marLeft w:val="0"/>
      <w:marRight w:val="0"/>
      <w:marTop w:val="0"/>
      <w:marBottom w:val="0"/>
      <w:divBdr>
        <w:top w:val="none" w:sz="0" w:space="0" w:color="auto"/>
        <w:left w:val="none" w:sz="0" w:space="0" w:color="auto"/>
        <w:bottom w:val="none" w:sz="0" w:space="0" w:color="auto"/>
        <w:right w:val="none" w:sz="0" w:space="0" w:color="auto"/>
      </w:divBdr>
    </w:div>
    <w:div w:id="67044285">
      <w:bodyDiv w:val="1"/>
      <w:marLeft w:val="0"/>
      <w:marRight w:val="0"/>
      <w:marTop w:val="0"/>
      <w:marBottom w:val="0"/>
      <w:divBdr>
        <w:top w:val="none" w:sz="0" w:space="0" w:color="auto"/>
        <w:left w:val="none" w:sz="0" w:space="0" w:color="auto"/>
        <w:bottom w:val="none" w:sz="0" w:space="0" w:color="auto"/>
        <w:right w:val="none" w:sz="0" w:space="0" w:color="auto"/>
      </w:divBdr>
    </w:div>
    <w:div w:id="74328569">
      <w:bodyDiv w:val="1"/>
      <w:marLeft w:val="0"/>
      <w:marRight w:val="0"/>
      <w:marTop w:val="0"/>
      <w:marBottom w:val="0"/>
      <w:divBdr>
        <w:top w:val="none" w:sz="0" w:space="0" w:color="auto"/>
        <w:left w:val="none" w:sz="0" w:space="0" w:color="auto"/>
        <w:bottom w:val="none" w:sz="0" w:space="0" w:color="auto"/>
        <w:right w:val="none" w:sz="0" w:space="0" w:color="auto"/>
      </w:divBdr>
    </w:div>
    <w:div w:id="80371978">
      <w:bodyDiv w:val="1"/>
      <w:marLeft w:val="0"/>
      <w:marRight w:val="0"/>
      <w:marTop w:val="0"/>
      <w:marBottom w:val="0"/>
      <w:divBdr>
        <w:top w:val="none" w:sz="0" w:space="0" w:color="auto"/>
        <w:left w:val="none" w:sz="0" w:space="0" w:color="auto"/>
        <w:bottom w:val="none" w:sz="0" w:space="0" w:color="auto"/>
        <w:right w:val="none" w:sz="0" w:space="0" w:color="auto"/>
      </w:divBdr>
      <w:divsChild>
        <w:div w:id="1645160211">
          <w:marLeft w:val="0"/>
          <w:marRight w:val="0"/>
          <w:marTop w:val="0"/>
          <w:marBottom w:val="0"/>
          <w:divBdr>
            <w:top w:val="none" w:sz="0" w:space="0" w:color="auto"/>
            <w:left w:val="none" w:sz="0" w:space="0" w:color="auto"/>
            <w:bottom w:val="none" w:sz="0" w:space="0" w:color="auto"/>
            <w:right w:val="none" w:sz="0" w:space="0" w:color="auto"/>
          </w:divBdr>
        </w:div>
      </w:divsChild>
    </w:div>
    <w:div w:id="84695898">
      <w:bodyDiv w:val="1"/>
      <w:marLeft w:val="0"/>
      <w:marRight w:val="0"/>
      <w:marTop w:val="0"/>
      <w:marBottom w:val="0"/>
      <w:divBdr>
        <w:top w:val="none" w:sz="0" w:space="0" w:color="auto"/>
        <w:left w:val="none" w:sz="0" w:space="0" w:color="auto"/>
        <w:bottom w:val="none" w:sz="0" w:space="0" w:color="auto"/>
        <w:right w:val="none" w:sz="0" w:space="0" w:color="auto"/>
      </w:divBdr>
      <w:divsChild>
        <w:div w:id="1225489951">
          <w:marLeft w:val="0"/>
          <w:marRight w:val="0"/>
          <w:marTop w:val="0"/>
          <w:marBottom w:val="0"/>
          <w:divBdr>
            <w:top w:val="none" w:sz="0" w:space="0" w:color="auto"/>
            <w:left w:val="none" w:sz="0" w:space="0" w:color="auto"/>
            <w:bottom w:val="none" w:sz="0" w:space="0" w:color="auto"/>
            <w:right w:val="none" w:sz="0" w:space="0" w:color="auto"/>
          </w:divBdr>
        </w:div>
        <w:div w:id="1173570915">
          <w:marLeft w:val="0"/>
          <w:marRight w:val="0"/>
          <w:marTop w:val="0"/>
          <w:marBottom w:val="600"/>
          <w:divBdr>
            <w:top w:val="none" w:sz="0" w:space="0" w:color="auto"/>
            <w:left w:val="none" w:sz="0" w:space="0" w:color="auto"/>
            <w:bottom w:val="none" w:sz="0" w:space="0" w:color="auto"/>
            <w:right w:val="none" w:sz="0" w:space="0" w:color="auto"/>
          </w:divBdr>
          <w:divsChild>
            <w:div w:id="1316911478">
              <w:marLeft w:val="0"/>
              <w:marRight w:val="0"/>
              <w:marTop w:val="0"/>
              <w:marBottom w:val="0"/>
              <w:divBdr>
                <w:top w:val="none" w:sz="0" w:space="0" w:color="auto"/>
                <w:left w:val="none" w:sz="0" w:space="0" w:color="auto"/>
                <w:bottom w:val="none" w:sz="0" w:space="0" w:color="auto"/>
                <w:right w:val="none" w:sz="0" w:space="0" w:color="auto"/>
              </w:divBdr>
              <w:divsChild>
                <w:div w:id="15814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5467">
      <w:bodyDiv w:val="1"/>
      <w:marLeft w:val="0"/>
      <w:marRight w:val="0"/>
      <w:marTop w:val="0"/>
      <w:marBottom w:val="0"/>
      <w:divBdr>
        <w:top w:val="none" w:sz="0" w:space="0" w:color="auto"/>
        <w:left w:val="none" w:sz="0" w:space="0" w:color="auto"/>
        <w:bottom w:val="none" w:sz="0" w:space="0" w:color="auto"/>
        <w:right w:val="none" w:sz="0" w:space="0" w:color="auto"/>
      </w:divBdr>
    </w:div>
    <w:div w:id="96482873">
      <w:bodyDiv w:val="1"/>
      <w:marLeft w:val="0"/>
      <w:marRight w:val="0"/>
      <w:marTop w:val="0"/>
      <w:marBottom w:val="0"/>
      <w:divBdr>
        <w:top w:val="none" w:sz="0" w:space="0" w:color="auto"/>
        <w:left w:val="none" w:sz="0" w:space="0" w:color="auto"/>
        <w:bottom w:val="none" w:sz="0" w:space="0" w:color="auto"/>
        <w:right w:val="none" w:sz="0" w:space="0" w:color="auto"/>
      </w:divBdr>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122191387">
      <w:bodyDiv w:val="1"/>
      <w:marLeft w:val="0"/>
      <w:marRight w:val="0"/>
      <w:marTop w:val="0"/>
      <w:marBottom w:val="0"/>
      <w:divBdr>
        <w:top w:val="none" w:sz="0" w:space="0" w:color="auto"/>
        <w:left w:val="none" w:sz="0" w:space="0" w:color="auto"/>
        <w:bottom w:val="none" w:sz="0" w:space="0" w:color="auto"/>
        <w:right w:val="none" w:sz="0" w:space="0" w:color="auto"/>
      </w:divBdr>
    </w:div>
    <w:div w:id="131556867">
      <w:bodyDiv w:val="1"/>
      <w:marLeft w:val="0"/>
      <w:marRight w:val="0"/>
      <w:marTop w:val="0"/>
      <w:marBottom w:val="0"/>
      <w:divBdr>
        <w:top w:val="none" w:sz="0" w:space="0" w:color="auto"/>
        <w:left w:val="none" w:sz="0" w:space="0" w:color="auto"/>
        <w:bottom w:val="none" w:sz="0" w:space="0" w:color="auto"/>
        <w:right w:val="none" w:sz="0" w:space="0" w:color="auto"/>
      </w:divBdr>
    </w:div>
    <w:div w:id="139536764">
      <w:bodyDiv w:val="1"/>
      <w:marLeft w:val="0"/>
      <w:marRight w:val="0"/>
      <w:marTop w:val="0"/>
      <w:marBottom w:val="0"/>
      <w:divBdr>
        <w:top w:val="none" w:sz="0" w:space="0" w:color="auto"/>
        <w:left w:val="none" w:sz="0" w:space="0" w:color="auto"/>
        <w:bottom w:val="none" w:sz="0" w:space="0" w:color="auto"/>
        <w:right w:val="none" w:sz="0" w:space="0" w:color="auto"/>
      </w:divBdr>
    </w:div>
    <w:div w:id="156969203">
      <w:bodyDiv w:val="1"/>
      <w:marLeft w:val="0"/>
      <w:marRight w:val="0"/>
      <w:marTop w:val="0"/>
      <w:marBottom w:val="0"/>
      <w:divBdr>
        <w:top w:val="none" w:sz="0" w:space="0" w:color="auto"/>
        <w:left w:val="none" w:sz="0" w:space="0" w:color="auto"/>
        <w:bottom w:val="none" w:sz="0" w:space="0" w:color="auto"/>
        <w:right w:val="none" w:sz="0" w:space="0" w:color="auto"/>
      </w:divBdr>
    </w:div>
    <w:div w:id="189994928">
      <w:bodyDiv w:val="1"/>
      <w:marLeft w:val="0"/>
      <w:marRight w:val="0"/>
      <w:marTop w:val="0"/>
      <w:marBottom w:val="0"/>
      <w:divBdr>
        <w:top w:val="none" w:sz="0" w:space="0" w:color="auto"/>
        <w:left w:val="none" w:sz="0" w:space="0" w:color="auto"/>
        <w:bottom w:val="none" w:sz="0" w:space="0" w:color="auto"/>
        <w:right w:val="none" w:sz="0" w:space="0" w:color="auto"/>
      </w:divBdr>
    </w:div>
    <w:div w:id="194464477">
      <w:bodyDiv w:val="1"/>
      <w:marLeft w:val="0"/>
      <w:marRight w:val="0"/>
      <w:marTop w:val="0"/>
      <w:marBottom w:val="0"/>
      <w:divBdr>
        <w:top w:val="none" w:sz="0" w:space="0" w:color="auto"/>
        <w:left w:val="none" w:sz="0" w:space="0" w:color="auto"/>
        <w:bottom w:val="none" w:sz="0" w:space="0" w:color="auto"/>
        <w:right w:val="none" w:sz="0" w:space="0" w:color="auto"/>
      </w:divBdr>
    </w:div>
    <w:div w:id="198903168">
      <w:bodyDiv w:val="1"/>
      <w:marLeft w:val="0"/>
      <w:marRight w:val="0"/>
      <w:marTop w:val="0"/>
      <w:marBottom w:val="0"/>
      <w:divBdr>
        <w:top w:val="none" w:sz="0" w:space="0" w:color="auto"/>
        <w:left w:val="none" w:sz="0" w:space="0" w:color="auto"/>
        <w:bottom w:val="none" w:sz="0" w:space="0" w:color="auto"/>
        <w:right w:val="none" w:sz="0" w:space="0" w:color="auto"/>
      </w:divBdr>
    </w:div>
    <w:div w:id="199049022">
      <w:bodyDiv w:val="1"/>
      <w:marLeft w:val="0"/>
      <w:marRight w:val="0"/>
      <w:marTop w:val="0"/>
      <w:marBottom w:val="0"/>
      <w:divBdr>
        <w:top w:val="none" w:sz="0" w:space="0" w:color="auto"/>
        <w:left w:val="none" w:sz="0" w:space="0" w:color="auto"/>
        <w:bottom w:val="none" w:sz="0" w:space="0" w:color="auto"/>
        <w:right w:val="none" w:sz="0" w:space="0" w:color="auto"/>
      </w:divBdr>
    </w:div>
    <w:div w:id="204610553">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08274101">
      <w:bodyDiv w:val="1"/>
      <w:marLeft w:val="0"/>
      <w:marRight w:val="0"/>
      <w:marTop w:val="0"/>
      <w:marBottom w:val="0"/>
      <w:divBdr>
        <w:top w:val="none" w:sz="0" w:space="0" w:color="auto"/>
        <w:left w:val="none" w:sz="0" w:space="0" w:color="auto"/>
        <w:bottom w:val="none" w:sz="0" w:space="0" w:color="auto"/>
        <w:right w:val="none" w:sz="0" w:space="0" w:color="auto"/>
      </w:divBdr>
    </w:div>
    <w:div w:id="20873616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39215529">
      <w:bodyDiv w:val="1"/>
      <w:marLeft w:val="0"/>
      <w:marRight w:val="0"/>
      <w:marTop w:val="0"/>
      <w:marBottom w:val="0"/>
      <w:divBdr>
        <w:top w:val="none" w:sz="0" w:space="0" w:color="auto"/>
        <w:left w:val="none" w:sz="0" w:space="0" w:color="auto"/>
        <w:bottom w:val="none" w:sz="0" w:space="0" w:color="auto"/>
        <w:right w:val="none" w:sz="0" w:space="0" w:color="auto"/>
      </w:divBdr>
    </w:div>
    <w:div w:id="261498560">
      <w:bodyDiv w:val="1"/>
      <w:marLeft w:val="0"/>
      <w:marRight w:val="0"/>
      <w:marTop w:val="0"/>
      <w:marBottom w:val="0"/>
      <w:divBdr>
        <w:top w:val="none" w:sz="0" w:space="0" w:color="auto"/>
        <w:left w:val="none" w:sz="0" w:space="0" w:color="auto"/>
        <w:bottom w:val="none" w:sz="0" w:space="0" w:color="auto"/>
        <w:right w:val="none" w:sz="0" w:space="0" w:color="auto"/>
      </w:divBdr>
    </w:div>
    <w:div w:id="262999156">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282466229">
      <w:bodyDiv w:val="1"/>
      <w:marLeft w:val="0"/>
      <w:marRight w:val="0"/>
      <w:marTop w:val="0"/>
      <w:marBottom w:val="0"/>
      <w:divBdr>
        <w:top w:val="none" w:sz="0" w:space="0" w:color="auto"/>
        <w:left w:val="none" w:sz="0" w:space="0" w:color="auto"/>
        <w:bottom w:val="none" w:sz="0" w:space="0" w:color="auto"/>
        <w:right w:val="none" w:sz="0" w:space="0" w:color="auto"/>
      </w:divBdr>
    </w:div>
    <w:div w:id="299921045">
      <w:bodyDiv w:val="1"/>
      <w:marLeft w:val="0"/>
      <w:marRight w:val="0"/>
      <w:marTop w:val="0"/>
      <w:marBottom w:val="0"/>
      <w:divBdr>
        <w:top w:val="none" w:sz="0" w:space="0" w:color="auto"/>
        <w:left w:val="none" w:sz="0" w:space="0" w:color="auto"/>
        <w:bottom w:val="none" w:sz="0" w:space="0" w:color="auto"/>
        <w:right w:val="none" w:sz="0" w:space="0" w:color="auto"/>
      </w:divBdr>
    </w:div>
    <w:div w:id="303782166">
      <w:bodyDiv w:val="1"/>
      <w:marLeft w:val="0"/>
      <w:marRight w:val="0"/>
      <w:marTop w:val="0"/>
      <w:marBottom w:val="0"/>
      <w:divBdr>
        <w:top w:val="none" w:sz="0" w:space="0" w:color="auto"/>
        <w:left w:val="none" w:sz="0" w:space="0" w:color="auto"/>
        <w:bottom w:val="none" w:sz="0" w:space="0" w:color="auto"/>
        <w:right w:val="none" w:sz="0" w:space="0" w:color="auto"/>
      </w:divBdr>
    </w:div>
    <w:div w:id="313879885">
      <w:bodyDiv w:val="1"/>
      <w:marLeft w:val="0"/>
      <w:marRight w:val="0"/>
      <w:marTop w:val="0"/>
      <w:marBottom w:val="0"/>
      <w:divBdr>
        <w:top w:val="none" w:sz="0" w:space="0" w:color="auto"/>
        <w:left w:val="none" w:sz="0" w:space="0" w:color="auto"/>
        <w:bottom w:val="none" w:sz="0" w:space="0" w:color="auto"/>
        <w:right w:val="none" w:sz="0" w:space="0" w:color="auto"/>
      </w:divBdr>
      <w:divsChild>
        <w:div w:id="118963418">
          <w:marLeft w:val="0"/>
          <w:marRight w:val="0"/>
          <w:marTop w:val="0"/>
          <w:marBottom w:val="0"/>
          <w:divBdr>
            <w:top w:val="none" w:sz="0" w:space="0" w:color="auto"/>
            <w:left w:val="none" w:sz="0" w:space="0" w:color="auto"/>
            <w:bottom w:val="none" w:sz="0" w:space="0" w:color="auto"/>
            <w:right w:val="none" w:sz="0" w:space="0" w:color="auto"/>
          </w:divBdr>
        </w:div>
      </w:divsChild>
    </w:div>
    <w:div w:id="320428864">
      <w:bodyDiv w:val="1"/>
      <w:marLeft w:val="0"/>
      <w:marRight w:val="0"/>
      <w:marTop w:val="0"/>
      <w:marBottom w:val="0"/>
      <w:divBdr>
        <w:top w:val="none" w:sz="0" w:space="0" w:color="auto"/>
        <w:left w:val="none" w:sz="0" w:space="0" w:color="auto"/>
        <w:bottom w:val="none" w:sz="0" w:space="0" w:color="auto"/>
        <w:right w:val="none" w:sz="0" w:space="0" w:color="auto"/>
      </w:divBdr>
    </w:div>
    <w:div w:id="340591943">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57510167">
      <w:bodyDiv w:val="1"/>
      <w:marLeft w:val="0"/>
      <w:marRight w:val="0"/>
      <w:marTop w:val="0"/>
      <w:marBottom w:val="0"/>
      <w:divBdr>
        <w:top w:val="none" w:sz="0" w:space="0" w:color="auto"/>
        <w:left w:val="none" w:sz="0" w:space="0" w:color="auto"/>
        <w:bottom w:val="none" w:sz="0" w:space="0" w:color="auto"/>
        <w:right w:val="none" w:sz="0" w:space="0" w:color="auto"/>
      </w:divBdr>
    </w:div>
    <w:div w:id="363092819">
      <w:bodyDiv w:val="1"/>
      <w:marLeft w:val="0"/>
      <w:marRight w:val="0"/>
      <w:marTop w:val="0"/>
      <w:marBottom w:val="0"/>
      <w:divBdr>
        <w:top w:val="none" w:sz="0" w:space="0" w:color="auto"/>
        <w:left w:val="none" w:sz="0" w:space="0" w:color="auto"/>
        <w:bottom w:val="none" w:sz="0" w:space="0" w:color="auto"/>
        <w:right w:val="none" w:sz="0" w:space="0" w:color="auto"/>
      </w:divBdr>
    </w:div>
    <w:div w:id="369385260">
      <w:bodyDiv w:val="1"/>
      <w:marLeft w:val="0"/>
      <w:marRight w:val="0"/>
      <w:marTop w:val="0"/>
      <w:marBottom w:val="0"/>
      <w:divBdr>
        <w:top w:val="none" w:sz="0" w:space="0" w:color="auto"/>
        <w:left w:val="none" w:sz="0" w:space="0" w:color="auto"/>
        <w:bottom w:val="none" w:sz="0" w:space="0" w:color="auto"/>
        <w:right w:val="none" w:sz="0" w:space="0" w:color="auto"/>
      </w:divBdr>
    </w:div>
    <w:div w:id="377362202">
      <w:bodyDiv w:val="1"/>
      <w:marLeft w:val="0"/>
      <w:marRight w:val="0"/>
      <w:marTop w:val="0"/>
      <w:marBottom w:val="0"/>
      <w:divBdr>
        <w:top w:val="none" w:sz="0" w:space="0" w:color="auto"/>
        <w:left w:val="none" w:sz="0" w:space="0" w:color="auto"/>
        <w:bottom w:val="none" w:sz="0" w:space="0" w:color="auto"/>
        <w:right w:val="none" w:sz="0" w:space="0" w:color="auto"/>
      </w:divBdr>
    </w:div>
    <w:div w:id="37920658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83414446">
      <w:bodyDiv w:val="1"/>
      <w:marLeft w:val="0"/>
      <w:marRight w:val="0"/>
      <w:marTop w:val="0"/>
      <w:marBottom w:val="0"/>
      <w:divBdr>
        <w:top w:val="none" w:sz="0" w:space="0" w:color="auto"/>
        <w:left w:val="none" w:sz="0" w:space="0" w:color="auto"/>
        <w:bottom w:val="none" w:sz="0" w:space="0" w:color="auto"/>
        <w:right w:val="none" w:sz="0" w:space="0" w:color="auto"/>
      </w:divBdr>
    </w:div>
    <w:div w:id="392394729">
      <w:bodyDiv w:val="1"/>
      <w:marLeft w:val="0"/>
      <w:marRight w:val="0"/>
      <w:marTop w:val="0"/>
      <w:marBottom w:val="0"/>
      <w:divBdr>
        <w:top w:val="none" w:sz="0" w:space="0" w:color="auto"/>
        <w:left w:val="none" w:sz="0" w:space="0" w:color="auto"/>
        <w:bottom w:val="none" w:sz="0" w:space="0" w:color="auto"/>
        <w:right w:val="none" w:sz="0" w:space="0" w:color="auto"/>
      </w:divBdr>
    </w:div>
    <w:div w:id="393625848">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02529676">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single" w:sz="8" w:space="0" w:color="auto"/>
            <w:left w:val="none" w:sz="0" w:space="0" w:color="auto"/>
            <w:bottom w:val="none" w:sz="0" w:space="0" w:color="auto"/>
            <w:right w:val="none" w:sz="0" w:space="0" w:color="auto"/>
          </w:divBdr>
        </w:div>
      </w:divsChild>
    </w:div>
    <w:div w:id="418871464">
      <w:bodyDiv w:val="1"/>
      <w:marLeft w:val="0"/>
      <w:marRight w:val="0"/>
      <w:marTop w:val="0"/>
      <w:marBottom w:val="0"/>
      <w:divBdr>
        <w:top w:val="none" w:sz="0" w:space="0" w:color="auto"/>
        <w:left w:val="none" w:sz="0" w:space="0" w:color="auto"/>
        <w:bottom w:val="none" w:sz="0" w:space="0" w:color="auto"/>
        <w:right w:val="none" w:sz="0" w:space="0" w:color="auto"/>
      </w:divBdr>
    </w:div>
    <w:div w:id="422724286">
      <w:bodyDiv w:val="1"/>
      <w:marLeft w:val="0"/>
      <w:marRight w:val="0"/>
      <w:marTop w:val="0"/>
      <w:marBottom w:val="0"/>
      <w:divBdr>
        <w:top w:val="none" w:sz="0" w:space="0" w:color="auto"/>
        <w:left w:val="none" w:sz="0" w:space="0" w:color="auto"/>
        <w:bottom w:val="none" w:sz="0" w:space="0" w:color="auto"/>
        <w:right w:val="none" w:sz="0" w:space="0" w:color="auto"/>
      </w:divBdr>
    </w:div>
    <w:div w:id="426467600">
      <w:bodyDiv w:val="1"/>
      <w:marLeft w:val="0"/>
      <w:marRight w:val="0"/>
      <w:marTop w:val="0"/>
      <w:marBottom w:val="0"/>
      <w:divBdr>
        <w:top w:val="none" w:sz="0" w:space="0" w:color="auto"/>
        <w:left w:val="none" w:sz="0" w:space="0" w:color="auto"/>
        <w:bottom w:val="none" w:sz="0" w:space="0" w:color="auto"/>
        <w:right w:val="none" w:sz="0" w:space="0" w:color="auto"/>
      </w:divBdr>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450781418">
      <w:bodyDiv w:val="1"/>
      <w:marLeft w:val="0"/>
      <w:marRight w:val="0"/>
      <w:marTop w:val="0"/>
      <w:marBottom w:val="0"/>
      <w:divBdr>
        <w:top w:val="none" w:sz="0" w:space="0" w:color="auto"/>
        <w:left w:val="none" w:sz="0" w:space="0" w:color="auto"/>
        <w:bottom w:val="none" w:sz="0" w:space="0" w:color="auto"/>
        <w:right w:val="none" w:sz="0" w:space="0" w:color="auto"/>
      </w:divBdr>
    </w:div>
    <w:div w:id="457143052">
      <w:bodyDiv w:val="1"/>
      <w:marLeft w:val="0"/>
      <w:marRight w:val="0"/>
      <w:marTop w:val="0"/>
      <w:marBottom w:val="0"/>
      <w:divBdr>
        <w:top w:val="none" w:sz="0" w:space="0" w:color="auto"/>
        <w:left w:val="none" w:sz="0" w:space="0" w:color="auto"/>
        <w:bottom w:val="none" w:sz="0" w:space="0" w:color="auto"/>
        <w:right w:val="none" w:sz="0" w:space="0" w:color="auto"/>
      </w:divBdr>
    </w:div>
    <w:div w:id="459954617">
      <w:bodyDiv w:val="1"/>
      <w:marLeft w:val="0"/>
      <w:marRight w:val="0"/>
      <w:marTop w:val="0"/>
      <w:marBottom w:val="0"/>
      <w:divBdr>
        <w:top w:val="none" w:sz="0" w:space="0" w:color="auto"/>
        <w:left w:val="none" w:sz="0" w:space="0" w:color="auto"/>
        <w:bottom w:val="none" w:sz="0" w:space="0" w:color="auto"/>
        <w:right w:val="none" w:sz="0" w:space="0" w:color="auto"/>
      </w:divBdr>
    </w:div>
    <w:div w:id="474416706">
      <w:bodyDiv w:val="1"/>
      <w:marLeft w:val="0"/>
      <w:marRight w:val="0"/>
      <w:marTop w:val="0"/>
      <w:marBottom w:val="0"/>
      <w:divBdr>
        <w:top w:val="none" w:sz="0" w:space="0" w:color="auto"/>
        <w:left w:val="none" w:sz="0" w:space="0" w:color="auto"/>
        <w:bottom w:val="none" w:sz="0" w:space="0" w:color="auto"/>
        <w:right w:val="none" w:sz="0" w:space="0" w:color="auto"/>
      </w:divBdr>
    </w:div>
    <w:div w:id="478115505">
      <w:bodyDiv w:val="1"/>
      <w:marLeft w:val="0"/>
      <w:marRight w:val="0"/>
      <w:marTop w:val="0"/>
      <w:marBottom w:val="0"/>
      <w:divBdr>
        <w:top w:val="none" w:sz="0" w:space="0" w:color="auto"/>
        <w:left w:val="none" w:sz="0" w:space="0" w:color="auto"/>
        <w:bottom w:val="none" w:sz="0" w:space="0" w:color="auto"/>
        <w:right w:val="none" w:sz="0" w:space="0" w:color="auto"/>
      </w:divBdr>
    </w:div>
    <w:div w:id="483786759">
      <w:bodyDiv w:val="1"/>
      <w:marLeft w:val="0"/>
      <w:marRight w:val="0"/>
      <w:marTop w:val="0"/>
      <w:marBottom w:val="0"/>
      <w:divBdr>
        <w:top w:val="none" w:sz="0" w:space="0" w:color="auto"/>
        <w:left w:val="none" w:sz="0" w:space="0" w:color="auto"/>
        <w:bottom w:val="none" w:sz="0" w:space="0" w:color="auto"/>
        <w:right w:val="none" w:sz="0" w:space="0" w:color="auto"/>
      </w:divBdr>
    </w:div>
    <w:div w:id="484053378">
      <w:bodyDiv w:val="1"/>
      <w:marLeft w:val="0"/>
      <w:marRight w:val="0"/>
      <w:marTop w:val="0"/>
      <w:marBottom w:val="0"/>
      <w:divBdr>
        <w:top w:val="none" w:sz="0" w:space="0" w:color="auto"/>
        <w:left w:val="none" w:sz="0" w:space="0" w:color="auto"/>
        <w:bottom w:val="none" w:sz="0" w:space="0" w:color="auto"/>
        <w:right w:val="none" w:sz="0" w:space="0" w:color="auto"/>
      </w:divBdr>
    </w:div>
    <w:div w:id="503054873">
      <w:bodyDiv w:val="1"/>
      <w:marLeft w:val="0"/>
      <w:marRight w:val="0"/>
      <w:marTop w:val="0"/>
      <w:marBottom w:val="0"/>
      <w:divBdr>
        <w:top w:val="none" w:sz="0" w:space="0" w:color="auto"/>
        <w:left w:val="none" w:sz="0" w:space="0" w:color="auto"/>
        <w:bottom w:val="none" w:sz="0" w:space="0" w:color="auto"/>
        <w:right w:val="none" w:sz="0" w:space="0" w:color="auto"/>
      </w:divBdr>
    </w:div>
    <w:div w:id="511456249">
      <w:bodyDiv w:val="1"/>
      <w:marLeft w:val="0"/>
      <w:marRight w:val="0"/>
      <w:marTop w:val="0"/>
      <w:marBottom w:val="0"/>
      <w:divBdr>
        <w:top w:val="none" w:sz="0" w:space="0" w:color="auto"/>
        <w:left w:val="none" w:sz="0" w:space="0" w:color="auto"/>
        <w:bottom w:val="none" w:sz="0" w:space="0" w:color="auto"/>
        <w:right w:val="none" w:sz="0" w:space="0" w:color="auto"/>
      </w:divBdr>
    </w:div>
    <w:div w:id="515122667">
      <w:bodyDiv w:val="1"/>
      <w:marLeft w:val="0"/>
      <w:marRight w:val="0"/>
      <w:marTop w:val="0"/>
      <w:marBottom w:val="0"/>
      <w:divBdr>
        <w:top w:val="none" w:sz="0" w:space="0" w:color="auto"/>
        <w:left w:val="none" w:sz="0" w:space="0" w:color="auto"/>
        <w:bottom w:val="none" w:sz="0" w:space="0" w:color="auto"/>
        <w:right w:val="none" w:sz="0" w:space="0" w:color="auto"/>
      </w:divBdr>
    </w:div>
    <w:div w:id="533424105">
      <w:bodyDiv w:val="1"/>
      <w:marLeft w:val="0"/>
      <w:marRight w:val="0"/>
      <w:marTop w:val="0"/>
      <w:marBottom w:val="0"/>
      <w:divBdr>
        <w:top w:val="none" w:sz="0" w:space="0" w:color="auto"/>
        <w:left w:val="none" w:sz="0" w:space="0" w:color="auto"/>
        <w:bottom w:val="none" w:sz="0" w:space="0" w:color="auto"/>
        <w:right w:val="none" w:sz="0" w:space="0" w:color="auto"/>
      </w:divBdr>
    </w:div>
    <w:div w:id="534655770">
      <w:bodyDiv w:val="1"/>
      <w:marLeft w:val="0"/>
      <w:marRight w:val="0"/>
      <w:marTop w:val="0"/>
      <w:marBottom w:val="0"/>
      <w:divBdr>
        <w:top w:val="none" w:sz="0" w:space="0" w:color="auto"/>
        <w:left w:val="none" w:sz="0" w:space="0" w:color="auto"/>
        <w:bottom w:val="none" w:sz="0" w:space="0" w:color="auto"/>
        <w:right w:val="none" w:sz="0" w:space="0" w:color="auto"/>
      </w:divBdr>
    </w:div>
    <w:div w:id="544681101">
      <w:bodyDiv w:val="1"/>
      <w:marLeft w:val="0"/>
      <w:marRight w:val="0"/>
      <w:marTop w:val="0"/>
      <w:marBottom w:val="0"/>
      <w:divBdr>
        <w:top w:val="none" w:sz="0" w:space="0" w:color="auto"/>
        <w:left w:val="none" w:sz="0" w:space="0" w:color="auto"/>
        <w:bottom w:val="none" w:sz="0" w:space="0" w:color="auto"/>
        <w:right w:val="none" w:sz="0" w:space="0" w:color="auto"/>
      </w:divBdr>
    </w:div>
    <w:div w:id="577981479">
      <w:bodyDiv w:val="1"/>
      <w:marLeft w:val="0"/>
      <w:marRight w:val="0"/>
      <w:marTop w:val="0"/>
      <w:marBottom w:val="0"/>
      <w:divBdr>
        <w:top w:val="none" w:sz="0" w:space="0" w:color="auto"/>
        <w:left w:val="none" w:sz="0" w:space="0" w:color="auto"/>
        <w:bottom w:val="none" w:sz="0" w:space="0" w:color="auto"/>
        <w:right w:val="none" w:sz="0" w:space="0" w:color="auto"/>
      </w:divBdr>
    </w:div>
    <w:div w:id="581377436">
      <w:bodyDiv w:val="1"/>
      <w:marLeft w:val="0"/>
      <w:marRight w:val="0"/>
      <w:marTop w:val="0"/>
      <w:marBottom w:val="0"/>
      <w:divBdr>
        <w:top w:val="none" w:sz="0" w:space="0" w:color="auto"/>
        <w:left w:val="none" w:sz="0" w:space="0" w:color="auto"/>
        <w:bottom w:val="none" w:sz="0" w:space="0" w:color="auto"/>
        <w:right w:val="none" w:sz="0" w:space="0" w:color="auto"/>
      </w:divBdr>
    </w:div>
    <w:div w:id="581917563">
      <w:bodyDiv w:val="1"/>
      <w:marLeft w:val="0"/>
      <w:marRight w:val="0"/>
      <w:marTop w:val="0"/>
      <w:marBottom w:val="0"/>
      <w:divBdr>
        <w:top w:val="none" w:sz="0" w:space="0" w:color="auto"/>
        <w:left w:val="none" w:sz="0" w:space="0" w:color="auto"/>
        <w:bottom w:val="none" w:sz="0" w:space="0" w:color="auto"/>
        <w:right w:val="none" w:sz="0" w:space="0" w:color="auto"/>
      </w:divBdr>
    </w:div>
    <w:div w:id="590545937">
      <w:bodyDiv w:val="1"/>
      <w:marLeft w:val="0"/>
      <w:marRight w:val="0"/>
      <w:marTop w:val="0"/>
      <w:marBottom w:val="0"/>
      <w:divBdr>
        <w:top w:val="none" w:sz="0" w:space="0" w:color="auto"/>
        <w:left w:val="none" w:sz="0" w:space="0" w:color="auto"/>
        <w:bottom w:val="none" w:sz="0" w:space="0" w:color="auto"/>
        <w:right w:val="none" w:sz="0" w:space="0" w:color="auto"/>
      </w:divBdr>
    </w:div>
    <w:div w:id="595672728">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14870740">
      <w:bodyDiv w:val="1"/>
      <w:marLeft w:val="0"/>
      <w:marRight w:val="0"/>
      <w:marTop w:val="0"/>
      <w:marBottom w:val="0"/>
      <w:divBdr>
        <w:top w:val="none" w:sz="0" w:space="0" w:color="auto"/>
        <w:left w:val="none" w:sz="0" w:space="0" w:color="auto"/>
        <w:bottom w:val="none" w:sz="0" w:space="0" w:color="auto"/>
        <w:right w:val="none" w:sz="0" w:space="0" w:color="auto"/>
      </w:divBdr>
    </w:div>
    <w:div w:id="658459935">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663703805">
      <w:bodyDiv w:val="1"/>
      <w:marLeft w:val="0"/>
      <w:marRight w:val="0"/>
      <w:marTop w:val="0"/>
      <w:marBottom w:val="0"/>
      <w:divBdr>
        <w:top w:val="none" w:sz="0" w:space="0" w:color="auto"/>
        <w:left w:val="none" w:sz="0" w:space="0" w:color="auto"/>
        <w:bottom w:val="none" w:sz="0" w:space="0" w:color="auto"/>
        <w:right w:val="none" w:sz="0" w:space="0" w:color="auto"/>
      </w:divBdr>
    </w:div>
    <w:div w:id="667100246">
      <w:bodyDiv w:val="1"/>
      <w:marLeft w:val="0"/>
      <w:marRight w:val="0"/>
      <w:marTop w:val="0"/>
      <w:marBottom w:val="0"/>
      <w:divBdr>
        <w:top w:val="none" w:sz="0" w:space="0" w:color="auto"/>
        <w:left w:val="none" w:sz="0" w:space="0" w:color="auto"/>
        <w:bottom w:val="none" w:sz="0" w:space="0" w:color="auto"/>
        <w:right w:val="none" w:sz="0" w:space="0" w:color="auto"/>
      </w:divBdr>
      <w:divsChild>
        <w:div w:id="1735276889">
          <w:marLeft w:val="0"/>
          <w:marRight w:val="0"/>
          <w:marTop w:val="0"/>
          <w:marBottom w:val="0"/>
          <w:divBdr>
            <w:top w:val="none" w:sz="0" w:space="0" w:color="auto"/>
            <w:left w:val="none" w:sz="0" w:space="0" w:color="auto"/>
            <w:bottom w:val="none" w:sz="0" w:space="0" w:color="auto"/>
            <w:right w:val="none" w:sz="0" w:space="0" w:color="auto"/>
          </w:divBdr>
          <w:divsChild>
            <w:div w:id="236138460">
              <w:marLeft w:val="0"/>
              <w:marRight w:val="0"/>
              <w:marTop w:val="0"/>
              <w:marBottom w:val="0"/>
              <w:divBdr>
                <w:top w:val="none" w:sz="0" w:space="0" w:color="auto"/>
                <w:left w:val="none" w:sz="0" w:space="0" w:color="auto"/>
                <w:bottom w:val="none" w:sz="0" w:space="0" w:color="auto"/>
                <w:right w:val="none" w:sz="0" w:space="0" w:color="auto"/>
              </w:divBdr>
            </w:div>
            <w:div w:id="533807483">
              <w:marLeft w:val="0"/>
              <w:marRight w:val="0"/>
              <w:marTop w:val="0"/>
              <w:marBottom w:val="0"/>
              <w:divBdr>
                <w:top w:val="none" w:sz="0" w:space="0" w:color="auto"/>
                <w:left w:val="none" w:sz="0" w:space="0" w:color="auto"/>
                <w:bottom w:val="none" w:sz="0" w:space="0" w:color="auto"/>
                <w:right w:val="none" w:sz="0" w:space="0" w:color="auto"/>
              </w:divBdr>
            </w:div>
            <w:div w:id="4851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4330">
      <w:bodyDiv w:val="1"/>
      <w:marLeft w:val="0"/>
      <w:marRight w:val="0"/>
      <w:marTop w:val="0"/>
      <w:marBottom w:val="0"/>
      <w:divBdr>
        <w:top w:val="none" w:sz="0" w:space="0" w:color="auto"/>
        <w:left w:val="none" w:sz="0" w:space="0" w:color="auto"/>
        <w:bottom w:val="none" w:sz="0" w:space="0" w:color="auto"/>
        <w:right w:val="none" w:sz="0" w:space="0" w:color="auto"/>
      </w:divBdr>
    </w:div>
    <w:div w:id="730494356">
      <w:bodyDiv w:val="1"/>
      <w:marLeft w:val="0"/>
      <w:marRight w:val="0"/>
      <w:marTop w:val="0"/>
      <w:marBottom w:val="0"/>
      <w:divBdr>
        <w:top w:val="none" w:sz="0" w:space="0" w:color="auto"/>
        <w:left w:val="none" w:sz="0" w:space="0" w:color="auto"/>
        <w:bottom w:val="none" w:sz="0" w:space="0" w:color="auto"/>
        <w:right w:val="none" w:sz="0" w:space="0" w:color="auto"/>
      </w:divBdr>
    </w:div>
    <w:div w:id="730494866">
      <w:bodyDiv w:val="1"/>
      <w:marLeft w:val="0"/>
      <w:marRight w:val="0"/>
      <w:marTop w:val="0"/>
      <w:marBottom w:val="0"/>
      <w:divBdr>
        <w:top w:val="none" w:sz="0" w:space="0" w:color="auto"/>
        <w:left w:val="none" w:sz="0" w:space="0" w:color="auto"/>
        <w:bottom w:val="none" w:sz="0" w:space="0" w:color="auto"/>
        <w:right w:val="none" w:sz="0" w:space="0" w:color="auto"/>
      </w:divBdr>
    </w:div>
    <w:div w:id="747001892">
      <w:bodyDiv w:val="1"/>
      <w:marLeft w:val="0"/>
      <w:marRight w:val="0"/>
      <w:marTop w:val="0"/>
      <w:marBottom w:val="0"/>
      <w:divBdr>
        <w:top w:val="none" w:sz="0" w:space="0" w:color="auto"/>
        <w:left w:val="none" w:sz="0" w:space="0" w:color="auto"/>
        <w:bottom w:val="none" w:sz="0" w:space="0" w:color="auto"/>
        <w:right w:val="none" w:sz="0" w:space="0" w:color="auto"/>
      </w:divBdr>
    </w:div>
    <w:div w:id="763721055">
      <w:bodyDiv w:val="1"/>
      <w:marLeft w:val="0"/>
      <w:marRight w:val="0"/>
      <w:marTop w:val="0"/>
      <w:marBottom w:val="0"/>
      <w:divBdr>
        <w:top w:val="none" w:sz="0" w:space="0" w:color="auto"/>
        <w:left w:val="none" w:sz="0" w:space="0" w:color="auto"/>
        <w:bottom w:val="none" w:sz="0" w:space="0" w:color="auto"/>
        <w:right w:val="none" w:sz="0" w:space="0" w:color="auto"/>
      </w:divBdr>
    </w:div>
    <w:div w:id="782504806">
      <w:bodyDiv w:val="1"/>
      <w:marLeft w:val="0"/>
      <w:marRight w:val="0"/>
      <w:marTop w:val="0"/>
      <w:marBottom w:val="0"/>
      <w:divBdr>
        <w:top w:val="none" w:sz="0" w:space="0" w:color="auto"/>
        <w:left w:val="none" w:sz="0" w:space="0" w:color="auto"/>
        <w:bottom w:val="none" w:sz="0" w:space="0" w:color="auto"/>
        <w:right w:val="none" w:sz="0" w:space="0" w:color="auto"/>
      </w:divBdr>
      <w:divsChild>
        <w:div w:id="1748531023">
          <w:marLeft w:val="0"/>
          <w:marRight w:val="0"/>
          <w:marTop w:val="0"/>
          <w:marBottom w:val="0"/>
          <w:divBdr>
            <w:top w:val="none" w:sz="0" w:space="0" w:color="auto"/>
            <w:left w:val="none" w:sz="0" w:space="0" w:color="auto"/>
            <w:bottom w:val="none" w:sz="0" w:space="0" w:color="auto"/>
            <w:right w:val="none" w:sz="0" w:space="0" w:color="auto"/>
          </w:divBdr>
        </w:div>
      </w:divsChild>
    </w:div>
    <w:div w:id="787357776">
      <w:bodyDiv w:val="1"/>
      <w:marLeft w:val="0"/>
      <w:marRight w:val="0"/>
      <w:marTop w:val="0"/>
      <w:marBottom w:val="0"/>
      <w:divBdr>
        <w:top w:val="none" w:sz="0" w:space="0" w:color="auto"/>
        <w:left w:val="none" w:sz="0" w:space="0" w:color="auto"/>
        <w:bottom w:val="none" w:sz="0" w:space="0" w:color="auto"/>
        <w:right w:val="none" w:sz="0" w:space="0" w:color="auto"/>
      </w:divBdr>
    </w:div>
    <w:div w:id="790519784">
      <w:bodyDiv w:val="1"/>
      <w:marLeft w:val="0"/>
      <w:marRight w:val="0"/>
      <w:marTop w:val="0"/>
      <w:marBottom w:val="0"/>
      <w:divBdr>
        <w:top w:val="none" w:sz="0" w:space="0" w:color="auto"/>
        <w:left w:val="none" w:sz="0" w:space="0" w:color="auto"/>
        <w:bottom w:val="none" w:sz="0" w:space="0" w:color="auto"/>
        <w:right w:val="none" w:sz="0" w:space="0" w:color="auto"/>
      </w:divBdr>
    </w:div>
    <w:div w:id="792358295">
      <w:bodyDiv w:val="1"/>
      <w:marLeft w:val="0"/>
      <w:marRight w:val="0"/>
      <w:marTop w:val="0"/>
      <w:marBottom w:val="0"/>
      <w:divBdr>
        <w:top w:val="none" w:sz="0" w:space="0" w:color="auto"/>
        <w:left w:val="none" w:sz="0" w:space="0" w:color="auto"/>
        <w:bottom w:val="none" w:sz="0" w:space="0" w:color="auto"/>
        <w:right w:val="none" w:sz="0" w:space="0" w:color="auto"/>
      </w:divBdr>
    </w:div>
    <w:div w:id="800459952">
      <w:bodyDiv w:val="1"/>
      <w:marLeft w:val="0"/>
      <w:marRight w:val="0"/>
      <w:marTop w:val="0"/>
      <w:marBottom w:val="0"/>
      <w:divBdr>
        <w:top w:val="none" w:sz="0" w:space="0" w:color="auto"/>
        <w:left w:val="none" w:sz="0" w:space="0" w:color="auto"/>
        <w:bottom w:val="none" w:sz="0" w:space="0" w:color="auto"/>
        <w:right w:val="none" w:sz="0" w:space="0" w:color="auto"/>
      </w:divBdr>
    </w:div>
    <w:div w:id="804589860">
      <w:bodyDiv w:val="1"/>
      <w:marLeft w:val="0"/>
      <w:marRight w:val="0"/>
      <w:marTop w:val="0"/>
      <w:marBottom w:val="0"/>
      <w:divBdr>
        <w:top w:val="none" w:sz="0" w:space="0" w:color="auto"/>
        <w:left w:val="none" w:sz="0" w:space="0" w:color="auto"/>
        <w:bottom w:val="none" w:sz="0" w:space="0" w:color="auto"/>
        <w:right w:val="none" w:sz="0" w:space="0" w:color="auto"/>
      </w:divBdr>
    </w:div>
    <w:div w:id="808129607">
      <w:bodyDiv w:val="1"/>
      <w:marLeft w:val="0"/>
      <w:marRight w:val="0"/>
      <w:marTop w:val="0"/>
      <w:marBottom w:val="0"/>
      <w:divBdr>
        <w:top w:val="none" w:sz="0" w:space="0" w:color="auto"/>
        <w:left w:val="none" w:sz="0" w:space="0" w:color="auto"/>
        <w:bottom w:val="none" w:sz="0" w:space="0" w:color="auto"/>
        <w:right w:val="none" w:sz="0" w:space="0" w:color="auto"/>
      </w:divBdr>
    </w:div>
    <w:div w:id="812333036">
      <w:bodyDiv w:val="1"/>
      <w:marLeft w:val="0"/>
      <w:marRight w:val="0"/>
      <w:marTop w:val="0"/>
      <w:marBottom w:val="0"/>
      <w:divBdr>
        <w:top w:val="none" w:sz="0" w:space="0" w:color="auto"/>
        <w:left w:val="none" w:sz="0" w:space="0" w:color="auto"/>
        <w:bottom w:val="none" w:sz="0" w:space="0" w:color="auto"/>
        <w:right w:val="none" w:sz="0" w:space="0" w:color="auto"/>
      </w:divBdr>
    </w:div>
    <w:div w:id="815100942">
      <w:bodyDiv w:val="1"/>
      <w:marLeft w:val="0"/>
      <w:marRight w:val="0"/>
      <w:marTop w:val="0"/>
      <w:marBottom w:val="0"/>
      <w:divBdr>
        <w:top w:val="none" w:sz="0" w:space="0" w:color="auto"/>
        <w:left w:val="none" w:sz="0" w:space="0" w:color="auto"/>
        <w:bottom w:val="none" w:sz="0" w:space="0" w:color="auto"/>
        <w:right w:val="none" w:sz="0" w:space="0" w:color="auto"/>
      </w:divBdr>
    </w:div>
    <w:div w:id="831333991">
      <w:bodyDiv w:val="1"/>
      <w:marLeft w:val="0"/>
      <w:marRight w:val="0"/>
      <w:marTop w:val="0"/>
      <w:marBottom w:val="0"/>
      <w:divBdr>
        <w:top w:val="none" w:sz="0" w:space="0" w:color="auto"/>
        <w:left w:val="none" w:sz="0" w:space="0" w:color="auto"/>
        <w:bottom w:val="none" w:sz="0" w:space="0" w:color="auto"/>
        <w:right w:val="none" w:sz="0" w:space="0" w:color="auto"/>
      </w:divBdr>
    </w:div>
    <w:div w:id="844638345">
      <w:bodyDiv w:val="1"/>
      <w:marLeft w:val="0"/>
      <w:marRight w:val="0"/>
      <w:marTop w:val="0"/>
      <w:marBottom w:val="0"/>
      <w:divBdr>
        <w:top w:val="none" w:sz="0" w:space="0" w:color="auto"/>
        <w:left w:val="none" w:sz="0" w:space="0" w:color="auto"/>
        <w:bottom w:val="none" w:sz="0" w:space="0" w:color="auto"/>
        <w:right w:val="none" w:sz="0" w:space="0" w:color="auto"/>
      </w:divBdr>
    </w:div>
    <w:div w:id="845556927">
      <w:bodyDiv w:val="1"/>
      <w:marLeft w:val="0"/>
      <w:marRight w:val="0"/>
      <w:marTop w:val="0"/>
      <w:marBottom w:val="0"/>
      <w:divBdr>
        <w:top w:val="none" w:sz="0" w:space="0" w:color="auto"/>
        <w:left w:val="none" w:sz="0" w:space="0" w:color="auto"/>
        <w:bottom w:val="none" w:sz="0" w:space="0" w:color="auto"/>
        <w:right w:val="none" w:sz="0" w:space="0" w:color="auto"/>
      </w:divBdr>
    </w:div>
    <w:div w:id="848374367">
      <w:bodyDiv w:val="1"/>
      <w:marLeft w:val="0"/>
      <w:marRight w:val="0"/>
      <w:marTop w:val="0"/>
      <w:marBottom w:val="0"/>
      <w:divBdr>
        <w:top w:val="none" w:sz="0" w:space="0" w:color="auto"/>
        <w:left w:val="none" w:sz="0" w:space="0" w:color="auto"/>
        <w:bottom w:val="none" w:sz="0" w:space="0" w:color="auto"/>
        <w:right w:val="none" w:sz="0" w:space="0" w:color="auto"/>
      </w:divBdr>
    </w:div>
    <w:div w:id="853375931">
      <w:bodyDiv w:val="1"/>
      <w:marLeft w:val="0"/>
      <w:marRight w:val="0"/>
      <w:marTop w:val="0"/>
      <w:marBottom w:val="0"/>
      <w:divBdr>
        <w:top w:val="none" w:sz="0" w:space="0" w:color="auto"/>
        <w:left w:val="none" w:sz="0" w:space="0" w:color="auto"/>
        <w:bottom w:val="none" w:sz="0" w:space="0" w:color="auto"/>
        <w:right w:val="none" w:sz="0" w:space="0" w:color="auto"/>
      </w:divBdr>
    </w:div>
    <w:div w:id="853376126">
      <w:bodyDiv w:val="1"/>
      <w:marLeft w:val="0"/>
      <w:marRight w:val="0"/>
      <w:marTop w:val="0"/>
      <w:marBottom w:val="0"/>
      <w:divBdr>
        <w:top w:val="none" w:sz="0" w:space="0" w:color="auto"/>
        <w:left w:val="none" w:sz="0" w:space="0" w:color="auto"/>
        <w:bottom w:val="none" w:sz="0" w:space="0" w:color="auto"/>
        <w:right w:val="none" w:sz="0" w:space="0" w:color="auto"/>
      </w:divBdr>
    </w:div>
    <w:div w:id="875581865">
      <w:bodyDiv w:val="1"/>
      <w:marLeft w:val="0"/>
      <w:marRight w:val="0"/>
      <w:marTop w:val="0"/>
      <w:marBottom w:val="0"/>
      <w:divBdr>
        <w:top w:val="none" w:sz="0" w:space="0" w:color="auto"/>
        <w:left w:val="none" w:sz="0" w:space="0" w:color="auto"/>
        <w:bottom w:val="none" w:sz="0" w:space="0" w:color="auto"/>
        <w:right w:val="none" w:sz="0" w:space="0" w:color="auto"/>
      </w:divBdr>
    </w:div>
    <w:div w:id="876165997">
      <w:bodyDiv w:val="1"/>
      <w:marLeft w:val="0"/>
      <w:marRight w:val="0"/>
      <w:marTop w:val="0"/>
      <w:marBottom w:val="0"/>
      <w:divBdr>
        <w:top w:val="none" w:sz="0" w:space="0" w:color="auto"/>
        <w:left w:val="none" w:sz="0" w:space="0" w:color="auto"/>
        <w:bottom w:val="none" w:sz="0" w:space="0" w:color="auto"/>
        <w:right w:val="none" w:sz="0" w:space="0" w:color="auto"/>
      </w:divBdr>
    </w:div>
    <w:div w:id="883056002">
      <w:bodyDiv w:val="1"/>
      <w:marLeft w:val="0"/>
      <w:marRight w:val="0"/>
      <w:marTop w:val="0"/>
      <w:marBottom w:val="0"/>
      <w:divBdr>
        <w:top w:val="none" w:sz="0" w:space="0" w:color="auto"/>
        <w:left w:val="none" w:sz="0" w:space="0" w:color="auto"/>
        <w:bottom w:val="none" w:sz="0" w:space="0" w:color="auto"/>
        <w:right w:val="none" w:sz="0" w:space="0" w:color="auto"/>
      </w:divBdr>
      <w:divsChild>
        <w:div w:id="1021128348">
          <w:marLeft w:val="0"/>
          <w:marRight w:val="0"/>
          <w:marTop w:val="0"/>
          <w:marBottom w:val="0"/>
          <w:divBdr>
            <w:top w:val="none" w:sz="0" w:space="0" w:color="auto"/>
            <w:left w:val="none" w:sz="0" w:space="0" w:color="auto"/>
            <w:bottom w:val="none" w:sz="0" w:space="0" w:color="auto"/>
            <w:right w:val="none" w:sz="0" w:space="0" w:color="auto"/>
          </w:divBdr>
          <w:divsChild>
            <w:div w:id="1385257353">
              <w:marLeft w:val="0"/>
              <w:marRight w:val="0"/>
              <w:marTop w:val="0"/>
              <w:marBottom w:val="0"/>
              <w:divBdr>
                <w:top w:val="none" w:sz="0" w:space="0" w:color="auto"/>
                <w:left w:val="none" w:sz="0" w:space="0" w:color="auto"/>
                <w:bottom w:val="none" w:sz="0" w:space="0" w:color="auto"/>
                <w:right w:val="none" w:sz="0" w:space="0" w:color="auto"/>
              </w:divBdr>
            </w:div>
            <w:div w:id="1980067858">
              <w:marLeft w:val="0"/>
              <w:marRight w:val="0"/>
              <w:marTop w:val="0"/>
              <w:marBottom w:val="0"/>
              <w:divBdr>
                <w:top w:val="none" w:sz="0" w:space="0" w:color="auto"/>
                <w:left w:val="none" w:sz="0" w:space="0" w:color="auto"/>
                <w:bottom w:val="none" w:sz="0" w:space="0" w:color="auto"/>
                <w:right w:val="none" w:sz="0" w:space="0" w:color="auto"/>
              </w:divBdr>
            </w:div>
            <w:div w:id="805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9544">
      <w:bodyDiv w:val="1"/>
      <w:marLeft w:val="0"/>
      <w:marRight w:val="0"/>
      <w:marTop w:val="0"/>
      <w:marBottom w:val="0"/>
      <w:divBdr>
        <w:top w:val="none" w:sz="0" w:space="0" w:color="auto"/>
        <w:left w:val="none" w:sz="0" w:space="0" w:color="auto"/>
        <w:bottom w:val="none" w:sz="0" w:space="0" w:color="auto"/>
        <w:right w:val="none" w:sz="0" w:space="0" w:color="auto"/>
      </w:divBdr>
    </w:div>
    <w:div w:id="897404138">
      <w:bodyDiv w:val="1"/>
      <w:marLeft w:val="0"/>
      <w:marRight w:val="0"/>
      <w:marTop w:val="0"/>
      <w:marBottom w:val="0"/>
      <w:divBdr>
        <w:top w:val="none" w:sz="0" w:space="0" w:color="auto"/>
        <w:left w:val="none" w:sz="0" w:space="0" w:color="auto"/>
        <w:bottom w:val="none" w:sz="0" w:space="0" w:color="auto"/>
        <w:right w:val="none" w:sz="0" w:space="0" w:color="auto"/>
      </w:divBdr>
    </w:div>
    <w:div w:id="910041948">
      <w:bodyDiv w:val="1"/>
      <w:marLeft w:val="0"/>
      <w:marRight w:val="0"/>
      <w:marTop w:val="0"/>
      <w:marBottom w:val="0"/>
      <w:divBdr>
        <w:top w:val="none" w:sz="0" w:space="0" w:color="auto"/>
        <w:left w:val="none" w:sz="0" w:space="0" w:color="auto"/>
        <w:bottom w:val="none" w:sz="0" w:space="0" w:color="auto"/>
        <w:right w:val="none" w:sz="0" w:space="0" w:color="auto"/>
      </w:divBdr>
    </w:div>
    <w:div w:id="944267380">
      <w:bodyDiv w:val="1"/>
      <w:marLeft w:val="0"/>
      <w:marRight w:val="0"/>
      <w:marTop w:val="0"/>
      <w:marBottom w:val="0"/>
      <w:divBdr>
        <w:top w:val="none" w:sz="0" w:space="0" w:color="auto"/>
        <w:left w:val="none" w:sz="0" w:space="0" w:color="auto"/>
        <w:bottom w:val="none" w:sz="0" w:space="0" w:color="auto"/>
        <w:right w:val="none" w:sz="0" w:space="0" w:color="auto"/>
      </w:divBdr>
    </w:div>
    <w:div w:id="958218305">
      <w:bodyDiv w:val="1"/>
      <w:marLeft w:val="0"/>
      <w:marRight w:val="0"/>
      <w:marTop w:val="0"/>
      <w:marBottom w:val="0"/>
      <w:divBdr>
        <w:top w:val="none" w:sz="0" w:space="0" w:color="auto"/>
        <w:left w:val="none" w:sz="0" w:space="0" w:color="auto"/>
        <w:bottom w:val="none" w:sz="0" w:space="0" w:color="auto"/>
        <w:right w:val="none" w:sz="0" w:space="0" w:color="auto"/>
      </w:divBdr>
    </w:div>
    <w:div w:id="966352520">
      <w:bodyDiv w:val="1"/>
      <w:marLeft w:val="0"/>
      <w:marRight w:val="0"/>
      <w:marTop w:val="0"/>
      <w:marBottom w:val="0"/>
      <w:divBdr>
        <w:top w:val="none" w:sz="0" w:space="0" w:color="auto"/>
        <w:left w:val="none" w:sz="0" w:space="0" w:color="auto"/>
        <w:bottom w:val="none" w:sz="0" w:space="0" w:color="auto"/>
        <w:right w:val="none" w:sz="0" w:space="0" w:color="auto"/>
      </w:divBdr>
    </w:div>
    <w:div w:id="967509766">
      <w:bodyDiv w:val="1"/>
      <w:marLeft w:val="0"/>
      <w:marRight w:val="0"/>
      <w:marTop w:val="0"/>
      <w:marBottom w:val="0"/>
      <w:divBdr>
        <w:top w:val="none" w:sz="0" w:space="0" w:color="auto"/>
        <w:left w:val="none" w:sz="0" w:space="0" w:color="auto"/>
        <w:bottom w:val="none" w:sz="0" w:space="0" w:color="auto"/>
        <w:right w:val="none" w:sz="0" w:space="0" w:color="auto"/>
      </w:divBdr>
    </w:div>
    <w:div w:id="978000041">
      <w:bodyDiv w:val="1"/>
      <w:marLeft w:val="0"/>
      <w:marRight w:val="0"/>
      <w:marTop w:val="0"/>
      <w:marBottom w:val="0"/>
      <w:divBdr>
        <w:top w:val="none" w:sz="0" w:space="0" w:color="auto"/>
        <w:left w:val="none" w:sz="0" w:space="0" w:color="auto"/>
        <w:bottom w:val="none" w:sz="0" w:space="0" w:color="auto"/>
        <w:right w:val="none" w:sz="0" w:space="0" w:color="auto"/>
      </w:divBdr>
    </w:div>
    <w:div w:id="987365783">
      <w:bodyDiv w:val="1"/>
      <w:marLeft w:val="0"/>
      <w:marRight w:val="0"/>
      <w:marTop w:val="0"/>
      <w:marBottom w:val="0"/>
      <w:divBdr>
        <w:top w:val="none" w:sz="0" w:space="0" w:color="auto"/>
        <w:left w:val="none" w:sz="0" w:space="0" w:color="auto"/>
        <w:bottom w:val="none" w:sz="0" w:space="0" w:color="auto"/>
        <w:right w:val="none" w:sz="0" w:space="0" w:color="auto"/>
      </w:divBdr>
    </w:div>
    <w:div w:id="998924708">
      <w:bodyDiv w:val="1"/>
      <w:marLeft w:val="0"/>
      <w:marRight w:val="0"/>
      <w:marTop w:val="0"/>
      <w:marBottom w:val="0"/>
      <w:divBdr>
        <w:top w:val="none" w:sz="0" w:space="0" w:color="auto"/>
        <w:left w:val="none" w:sz="0" w:space="0" w:color="auto"/>
        <w:bottom w:val="none" w:sz="0" w:space="0" w:color="auto"/>
        <w:right w:val="none" w:sz="0" w:space="0" w:color="auto"/>
      </w:divBdr>
    </w:div>
    <w:div w:id="998967276">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04816410">
      <w:bodyDiv w:val="1"/>
      <w:marLeft w:val="0"/>
      <w:marRight w:val="0"/>
      <w:marTop w:val="0"/>
      <w:marBottom w:val="0"/>
      <w:divBdr>
        <w:top w:val="none" w:sz="0" w:space="0" w:color="auto"/>
        <w:left w:val="none" w:sz="0" w:space="0" w:color="auto"/>
        <w:bottom w:val="none" w:sz="0" w:space="0" w:color="auto"/>
        <w:right w:val="none" w:sz="0" w:space="0" w:color="auto"/>
      </w:divBdr>
    </w:div>
    <w:div w:id="1015888115">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23476606">
      <w:bodyDiv w:val="1"/>
      <w:marLeft w:val="0"/>
      <w:marRight w:val="0"/>
      <w:marTop w:val="0"/>
      <w:marBottom w:val="0"/>
      <w:divBdr>
        <w:top w:val="none" w:sz="0" w:space="0" w:color="auto"/>
        <w:left w:val="none" w:sz="0" w:space="0" w:color="auto"/>
        <w:bottom w:val="none" w:sz="0" w:space="0" w:color="auto"/>
        <w:right w:val="none" w:sz="0" w:space="0" w:color="auto"/>
      </w:divBdr>
    </w:div>
    <w:div w:id="1023672789">
      <w:bodyDiv w:val="1"/>
      <w:marLeft w:val="0"/>
      <w:marRight w:val="0"/>
      <w:marTop w:val="0"/>
      <w:marBottom w:val="0"/>
      <w:divBdr>
        <w:top w:val="none" w:sz="0" w:space="0" w:color="auto"/>
        <w:left w:val="none" w:sz="0" w:space="0" w:color="auto"/>
        <w:bottom w:val="none" w:sz="0" w:space="0" w:color="auto"/>
        <w:right w:val="none" w:sz="0" w:space="0" w:color="auto"/>
      </w:divBdr>
    </w:div>
    <w:div w:id="1026522291">
      <w:bodyDiv w:val="1"/>
      <w:marLeft w:val="0"/>
      <w:marRight w:val="0"/>
      <w:marTop w:val="0"/>
      <w:marBottom w:val="0"/>
      <w:divBdr>
        <w:top w:val="none" w:sz="0" w:space="0" w:color="auto"/>
        <w:left w:val="none" w:sz="0" w:space="0" w:color="auto"/>
        <w:bottom w:val="none" w:sz="0" w:space="0" w:color="auto"/>
        <w:right w:val="none" w:sz="0" w:space="0" w:color="auto"/>
      </w:divBdr>
    </w:div>
    <w:div w:id="1032194929">
      <w:bodyDiv w:val="1"/>
      <w:marLeft w:val="0"/>
      <w:marRight w:val="0"/>
      <w:marTop w:val="0"/>
      <w:marBottom w:val="0"/>
      <w:divBdr>
        <w:top w:val="none" w:sz="0" w:space="0" w:color="auto"/>
        <w:left w:val="none" w:sz="0" w:space="0" w:color="auto"/>
        <w:bottom w:val="none" w:sz="0" w:space="0" w:color="auto"/>
        <w:right w:val="none" w:sz="0" w:space="0" w:color="auto"/>
      </w:divBdr>
    </w:div>
    <w:div w:id="1035273961">
      <w:bodyDiv w:val="1"/>
      <w:marLeft w:val="0"/>
      <w:marRight w:val="0"/>
      <w:marTop w:val="0"/>
      <w:marBottom w:val="0"/>
      <w:divBdr>
        <w:top w:val="none" w:sz="0" w:space="0" w:color="auto"/>
        <w:left w:val="none" w:sz="0" w:space="0" w:color="auto"/>
        <w:bottom w:val="none" w:sz="0" w:space="0" w:color="auto"/>
        <w:right w:val="none" w:sz="0" w:space="0" w:color="auto"/>
      </w:divBdr>
    </w:div>
    <w:div w:id="1045520146">
      <w:bodyDiv w:val="1"/>
      <w:marLeft w:val="0"/>
      <w:marRight w:val="0"/>
      <w:marTop w:val="0"/>
      <w:marBottom w:val="0"/>
      <w:divBdr>
        <w:top w:val="none" w:sz="0" w:space="0" w:color="auto"/>
        <w:left w:val="none" w:sz="0" w:space="0" w:color="auto"/>
        <w:bottom w:val="none" w:sz="0" w:space="0" w:color="auto"/>
        <w:right w:val="none" w:sz="0" w:space="0" w:color="auto"/>
      </w:divBdr>
    </w:div>
    <w:div w:id="1048336644">
      <w:bodyDiv w:val="1"/>
      <w:marLeft w:val="0"/>
      <w:marRight w:val="0"/>
      <w:marTop w:val="0"/>
      <w:marBottom w:val="0"/>
      <w:divBdr>
        <w:top w:val="none" w:sz="0" w:space="0" w:color="auto"/>
        <w:left w:val="none" w:sz="0" w:space="0" w:color="auto"/>
        <w:bottom w:val="none" w:sz="0" w:space="0" w:color="auto"/>
        <w:right w:val="none" w:sz="0" w:space="0" w:color="auto"/>
      </w:divBdr>
    </w:div>
    <w:div w:id="1057632942">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074354277">
      <w:bodyDiv w:val="1"/>
      <w:marLeft w:val="0"/>
      <w:marRight w:val="0"/>
      <w:marTop w:val="0"/>
      <w:marBottom w:val="0"/>
      <w:divBdr>
        <w:top w:val="none" w:sz="0" w:space="0" w:color="auto"/>
        <w:left w:val="none" w:sz="0" w:space="0" w:color="auto"/>
        <w:bottom w:val="none" w:sz="0" w:space="0" w:color="auto"/>
        <w:right w:val="none" w:sz="0" w:space="0" w:color="auto"/>
      </w:divBdr>
    </w:div>
    <w:div w:id="1074473078">
      <w:bodyDiv w:val="1"/>
      <w:marLeft w:val="0"/>
      <w:marRight w:val="0"/>
      <w:marTop w:val="0"/>
      <w:marBottom w:val="0"/>
      <w:divBdr>
        <w:top w:val="none" w:sz="0" w:space="0" w:color="auto"/>
        <w:left w:val="none" w:sz="0" w:space="0" w:color="auto"/>
        <w:bottom w:val="none" w:sz="0" w:space="0" w:color="auto"/>
        <w:right w:val="none" w:sz="0" w:space="0" w:color="auto"/>
      </w:divBdr>
    </w:div>
    <w:div w:id="1099107358">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08816230">
      <w:bodyDiv w:val="1"/>
      <w:marLeft w:val="0"/>
      <w:marRight w:val="0"/>
      <w:marTop w:val="0"/>
      <w:marBottom w:val="0"/>
      <w:divBdr>
        <w:top w:val="none" w:sz="0" w:space="0" w:color="auto"/>
        <w:left w:val="none" w:sz="0" w:space="0" w:color="auto"/>
        <w:bottom w:val="none" w:sz="0" w:space="0" w:color="auto"/>
        <w:right w:val="none" w:sz="0" w:space="0" w:color="auto"/>
      </w:divBdr>
    </w:div>
    <w:div w:id="1110466312">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145317362">
      <w:bodyDiv w:val="1"/>
      <w:marLeft w:val="0"/>
      <w:marRight w:val="0"/>
      <w:marTop w:val="0"/>
      <w:marBottom w:val="0"/>
      <w:divBdr>
        <w:top w:val="none" w:sz="0" w:space="0" w:color="auto"/>
        <w:left w:val="none" w:sz="0" w:space="0" w:color="auto"/>
        <w:bottom w:val="none" w:sz="0" w:space="0" w:color="auto"/>
        <w:right w:val="none" w:sz="0" w:space="0" w:color="auto"/>
      </w:divBdr>
    </w:div>
    <w:div w:id="1150094919">
      <w:bodyDiv w:val="1"/>
      <w:marLeft w:val="0"/>
      <w:marRight w:val="0"/>
      <w:marTop w:val="0"/>
      <w:marBottom w:val="0"/>
      <w:divBdr>
        <w:top w:val="none" w:sz="0" w:space="0" w:color="auto"/>
        <w:left w:val="none" w:sz="0" w:space="0" w:color="auto"/>
        <w:bottom w:val="none" w:sz="0" w:space="0" w:color="auto"/>
        <w:right w:val="none" w:sz="0" w:space="0" w:color="auto"/>
      </w:divBdr>
    </w:div>
    <w:div w:id="1161776189">
      <w:bodyDiv w:val="1"/>
      <w:marLeft w:val="0"/>
      <w:marRight w:val="0"/>
      <w:marTop w:val="0"/>
      <w:marBottom w:val="0"/>
      <w:divBdr>
        <w:top w:val="none" w:sz="0" w:space="0" w:color="auto"/>
        <w:left w:val="none" w:sz="0" w:space="0" w:color="auto"/>
        <w:bottom w:val="none" w:sz="0" w:space="0" w:color="auto"/>
        <w:right w:val="none" w:sz="0" w:space="0" w:color="auto"/>
      </w:divBdr>
    </w:div>
    <w:div w:id="1165393059">
      <w:bodyDiv w:val="1"/>
      <w:marLeft w:val="0"/>
      <w:marRight w:val="0"/>
      <w:marTop w:val="0"/>
      <w:marBottom w:val="0"/>
      <w:divBdr>
        <w:top w:val="none" w:sz="0" w:space="0" w:color="auto"/>
        <w:left w:val="none" w:sz="0" w:space="0" w:color="auto"/>
        <w:bottom w:val="none" w:sz="0" w:space="0" w:color="auto"/>
        <w:right w:val="none" w:sz="0" w:space="0" w:color="auto"/>
      </w:divBdr>
    </w:div>
    <w:div w:id="1174877001">
      <w:bodyDiv w:val="1"/>
      <w:marLeft w:val="0"/>
      <w:marRight w:val="0"/>
      <w:marTop w:val="0"/>
      <w:marBottom w:val="0"/>
      <w:divBdr>
        <w:top w:val="none" w:sz="0" w:space="0" w:color="auto"/>
        <w:left w:val="none" w:sz="0" w:space="0" w:color="auto"/>
        <w:bottom w:val="none" w:sz="0" w:space="0" w:color="auto"/>
        <w:right w:val="none" w:sz="0" w:space="0" w:color="auto"/>
      </w:divBdr>
    </w:div>
    <w:div w:id="1176073305">
      <w:bodyDiv w:val="1"/>
      <w:marLeft w:val="0"/>
      <w:marRight w:val="0"/>
      <w:marTop w:val="0"/>
      <w:marBottom w:val="0"/>
      <w:divBdr>
        <w:top w:val="none" w:sz="0" w:space="0" w:color="auto"/>
        <w:left w:val="none" w:sz="0" w:space="0" w:color="auto"/>
        <w:bottom w:val="none" w:sz="0" w:space="0" w:color="auto"/>
        <w:right w:val="none" w:sz="0" w:space="0" w:color="auto"/>
      </w:divBdr>
    </w:div>
    <w:div w:id="1177773425">
      <w:bodyDiv w:val="1"/>
      <w:marLeft w:val="0"/>
      <w:marRight w:val="0"/>
      <w:marTop w:val="0"/>
      <w:marBottom w:val="0"/>
      <w:divBdr>
        <w:top w:val="none" w:sz="0" w:space="0" w:color="auto"/>
        <w:left w:val="none" w:sz="0" w:space="0" w:color="auto"/>
        <w:bottom w:val="none" w:sz="0" w:space="0" w:color="auto"/>
        <w:right w:val="none" w:sz="0" w:space="0" w:color="auto"/>
      </w:divBdr>
    </w:div>
    <w:div w:id="1190142224">
      <w:bodyDiv w:val="1"/>
      <w:marLeft w:val="0"/>
      <w:marRight w:val="0"/>
      <w:marTop w:val="0"/>
      <w:marBottom w:val="0"/>
      <w:divBdr>
        <w:top w:val="none" w:sz="0" w:space="0" w:color="auto"/>
        <w:left w:val="none" w:sz="0" w:space="0" w:color="auto"/>
        <w:bottom w:val="none" w:sz="0" w:space="0" w:color="auto"/>
        <w:right w:val="none" w:sz="0" w:space="0" w:color="auto"/>
      </w:divBdr>
    </w:div>
    <w:div w:id="1190948986">
      <w:bodyDiv w:val="1"/>
      <w:marLeft w:val="0"/>
      <w:marRight w:val="0"/>
      <w:marTop w:val="0"/>
      <w:marBottom w:val="0"/>
      <w:divBdr>
        <w:top w:val="none" w:sz="0" w:space="0" w:color="auto"/>
        <w:left w:val="none" w:sz="0" w:space="0" w:color="auto"/>
        <w:bottom w:val="none" w:sz="0" w:space="0" w:color="auto"/>
        <w:right w:val="none" w:sz="0" w:space="0" w:color="auto"/>
      </w:divBdr>
    </w:div>
    <w:div w:id="1195770034">
      <w:bodyDiv w:val="1"/>
      <w:marLeft w:val="0"/>
      <w:marRight w:val="0"/>
      <w:marTop w:val="0"/>
      <w:marBottom w:val="0"/>
      <w:divBdr>
        <w:top w:val="none" w:sz="0" w:space="0" w:color="auto"/>
        <w:left w:val="none" w:sz="0" w:space="0" w:color="auto"/>
        <w:bottom w:val="none" w:sz="0" w:space="0" w:color="auto"/>
        <w:right w:val="none" w:sz="0" w:space="0" w:color="auto"/>
      </w:divBdr>
    </w:div>
    <w:div w:id="1201088379">
      <w:bodyDiv w:val="1"/>
      <w:marLeft w:val="0"/>
      <w:marRight w:val="0"/>
      <w:marTop w:val="0"/>
      <w:marBottom w:val="0"/>
      <w:divBdr>
        <w:top w:val="none" w:sz="0" w:space="0" w:color="auto"/>
        <w:left w:val="none" w:sz="0" w:space="0" w:color="auto"/>
        <w:bottom w:val="none" w:sz="0" w:space="0" w:color="auto"/>
        <w:right w:val="none" w:sz="0" w:space="0" w:color="auto"/>
      </w:divBdr>
      <w:divsChild>
        <w:div w:id="600114669">
          <w:marLeft w:val="0"/>
          <w:marRight w:val="0"/>
          <w:marTop w:val="0"/>
          <w:marBottom w:val="0"/>
          <w:divBdr>
            <w:top w:val="none" w:sz="0" w:space="0" w:color="auto"/>
            <w:left w:val="none" w:sz="0" w:space="0" w:color="auto"/>
            <w:bottom w:val="none" w:sz="0" w:space="0" w:color="auto"/>
            <w:right w:val="none" w:sz="0" w:space="0" w:color="auto"/>
          </w:divBdr>
        </w:div>
      </w:divsChild>
    </w:div>
    <w:div w:id="1205561711">
      <w:bodyDiv w:val="1"/>
      <w:marLeft w:val="0"/>
      <w:marRight w:val="0"/>
      <w:marTop w:val="0"/>
      <w:marBottom w:val="0"/>
      <w:divBdr>
        <w:top w:val="none" w:sz="0" w:space="0" w:color="auto"/>
        <w:left w:val="none" w:sz="0" w:space="0" w:color="auto"/>
        <w:bottom w:val="none" w:sz="0" w:space="0" w:color="auto"/>
        <w:right w:val="none" w:sz="0" w:space="0" w:color="auto"/>
      </w:divBdr>
    </w:div>
    <w:div w:id="1206019652">
      <w:bodyDiv w:val="1"/>
      <w:marLeft w:val="0"/>
      <w:marRight w:val="0"/>
      <w:marTop w:val="0"/>
      <w:marBottom w:val="0"/>
      <w:divBdr>
        <w:top w:val="none" w:sz="0" w:space="0" w:color="auto"/>
        <w:left w:val="none" w:sz="0" w:space="0" w:color="auto"/>
        <w:bottom w:val="none" w:sz="0" w:space="0" w:color="auto"/>
        <w:right w:val="none" w:sz="0" w:space="0" w:color="auto"/>
      </w:divBdr>
    </w:div>
    <w:div w:id="1221599499">
      <w:bodyDiv w:val="1"/>
      <w:marLeft w:val="0"/>
      <w:marRight w:val="0"/>
      <w:marTop w:val="0"/>
      <w:marBottom w:val="0"/>
      <w:divBdr>
        <w:top w:val="none" w:sz="0" w:space="0" w:color="auto"/>
        <w:left w:val="none" w:sz="0" w:space="0" w:color="auto"/>
        <w:bottom w:val="none" w:sz="0" w:space="0" w:color="auto"/>
        <w:right w:val="none" w:sz="0" w:space="0" w:color="auto"/>
      </w:divBdr>
    </w:div>
    <w:div w:id="1228809525">
      <w:bodyDiv w:val="1"/>
      <w:marLeft w:val="0"/>
      <w:marRight w:val="0"/>
      <w:marTop w:val="0"/>
      <w:marBottom w:val="0"/>
      <w:divBdr>
        <w:top w:val="none" w:sz="0" w:space="0" w:color="auto"/>
        <w:left w:val="none" w:sz="0" w:space="0" w:color="auto"/>
        <w:bottom w:val="none" w:sz="0" w:space="0" w:color="auto"/>
        <w:right w:val="none" w:sz="0" w:space="0" w:color="auto"/>
      </w:divBdr>
    </w:div>
    <w:div w:id="1231692604">
      <w:bodyDiv w:val="1"/>
      <w:marLeft w:val="0"/>
      <w:marRight w:val="0"/>
      <w:marTop w:val="0"/>
      <w:marBottom w:val="0"/>
      <w:divBdr>
        <w:top w:val="none" w:sz="0" w:space="0" w:color="auto"/>
        <w:left w:val="none" w:sz="0" w:space="0" w:color="auto"/>
        <w:bottom w:val="none" w:sz="0" w:space="0" w:color="auto"/>
        <w:right w:val="none" w:sz="0" w:space="0" w:color="auto"/>
      </w:divBdr>
    </w:div>
    <w:div w:id="1252161402">
      <w:bodyDiv w:val="1"/>
      <w:marLeft w:val="0"/>
      <w:marRight w:val="0"/>
      <w:marTop w:val="0"/>
      <w:marBottom w:val="0"/>
      <w:divBdr>
        <w:top w:val="none" w:sz="0" w:space="0" w:color="auto"/>
        <w:left w:val="none" w:sz="0" w:space="0" w:color="auto"/>
        <w:bottom w:val="none" w:sz="0" w:space="0" w:color="auto"/>
        <w:right w:val="none" w:sz="0" w:space="0" w:color="auto"/>
      </w:divBdr>
    </w:div>
    <w:div w:id="1253204057">
      <w:bodyDiv w:val="1"/>
      <w:marLeft w:val="0"/>
      <w:marRight w:val="0"/>
      <w:marTop w:val="0"/>
      <w:marBottom w:val="0"/>
      <w:divBdr>
        <w:top w:val="none" w:sz="0" w:space="0" w:color="auto"/>
        <w:left w:val="none" w:sz="0" w:space="0" w:color="auto"/>
        <w:bottom w:val="none" w:sz="0" w:space="0" w:color="auto"/>
        <w:right w:val="none" w:sz="0" w:space="0" w:color="auto"/>
      </w:divBdr>
    </w:div>
    <w:div w:id="1256014170">
      <w:bodyDiv w:val="1"/>
      <w:marLeft w:val="0"/>
      <w:marRight w:val="0"/>
      <w:marTop w:val="0"/>
      <w:marBottom w:val="0"/>
      <w:divBdr>
        <w:top w:val="none" w:sz="0" w:space="0" w:color="auto"/>
        <w:left w:val="none" w:sz="0" w:space="0" w:color="auto"/>
        <w:bottom w:val="none" w:sz="0" w:space="0" w:color="auto"/>
        <w:right w:val="none" w:sz="0" w:space="0" w:color="auto"/>
      </w:divBdr>
    </w:div>
    <w:div w:id="1260137473">
      <w:bodyDiv w:val="1"/>
      <w:marLeft w:val="0"/>
      <w:marRight w:val="0"/>
      <w:marTop w:val="0"/>
      <w:marBottom w:val="0"/>
      <w:divBdr>
        <w:top w:val="none" w:sz="0" w:space="0" w:color="auto"/>
        <w:left w:val="none" w:sz="0" w:space="0" w:color="auto"/>
        <w:bottom w:val="none" w:sz="0" w:space="0" w:color="auto"/>
        <w:right w:val="none" w:sz="0" w:space="0" w:color="auto"/>
      </w:divBdr>
    </w:div>
    <w:div w:id="1261182571">
      <w:bodyDiv w:val="1"/>
      <w:marLeft w:val="0"/>
      <w:marRight w:val="0"/>
      <w:marTop w:val="0"/>
      <w:marBottom w:val="0"/>
      <w:divBdr>
        <w:top w:val="none" w:sz="0" w:space="0" w:color="auto"/>
        <w:left w:val="none" w:sz="0" w:space="0" w:color="auto"/>
        <w:bottom w:val="none" w:sz="0" w:space="0" w:color="auto"/>
        <w:right w:val="none" w:sz="0" w:space="0" w:color="auto"/>
      </w:divBdr>
    </w:div>
    <w:div w:id="1267497520">
      <w:bodyDiv w:val="1"/>
      <w:marLeft w:val="0"/>
      <w:marRight w:val="0"/>
      <w:marTop w:val="0"/>
      <w:marBottom w:val="0"/>
      <w:divBdr>
        <w:top w:val="none" w:sz="0" w:space="0" w:color="auto"/>
        <w:left w:val="none" w:sz="0" w:space="0" w:color="auto"/>
        <w:bottom w:val="none" w:sz="0" w:space="0" w:color="auto"/>
        <w:right w:val="none" w:sz="0" w:space="0" w:color="auto"/>
      </w:divBdr>
    </w:div>
    <w:div w:id="1272932571">
      <w:bodyDiv w:val="1"/>
      <w:marLeft w:val="0"/>
      <w:marRight w:val="0"/>
      <w:marTop w:val="0"/>
      <w:marBottom w:val="0"/>
      <w:divBdr>
        <w:top w:val="none" w:sz="0" w:space="0" w:color="auto"/>
        <w:left w:val="none" w:sz="0" w:space="0" w:color="auto"/>
        <w:bottom w:val="none" w:sz="0" w:space="0" w:color="auto"/>
        <w:right w:val="none" w:sz="0" w:space="0" w:color="auto"/>
      </w:divBdr>
    </w:div>
    <w:div w:id="1286110237">
      <w:bodyDiv w:val="1"/>
      <w:marLeft w:val="0"/>
      <w:marRight w:val="0"/>
      <w:marTop w:val="0"/>
      <w:marBottom w:val="0"/>
      <w:divBdr>
        <w:top w:val="none" w:sz="0" w:space="0" w:color="auto"/>
        <w:left w:val="none" w:sz="0" w:space="0" w:color="auto"/>
        <w:bottom w:val="none" w:sz="0" w:space="0" w:color="auto"/>
        <w:right w:val="none" w:sz="0" w:space="0" w:color="auto"/>
      </w:divBdr>
    </w:div>
    <w:div w:id="1288926384">
      <w:bodyDiv w:val="1"/>
      <w:marLeft w:val="0"/>
      <w:marRight w:val="0"/>
      <w:marTop w:val="0"/>
      <w:marBottom w:val="0"/>
      <w:divBdr>
        <w:top w:val="none" w:sz="0" w:space="0" w:color="auto"/>
        <w:left w:val="none" w:sz="0" w:space="0" w:color="auto"/>
        <w:bottom w:val="none" w:sz="0" w:space="0" w:color="auto"/>
        <w:right w:val="none" w:sz="0" w:space="0" w:color="auto"/>
      </w:divBdr>
    </w:div>
    <w:div w:id="1295915849">
      <w:bodyDiv w:val="1"/>
      <w:marLeft w:val="0"/>
      <w:marRight w:val="0"/>
      <w:marTop w:val="0"/>
      <w:marBottom w:val="0"/>
      <w:divBdr>
        <w:top w:val="none" w:sz="0" w:space="0" w:color="auto"/>
        <w:left w:val="none" w:sz="0" w:space="0" w:color="auto"/>
        <w:bottom w:val="none" w:sz="0" w:space="0" w:color="auto"/>
        <w:right w:val="none" w:sz="0" w:space="0" w:color="auto"/>
      </w:divBdr>
    </w:div>
    <w:div w:id="1296258539">
      <w:bodyDiv w:val="1"/>
      <w:marLeft w:val="0"/>
      <w:marRight w:val="0"/>
      <w:marTop w:val="0"/>
      <w:marBottom w:val="0"/>
      <w:divBdr>
        <w:top w:val="none" w:sz="0" w:space="0" w:color="auto"/>
        <w:left w:val="none" w:sz="0" w:space="0" w:color="auto"/>
        <w:bottom w:val="none" w:sz="0" w:space="0" w:color="auto"/>
        <w:right w:val="none" w:sz="0" w:space="0" w:color="auto"/>
      </w:divBdr>
    </w:div>
    <w:div w:id="1310550992">
      <w:bodyDiv w:val="1"/>
      <w:marLeft w:val="0"/>
      <w:marRight w:val="0"/>
      <w:marTop w:val="0"/>
      <w:marBottom w:val="0"/>
      <w:divBdr>
        <w:top w:val="none" w:sz="0" w:space="0" w:color="auto"/>
        <w:left w:val="none" w:sz="0" w:space="0" w:color="auto"/>
        <w:bottom w:val="none" w:sz="0" w:space="0" w:color="auto"/>
        <w:right w:val="none" w:sz="0" w:space="0" w:color="auto"/>
      </w:divBdr>
    </w:div>
    <w:div w:id="1310869004">
      <w:bodyDiv w:val="1"/>
      <w:marLeft w:val="0"/>
      <w:marRight w:val="0"/>
      <w:marTop w:val="0"/>
      <w:marBottom w:val="0"/>
      <w:divBdr>
        <w:top w:val="none" w:sz="0" w:space="0" w:color="auto"/>
        <w:left w:val="none" w:sz="0" w:space="0" w:color="auto"/>
        <w:bottom w:val="none" w:sz="0" w:space="0" w:color="auto"/>
        <w:right w:val="none" w:sz="0" w:space="0" w:color="auto"/>
      </w:divBdr>
    </w:div>
    <w:div w:id="1323385047">
      <w:bodyDiv w:val="1"/>
      <w:marLeft w:val="0"/>
      <w:marRight w:val="0"/>
      <w:marTop w:val="0"/>
      <w:marBottom w:val="0"/>
      <w:divBdr>
        <w:top w:val="none" w:sz="0" w:space="0" w:color="auto"/>
        <w:left w:val="none" w:sz="0" w:space="0" w:color="auto"/>
        <w:bottom w:val="none" w:sz="0" w:space="0" w:color="auto"/>
        <w:right w:val="none" w:sz="0" w:space="0" w:color="auto"/>
      </w:divBdr>
    </w:div>
    <w:div w:id="1327855358">
      <w:bodyDiv w:val="1"/>
      <w:marLeft w:val="0"/>
      <w:marRight w:val="0"/>
      <w:marTop w:val="0"/>
      <w:marBottom w:val="0"/>
      <w:divBdr>
        <w:top w:val="none" w:sz="0" w:space="0" w:color="auto"/>
        <w:left w:val="none" w:sz="0" w:space="0" w:color="auto"/>
        <w:bottom w:val="none" w:sz="0" w:space="0" w:color="auto"/>
        <w:right w:val="none" w:sz="0" w:space="0" w:color="auto"/>
      </w:divBdr>
    </w:div>
    <w:div w:id="1332374462">
      <w:bodyDiv w:val="1"/>
      <w:marLeft w:val="0"/>
      <w:marRight w:val="0"/>
      <w:marTop w:val="0"/>
      <w:marBottom w:val="0"/>
      <w:divBdr>
        <w:top w:val="none" w:sz="0" w:space="0" w:color="auto"/>
        <w:left w:val="none" w:sz="0" w:space="0" w:color="auto"/>
        <w:bottom w:val="none" w:sz="0" w:space="0" w:color="auto"/>
        <w:right w:val="none" w:sz="0" w:space="0" w:color="auto"/>
      </w:divBdr>
    </w:div>
    <w:div w:id="1337532825">
      <w:bodyDiv w:val="1"/>
      <w:marLeft w:val="0"/>
      <w:marRight w:val="0"/>
      <w:marTop w:val="0"/>
      <w:marBottom w:val="0"/>
      <w:divBdr>
        <w:top w:val="none" w:sz="0" w:space="0" w:color="auto"/>
        <w:left w:val="none" w:sz="0" w:space="0" w:color="auto"/>
        <w:bottom w:val="none" w:sz="0" w:space="0" w:color="auto"/>
        <w:right w:val="none" w:sz="0" w:space="0" w:color="auto"/>
      </w:divBdr>
    </w:div>
    <w:div w:id="1340541028">
      <w:bodyDiv w:val="1"/>
      <w:marLeft w:val="0"/>
      <w:marRight w:val="0"/>
      <w:marTop w:val="0"/>
      <w:marBottom w:val="0"/>
      <w:divBdr>
        <w:top w:val="none" w:sz="0" w:space="0" w:color="auto"/>
        <w:left w:val="none" w:sz="0" w:space="0" w:color="auto"/>
        <w:bottom w:val="none" w:sz="0" w:space="0" w:color="auto"/>
        <w:right w:val="none" w:sz="0" w:space="0" w:color="auto"/>
      </w:divBdr>
    </w:div>
    <w:div w:id="1352564444">
      <w:bodyDiv w:val="1"/>
      <w:marLeft w:val="0"/>
      <w:marRight w:val="0"/>
      <w:marTop w:val="0"/>
      <w:marBottom w:val="0"/>
      <w:divBdr>
        <w:top w:val="none" w:sz="0" w:space="0" w:color="auto"/>
        <w:left w:val="none" w:sz="0" w:space="0" w:color="auto"/>
        <w:bottom w:val="none" w:sz="0" w:space="0" w:color="auto"/>
        <w:right w:val="none" w:sz="0" w:space="0" w:color="auto"/>
      </w:divBdr>
      <w:divsChild>
        <w:div w:id="1850559085">
          <w:marLeft w:val="0"/>
          <w:marRight w:val="0"/>
          <w:marTop w:val="0"/>
          <w:marBottom w:val="0"/>
          <w:divBdr>
            <w:top w:val="none" w:sz="0" w:space="0" w:color="auto"/>
            <w:left w:val="none" w:sz="0" w:space="0" w:color="auto"/>
            <w:bottom w:val="none" w:sz="0" w:space="0" w:color="auto"/>
            <w:right w:val="none" w:sz="0" w:space="0" w:color="auto"/>
          </w:divBdr>
        </w:div>
      </w:divsChild>
    </w:div>
    <w:div w:id="1359969836">
      <w:bodyDiv w:val="1"/>
      <w:marLeft w:val="0"/>
      <w:marRight w:val="0"/>
      <w:marTop w:val="0"/>
      <w:marBottom w:val="0"/>
      <w:divBdr>
        <w:top w:val="none" w:sz="0" w:space="0" w:color="auto"/>
        <w:left w:val="none" w:sz="0" w:space="0" w:color="auto"/>
        <w:bottom w:val="none" w:sz="0" w:space="0" w:color="auto"/>
        <w:right w:val="none" w:sz="0" w:space="0" w:color="auto"/>
      </w:divBdr>
    </w:div>
    <w:div w:id="1360739641">
      <w:bodyDiv w:val="1"/>
      <w:marLeft w:val="0"/>
      <w:marRight w:val="0"/>
      <w:marTop w:val="0"/>
      <w:marBottom w:val="0"/>
      <w:divBdr>
        <w:top w:val="none" w:sz="0" w:space="0" w:color="auto"/>
        <w:left w:val="none" w:sz="0" w:space="0" w:color="auto"/>
        <w:bottom w:val="none" w:sz="0" w:space="0" w:color="auto"/>
        <w:right w:val="none" w:sz="0" w:space="0" w:color="auto"/>
      </w:divBdr>
    </w:div>
    <w:div w:id="1368530191">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373504295">
      <w:bodyDiv w:val="1"/>
      <w:marLeft w:val="0"/>
      <w:marRight w:val="0"/>
      <w:marTop w:val="0"/>
      <w:marBottom w:val="0"/>
      <w:divBdr>
        <w:top w:val="none" w:sz="0" w:space="0" w:color="auto"/>
        <w:left w:val="none" w:sz="0" w:space="0" w:color="auto"/>
        <w:bottom w:val="none" w:sz="0" w:space="0" w:color="auto"/>
        <w:right w:val="none" w:sz="0" w:space="0" w:color="auto"/>
      </w:divBdr>
    </w:div>
    <w:div w:id="1382485178">
      <w:bodyDiv w:val="1"/>
      <w:marLeft w:val="0"/>
      <w:marRight w:val="0"/>
      <w:marTop w:val="0"/>
      <w:marBottom w:val="0"/>
      <w:divBdr>
        <w:top w:val="none" w:sz="0" w:space="0" w:color="auto"/>
        <w:left w:val="none" w:sz="0" w:space="0" w:color="auto"/>
        <w:bottom w:val="none" w:sz="0" w:space="0" w:color="auto"/>
        <w:right w:val="none" w:sz="0" w:space="0" w:color="auto"/>
      </w:divBdr>
    </w:div>
    <w:div w:id="1388989461">
      <w:bodyDiv w:val="1"/>
      <w:marLeft w:val="0"/>
      <w:marRight w:val="0"/>
      <w:marTop w:val="0"/>
      <w:marBottom w:val="0"/>
      <w:divBdr>
        <w:top w:val="none" w:sz="0" w:space="0" w:color="auto"/>
        <w:left w:val="none" w:sz="0" w:space="0" w:color="auto"/>
        <w:bottom w:val="none" w:sz="0" w:space="0" w:color="auto"/>
        <w:right w:val="none" w:sz="0" w:space="0" w:color="auto"/>
      </w:divBdr>
    </w:div>
    <w:div w:id="1390110041">
      <w:bodyDiv w:val="1"/>
      <w:marLeft w:val="0"/>
      <w:marRight w:val="0"/>
      <w:marTop w:val="0"/>
      <w:marBottom w:val="0"/>
      <w:divBdr>
        <w:top w:val="none" w:sz="0" w:space="0" w:color="auto"/>
        <w:left w:val="none" w:sz="0" w:space="0" w:color="auto"/>
        <w:bottom w:val="none" w:sz="0" w:space="0" w:color="auto"/>
        <w:right w:val="none" w:sz="0" w:space="0" w:color="auto"/>
      </w:divBdr>
    </w:div>
    <w:div w:id="1391492025">
      <w:bodyDiv w:val="1"/>
      <w:marLeft w:val="0"/>
      <w:marRight w:val="0"/>
      <w:marTop w:val="0"/>
      <w:marBottom w:val="0"/>
      <w:divBdr>
        <w:top w:val="none" w:sz="0" w:space="0" w:color="auto"/>
        <w:left w:val="none" w:sz="0" w:space="0" w:color="auto"/>
        <w:bottom w:val="none" w:sz="0" w:space="0" w:color="auto"/>
        <w:right w:val="none" w:sz="0" w:space="0" w:color="auto"/>
      </w:divBdr>
    </w:div>
    <w:div w:id="1391729211">
      <w:bodyDiv w:val="1"/>
      <w:marLeft w:val="0"/>
      <w:marRight w:val="0"/>
      <w:marTop w:val="0"/>
      <w:marBottom w:val="0"/>
      <w:divBdr>
        <w:top w:val="none" w:sz="0" w:space="0" w:color="auto"/>
        <w:left w:val="none" w:sz="0" w:space="0" w:color="auto"/>
        <w:bottom w:val="none" w:sz="0" w:space="0" w:color="auto"/>
        <w:right w:val="none" w:sz="0" w:space="0" w:color="auto"/>
      </w:divBdr>
    </w:div>
    <w:div w:id="141127220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29278848">
      <w:bodyDiv w:val="1"/>
      <w:marLeft w:val="0"/>
      <w:marRight w:val="0"/>
      <w:marTop w:val="0"/>
      <w:marBottom w:val="0"/>
      <w:divBdr>
        <w:top w:val="none" w:sz="0" w:space="0" w:color="auto"/>
        <w:left w:val="none" w:sz="0" w:space="0" w:color="auto"/>
        <w:bottom w:val="none" w:sz="0" w:space="0" w:color="auto"/>
        <w:right w:val="none" w:sz="0" w:space="0" w:color="auto"/>
      </w:divBdr>
    </w:div>
    <w:div w:id="1435975591">
      <w:bodyDiv w:val="1"/>
      <w:marLeft w:val="0"/>
      <w:marRight w:val="0"/>
      <w:marTop w:val="0"/>
      <w:marBottom w:val="0"/>
      <w:divBdr>
        <w:top w:val="none" w:sz="0" w:space="0" w:color="auto"/>
        <w:left w:val="none" w:sz="0" w:space="0" w:color="auto"/>
        <w:bottom w:val="none" w:sz="0" w:space="0" w:color="auto"/>
        <w:right w:val="none" w:sz="0" w:space="0" w:color="auto"/>
      </w:divBdr>
    </w:div>
    <w:div w:id="1436749755">
      <w:bodyDiv w:val="1"/>
      <w:marLeft w:val="0"/>
      <w:marRight w:val="0"/>
      <w:marTop w:val="0"/>
      <w:marBottom w:val="0"/>
      <w:divBdr>
        <w:top w:val="none" w:sz="0" w:space="0" w:color="auto"/>
        <w:left w:val="none" w:sz="0" w:space="0" w:color="auto"/>
        <w:bottom w:val="none" w:sz="0" w:space="0" w:color="auto"/>
        <w:right w:val="none" w:sz="0" w:space="0" w:color="auto"/>
      </w:divBdr>
    </w:div>
    <w:div w:id="1436824439">
      <w:bodyDiv w:val="1"/>
      <w:marLeft w:val="0"/>
      <w:marRight w:val="0"/>
      <w:marTop w:val="0"/>
      <w:marBottom w:val="0"/>
      <w:divBdr>
        <w:top w:val="none" w:sz="0" w:space="0" w:color="auto"/>
        <w:left w:val="none" w:sz="0" w:space="0" w:color="auto"/>
        <w:bottom w:val="none" w:sz="0" w:space="0" w:color="auto"/>
        <w:right w:val="none" w:sz="0" w:space="0" w:color="auto"/>
      </w:divBdr>
    </w:div>
    <w:div w:id="1444575641">
      <w:bodyDiv w:val="1"/>
      <w:marLeft w:val="0"/>
      <w:marRight w:val="0"/>
      <w:marTop w:val="0"/>
      <w:marBottom w:val="0"/>
      <w:divBdr>
        <w:top w:val="none" w:sz="0" w:space="0" w:color="auto"/>
        <w:left w:val="none" w:sz="0" w:space="0" w:color="auto"/>
        <w:bottom w:val="none" w:sz="0" w:space="0" w:color="auto"/>
        <w:right w:val="none" w:sz="0" w:space="0" w:color="auto"/>
      </w:divBdr>
    </w:div>
    <w:div w:id="1461996071">
      <w:bodyDiv w:val="1"/>
      <w:marLeft w:val="0"/>
      <w:marRight w:val="0"/>
      <w:marTop w:val="0"/>
      <w:marBottom w:val="0"/>
      <w:divBdr>
        <w:top w:val="none" w:sz="0" w:space="0" w:color="auto"/>
        <w:left w:val="none" w:sz="0" w:space="0" w:color="auto"/>
        <w:bottom w:val="none" w:sz="0" w:space="0" w:color="auto"/>
        <w:right w:val="none" w:sz="0" w:space="0" w:color="auto"/>
      </w:divBdr>
    </w:div>
    <w:div w:id="1462383184">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464468528">
      <w:bodyDiv w:val="1"/>
      <w:marLeft w:val="0"/>
      <w:marRight w:val="0"/>
      <w:marTop w:val="0"/>
      <w:marBottom w:val="0"/>
      <w:divBdr>
        <w:top w:val="none" w:sz="0" w:space="0" w:color="auto"/>
        <w:left w:val="none" w:sz="0" w:space="0" w:color="auto"/>
        <w:bottom w:val="none" w:sz="0" w:space="0" w:color="auto"/>
        <w:right w:val="none" w:sz="0" w:space="0" w:color="auto"/>
      </w:divBdr>
    </w:div>
    <w:div w:id="1474061631">
      <w:bodyDiv w:val="1"/>
      <w:marLeft w:val="0"/>
      <w:marRight w:val="0"/>
      <w:marTop w:val="0"/>
      <w:marBottom w:val="0"/>
      <w:divBdr>
        <w:top w:val="none" w:sz="0" w:space="0" w:color="auto"/>
        <w:left w:val="none" w:sz="0" w:space="0" w:color="auto"/>
        <w:bottom w:val="none" w:sz="0" w:space="0" w:color="auto"/>
        <w:right w:val="none" w:sz="0" w:space="0" w:color="auto"/>
      </w:divBdr>
    </w:div>
    <w:div w:id="1476407076">
      <w:bodyDiv w:val="1"/>
      <w:marLeft w:val="0"/>
      <w:marRight w:val="0"/>
      <w:marTop w:val="0"/>
      <w:marBottom w:val="0"/>
      <w:divBdr>
        <w:top w:val="none" w:sz="0" w:space="0" w:color="auto"/>
        <w:left w:val="none" w:sz="0" w:space="0" w:color="auto"/>
        <w:bottom w:val="none" w:sz="0" w:space="0" w:color="auto"/>
        <w:right w:val="none" w:sz="0" w:space="0" w:color="auto"/>
      </w:divBdr>
      <w:divsChild>
        <w:div w:id="1851064754">
          <w:marLeft w:val="0"/>
          <w:marRight w:val="0"/>
          <w:marTop w:val="0"/>
          <w:marBottom w:val="0"/>
          <w:divBdr>
            <w:top w:val="none" w:sz="0" w:space="0" w:color="auto"/>
            <w:left w:val="none" w:sz="0" w:space="0" w:color="auto"/>
            <w:bottom w:val="none" w:sz="0" w:space="0" w:color="auto"/>
            <w:right w:val="none" w:sz="0" w:space="0" w:color="auto"/>
          </w:divBdr>
        </w:div>
        <w:div w:id="354620576">
          <w:marLeft w:val="0"/>
          <w:marRight w:val="0"/>
          <w:marTop w:val="0"/>
          <w:marBottom w:val="0"/>
          <w:divBdr>
            <w:top w:val="none" w:sz="0" w:space="0" w:color="auto"/>
            <w:left w:val="none" w:sz="0" w:space="0" w:color="auto"/>
            <w:bottom w:val="none" w:sz="0" w:space="0" w:color="auto"/>
            <w:right w:val="none" w:sz="0" w:space="0" w:color="auto"/>
          </w:divBdr>
        </w:div>
        <w:div w:id="1154221030">
          <w:marLeft w:val="0"/>
          <w:marRight w:val="0"/>
          <w:marTop w:val="0"/>
          <w:marBottom w:val="0"/>
          <w:divBdr>
            <w:top w:val="none" w:sz="0" w:space="0" w:color="auto"/>
            <w:left w:val="none" w:sz="0" w:space="0" w:color="auto"/>
            <w:bottom w:val="none" w:sz="0" w:space="0" w:color="auto"/>
            <w:right w:val="none" w:sz="0" w:space="0" w:color="auto"/>
          </w:divBdr>
        </w:div>
        <w:div w:id="500126747">
          <w:marLeft w:val="0"/>
          <w:marRight w:val="0"/>
          <w:marTop w:val="0"/>
          <w:marBottom w:val="0"/>
          <w:divBdr>
            <w:top w:val="none" w:sz="0" w:space="0" w:color="auto"/>
            <w:left w:val="none" w:sz="0" w:space="0" w:color="auto"/>
            <w:bottom w:val="none" w:sz="0" w:space="0" w:color="auto"/>
            <w:right w:val="none" w:sz="0" w:space="0" w:color="auto"/>
          </w:divBdr>
        </w:div>
        <w:div w:id="761294370">
          <w:marLeft w:val="0"/>
          <w:marRight w:val="0"/>
          <w:marTop w:val="0"/>
          <w:marBottom w:val="0"/>
          <w:divBdr>
            <w:top w:val="none" w:sz="0" w:space="0" w:color="auto"/>
            <w:left w:val="none" w:sz="0" w:space="0" w:color="auto"/>
            <w:bottom w:val="none" w:sz="0" w:space="0" w:color="auto"/>
            <w:right w:val="none" w:sz="0" w:space="0" w:color="auto"/>
          </w:divBdr>
        </w:div>
        <w:div w:id="1114638303">
          <w:marLeft w:val="0"/>
          <w:marRight w:val="0"/>
          <w:marTop w:val="0"/>
          <w:marBottom w:val="0"/>
          <w:divBdr>
            <w:top w:val="none" w:sz="0" w:space="0" w:color="auto"/>
            <w:left w:val="none" w:sz="0" w:space="0" w:color="auto"/>
            <w:bottom w:val="none" w:sz="0" w:space="0" w:color="auto"/>
            <w:right w:val="none" w:sz="0" w:space="0" w:color="auto"/>
          </w:divBdr>
        </w:div>
        <w:div w:id="1911377857">
          <w:marLeft w:val="0"/>
          <w:marRight w:val="0"/>
          <w:marTop w:val="0"/>
          <w:marBottom w:val="0"/>
          <w:divBdr>
            <w:top w:val="none" w:sz="0" w:space="0" w:color="auto"/>
            <w:left w:val="none" w:sz="0" w:space="0" w:color="auto"/>
            <w:bottom w:val="none" w:sz="0" w:space="0" w:color="auto"/>
            <w:right w:val="none" w:sz="0" w:space="0" w:color="auto"/>
          </w:divBdr>
        </w:div>
        <w:div w:id="1004480621">
          <w:marLeft w:val="0"/>
          <w:marRight w:val="0"/>
          <w:marTop w:val="0"/>
          <w:marBottom w:val="0"/>
          <w:divBdr>
            <w:top w:val="none" w:sz="0" w:space="0" w:color="auto"/>
            <w:left w:val="none" w:sz="0" w:space="0" w:color="auto"/>
            <w:bottom w:val="none" w:sz="0" w:space="0" w:color="auto"/>
            <w:right w:val="none" w:sz="0" w:space="0" w:color="auto"/>
          </w:divBdr>
        </w:div>
        <w:div w:id="1890261638">
          <w:marLeft w:val="0"/>
          <w:marRight w:val="0"/>
          <w:marTop w:val="0"/>
          <w:marBottom w:val="0"/>
          <w:divBdr>
            <w:top w:val="none" w:sz="0" w:space="0" w:color="auto"/>
            <w:left w:val="none" w:sz="0" w:space="0" w:color="auto"/>
            <w:bottom w:val="none" w:sz="0" w:space="0" w:color="auto"/>
            <w:right w:val="none" w:sz="0" w:space="0" w:color="auto"/>
          </w:divBdr>
        </w:div>
        <w:div w:id="688723216">
          <w:marLeft w:val="0"/>
          <w:marRight w:val="0"/>
          <w:marTop w:val="0"/>
          <w:marBottom w:val="0"/>
          <w:divBdr>
            <w:top w:val="none" w:sz="0" w:space="0" w:color="auto"/>
            <w:left w:val="none" w:sz="0" w:space="0" w:color="auto"/>
            <w:bottom w:val="none" w:sz="0" w:space="0" w:color="auto"/>
            <w:right w:val="none" w:sz="0" w:space="0" w:color="auto"/>
          </w:divBdr>
        </w:div>
        <w:div w:id="281763634">
          <w:marLeft w:val="0"/>
          <w:marRight w:val="0"/>
          <w:marTop w:val="0"/>
          <w:marBottom w:val="0"/>
          <w:divBdr>
            <w:top w:val="none" w:sz="0" w:space="0" w:color="auto"/>
            <w:left w:val="none" w:sz="0" w:space="0" w:color="auto"/>
            <w:bottom w:val="none" w:sz="0" w:space="0" w:color="auto"/>
            <w:right w:val="none" w:sz="0" w:space="0" w:color="auto"/>
          </w:divBdr>
        </w:div>
        <w:div w:id="849491376">
          <w:marLeft w:val="0"/>
          <w:marRight w:val="0"/>
          <w:marTop w:val="0"/>
          <w:marBottom w:val="0"/>
          <w:divBdr>
            <w:top w:val="none" w:sz="0" w:space="0" w:color="auto"/>
            <w:left w:val="none" w:sz="0" w:space="0" w:color="auto"/>
            <w:bottom w:val="none" w:sz="0" w:space="0" w:color="auto"/>
            <w:right w:val="none" w:sz="0" w:space="0" w:color="auto"/>
          </w:divBdr>
        </w:div>
        <w:div w:id="842821903">
          <w:marLeft w:val="0"/>
          <w:marRight w:val="0"/>
          <w:marTop w:val="0"/>
          <w:marBottom w:val="0"/>
          <w:divBdr>
            <w:top w:val="none" w:sz="0" w:space="0" w:color="auto"/>
            <w:left w:val="none" w:sz="0" w:space="0" w:color="auto"/>
            <w:bottom w:val="none" w:sz="0" w:space="0" w:color="auto"/>
            <w:right w:val="none" w:sz="0" w:space="0" w:color="auto"/>
          </w:divBdr>
        </w:div>
        <w:div w:id="2118677902">
          <w:marLeft w:val="0"/>
          <w:marRight w:val="0"/>
          <w:marTop w:val="0"/>
          <w:marBottom w:val="0"/>
          <w:divBdr>
            <w:top w:val="none" w:sz="0" w:space="0" w:color="auto"/>
            <w:left w:val="none" w:sz="0" w:space="0" w:color="auto"/>
            <w:bottom w:val="none" w:sz="0" w:space="0" w:color="auto"/>
            <w:right w:val="none" w:sz="0" w:space="0" w:color="auto"/>
          </w:divBdr>
        </w:div>
        <w:div w:id="1841122141">
          <w:marLeft w:val="0"/>
          <w:marRight w:val="0"/>
          <w:marTop w:val="0"/>
          <w:marBottom w:val="0"/>
          <w:divBdr>
            <w:top w:val="none" w:sz="0" w:space="0" w:color="auto"/>
            <w:left w:val="none" w:sz="0" w:space="0" w:color="auto"/>
            <w:bottom w:val="none" w:sz="0" w:space="0" w:color="auto"/>
            <w:right w:val="none" w:sz="0" w:space="0" w:color="auto"/>
          </w:divBdr>
        </w:div>
        <w:div w:id="1303392331">
          <w:marLeft w:val="0"/>
          <w:marRight w:val="0"/>
          <w:marTop w:val="0"/>
          <w:marBottom w:val="0"/>
          <w:divBdr>
            <w:top w:val="none" w:sz="0" w:space="0" w:color="auto"/>
            <w:left w:val="none" w:sz="0" w:space="0" w:color="auto"/>
            <w:bottom w:val="none" w:sz="0" w:space="0" w:color="auto"/>
            <w:right w:val="none" w:sz="0" w:space="0" w:color="auto"/>
          </w:divBdr>
        </w:div>
        <w:div w:id="1256864834">
          <w:marLeft w:val="0"/>
          <w:marRight w:val="0"/>
          <w:marTop w:val="0"/>
          <w:marBottom w:val="0"/>
          <w:divBdr>
            <w:top w:val="none" w:sz="0" w:space="0" w:color="auto"/>
            <w:left w:val="none" w:sz="0" w:space="0" w:color="auto"/>
            <w:bottom w:val="none" w:sz="0" w:space="0" w:color="auto"/>
            <w:right w:val="none" w:sz="0" w:space="0" w:color="auto"/>
          </w:divBdr>
        </w:div>
        <w:div w:id="1173449466">
          <w:marLeft w:val="0"/>
          <w:marRight w:val="0"/>
          <w:marTop w:val="0"/>
          <w:marBottom w:val="0"/>
          <w:divBdr>
            <w:top w:val="none" w:sz="0" w:space="0" w:color="auto"/>
            <w:left w:val="none" w:sz="0" w:space="0" w:color="auto"/>
            <w:bottom w:val="none" w:sz="0" w:space="0" w:color="auto"/>
            <w:right w:val="none" w:sz="0" w:space="0" w:color="auto"/>
          </w:divBdr>
        </w:div>
        <w:div w:id="241456850">
          <w:marLeft w:val="0"/>
          <w:marRight w:val="0"/>
          <w:marTop w:val="0"/>
          <w:marBottom w:val="0"/>
          <w:divBdr>
            <w:top w:val="none" w:sz="0" w:space="0" w:color="auto"/>
            <w:left w:val="none" w:sz="0" w:space="0" w:color="auto"/>
            <w:bottom w:val="none" w:sz="0" w:space="0" w:color="auto"/>
            <w:right w:val="none" w:sz="0" w:space="0" w:color="auto"/>
          </w:divBdr>
        </w:div>
        <w:div w:id="1731461789">
          <w:marLeft w:val="0"/>
          <w:marRight w:val="0"/>
          <w:marTop w:val="0"/>
          <w:marBottom w:val="0"/>
          <w:divBdr>
            <w:top w:val="none" w:sz="0" w:space="0" w:color="auto"/>
            <w:left w:val="none" w:sz="0" w:space="0" w:color="auto"/>
            <w:bottom w:val="none" w:sz="0" w:space="0" w:color="auto"/>
            <w:right w:val="none" w:sz="0" w:space="0" w:color="auto"/>
          </w:divBdr>
        </w:div>
        <w:div w:id="1131292220">
          <w:marLeft w:val="0"/>
          <w:marRight w:val="0"/>
          <w:marTop w:val="0"/>
          <w:marBottom w:val="0"/>
          <w:divBdr>
            <w:top w:val="none" w:sz="0" w:space="0" w:color="auto"/>
            <w:left w:val="none" w:sz="0" w:space="0" w:color="auto"/>
            <w:bottom w:val="none" w:sz="0" w:space="0" w:color="auto"/>
            <w:right w:val="none" w:sz="0" w:space="0" w:color="auto"/>
          </w:divBdr>
        </w:div>
        <w:div w:id="1526480897">
          <w:marLeft w:val="0"/>
          <w:marRight w:val="0"/>
          <w:marTop w:val="0"/>
          <w:marBottom w:val="0"/>
          <w:divBdr>
            <w:top w:val="none" w:sz="0" w:space="0" w:color="auto"/>
            <w:left w:val="none" w:sz="0" w:space="0" w:color="auto"/>
            <w:bottom w:val="none" w:sz="0" w:space="0" w:color="auto"/>
            <w:right w:val="none" w:sz="0" w:space="0" w:color="auto"/>
          </w:divBdr>
        </w:div>
        <w:div w:id="2060353510">
          <w:marLeft w:val="0"/>
          <w:marRight w:val="0"/>
          <w:marTop w:val="0"/>
          <w:marBottom w:val="0"/>
          <w:divBdr>
            <w:top w:val="none" w:sz="0" w:space="0" w:color="auto"/>
            <w:left w:val="none" w:sz="0" w:space="0" w:color="auto"/>
            <w:bottom w:val="none" w:sz="0" w:space="0" w:color="auto"/>
            <w:right w:val="none" w:sz="0" w:space="0" w:color="auto"/>
          </w:divBdr>
        </w:div>
        <w:div w:id="1482889908">
          <w:marLeft w:val="0"/>
          <w:marRight w:val="0"/>
          <w:marTop w:val="0"/>
          <w:marBottom w:val="0"/>
          <w:divBdr>
            <w:top w:val="none" w:sz="0" w:space="0" w:color="auto"/>
            <w:left w:val="none" w:sz="0" w:space="0" w:color="auto"/>
            <w:bottom w:val="none" w:sz="0" w:space="0" w:color="auto"/>
            <w:right w:val="none" w:sz="0" w:space="0" w:color="auto"/>
          </w:divBdr>
        </w:div>
        <w:div w:id="182324075">
          <w:marLeft w:val="0"/>
          <w:marRight w:val="0"/>
          <w:marTop w:val="0"/>
          <w:marBottom w:val="0"/>
          <w:divBdr>
            <w:top w:val="none" w:sz="0" w:space="0" w:color="auto"/>
            <w:left w:val="none" w:sz="0" w:space="0" w:color="auto"/>
            <w:bottom w:val="none" w:sz="0" w:space="0" w:color="auto"/>
            <w:right w:val="none" w:sz="0" w:space="0" w:color="auto"/>
          </w:divBdr>
        </w:div>
        <w:div w:id="423652989">
          <w:marLeft w:val="0"/>
          <w:marRight w:val="0"/>
          <w:marTop w:val="0"/>
          <w:marBottom w:val="0"/>
          <w:divBdr>
            <w:top w:val="none" w:sz="0" w:space="0" w:color="auto"/>
            <w:left w:val="none" w:sz="0" w:space="0" w:color="auto"/>
            <w:bottom w:val="none" w:sz="0" w:space="0" w:color="auto"/>
            <w:right w:val="none" w:sz="0" w:space="0" w:color="auto"/>
          </w:divBdr>
        </w:div>
        <w:div w:id="1468889831">
          <w:marLeft w:val="0"/>
          <w:marRight w:val="0"/>
          <w:marTop w:val="0"/>
          <w:marBottom w:val="0"/>
          <w:divBdr>
            <w:top w:val="none" w:sz="0" w:space="0" w:color="auto"/>
            <w:left w:val="none" w:sz="0" w:space="0" w:color="auto"/>
            <w:bottom w:val="none" w:sz="0" w:space="0" w:color="auto"/>
            <w:right w:val="none" w:sz="0" w:space="0" w:color="auto"/>
          </w:divBdr>
        </w:div>
        <w:div w:id="528178066">
          <w:marLeft w:val="0"/>
          <w:marRight w:val="0"/>
          <w:marTop w:val="0"/>
          <w:marBottom w:val="0"/>
          <w:divBdr>
            <w:top w:val="none" w:sz="0" w:space="0" w:color="auto"/>
            <w:left w:val="none" w:sz="0" w:space="0" w:color="auto"/>
            <w:bottom w:val="none" w:sz="0" w:space="0" w:color="auto"/>
            <w:right w:val="none" w:sz="0" w:space="0" w:color="auto"/>
          </w:divBdr>
        </w:div>
        <w:div w:id="102115462">
          <w:marLeft w:val="0"/>
          <w:marRight w:val="0"/>
          <w:marTop w:val="0"/>
          <w:marBottom w:val="0"/>
          <w:divBdr>
            <w:top w:val="none" w:sz="0" w:space="0" w:color="auto"/>
            <w:left w:val="none" w:sz="0" w:space="0" w:color="auto"/>
            <w:bottom w:val="none" w:sz="0" w:space="0" w:color="auto"/>
            <w:right w:val="none" w:sz="0" w:space="0" w:color="auto"/>
          </w:divBdr>
        </w:div>
        <w:div w:id="524058465">
          <w:marLeft w:val="0"/>
          <w:marRight w:val="0"/>
          <w:marTop w:val="0"/>
          <w:marBottom w:val="0"/>
          <w:divBdr>
            <w:top w:val="none" w:sz="0" w:space="0" w:color="auto"/>
            <w:left w:val="none" w:sz="0" w:space="0" w:color="auto"/>
            <w:bottom w:val="none" w:sz="0" w:space="0" w:color="auto"/>
            <w:right w:val="none" w:sz="0" w:space="0" w:color="auto"/>
          </w:divBdr>
        </w:div>
        <w:div w:id="1264148828">
          <w:marLeft w:val="0"/>
          <w:marRight w:val="0"/>
          <w:marTop w:val="0"/>
          <w:marBottom w:val="0"/>
          <w:divBdr>
            <w:top w:val="none" w:sz="0" w:space="0" w:color="auto"/>
            <w:left w:val="none" w:sz="0" w:space="0" w:color="auto"/>
            <w:bottom w:val="none" w:sz="0" w:space="0" w:color="auto"/>
            <w:right w:val="none" w:sz="0" w:space="0" w:color="auto"/>
          </w:divBdr>
        </w:div>
        <w:div w:id="706875398">
          <w:marLeft w:val="0"/>
          <w:marRight w:val="0"/>
          <w:marTop w:val="0"/>
          <w:marBottom w:val="0"/>
          <w:divBdr>
            <w:top w:val="none" w:sz="0" w:space="0" w:color="auto"/>
            <w:left w:val="none" w:sz="0" w:space="0" w:color="auto"/>
            <w:bottom w:val="none" w:sz="0" w:space="0" w:color="auto"/>
            <w:right w:val="none" w:sz="0" w:space="0" w:color="auto"/>
          </w:divBdr>
        </w:div>
        <w:div w:id="1046560640">
          <w:marLeft w:val="0"/>
          <w:marRight w:val="0"/>
          <w:marTop w:val="0"/>
          <w:marBottom w:val="0"/>
          <w:divBdr>
            <w:top w:val="none" w:sz="0" w:space="0" w:color="auto"/>
            <w:left w:val="none" w:sz="0" w:space="0" w:color="auto"/>
            <w:bottom w:val="none" w:sz="0" w:space="0" w:color="auto"/>
            <w:right w:val="none" w:sz="0" w:space="0" w:color="auto"/>
          </w:divBdr>
        </w:div>
        <w:div w:id="545989292">
          <w:marLeft w:val="0"/>
          <w:marRight w:val="0"/>
          <w:marTop w:val="0"/>
          <w:marBottom w:val="0"/>
          <w:divBdr>
            <w:top w:val="none" w:sz="0" w:space="0" w:color="auto"/>
            <w:left w:val="none" w:sz="0" w:space="0" w:color="auto"/>
            <w:bottom w:val="none" w:sz="0" w:space="0" w:color="auto"/>
            <w:right w:val="none" w:sz="0" w:space="0" w:color="auto"/>
          </w:divBdr>
        </w:div>
        <w:div w:id="733047461">
          <w:marLeft w:val="0"/>
          <w:marRight w:val="0"/>
          <w:marTop w:val="0"/>
          <w:marBottom w:val="0"/>
          <w:divBdr>
            <w:top w:val="none" w:sz="0" w:space="0" w:color="auto"/>
            <w:left w:val="none" w:sz="0" w:space="0" w:color="auto"/>
            <w:bottom w:val="none" w:sz="0" w:space="0" w:color="auto"/>
            <w:right w:val="none" w:sz="0" w:space="0" w:color="auto"/>
          </w:divBdr>
        </w:div>
        <w:div w:id="1602370297">
          <w:marLeft w:val="0"/>
          <w:marRight w:val="0"/>
          <w:marTop w:val="0"/>
          <w:marBottom w:val="0"/>
          <w:divBdr>
            <w:top w:val="none" w:sz="0" w:space="0" w:color="auto"/>
            <w:left w:val="none" w:sz="0" w:space="0" w:color="auto"/>
            <w:bottom w:val="none" w:sz="0" w:space="0" w:color="auto"/>
            <w:right w:val="none" w:sz="0" w:space="0" w:color="auto"/>
          </w:divBdr>
        </w:div>
        <w:div w:id="2139108106">
          <w:marLeft w:val="0"/>
          <w:marRight w:val="0"/>
          <w:marTop w:val="0"/>
          <w:marBottom w:val="0"/>
          <w:divBdr>
            <w:top w:val="none" w:sz="0" w:space="0" w:color="auto"/>
            <w:left w:val="none" w:sz="0" w:space="0" w:color="auto"/>
            <w:bottom w:val="none" w:sz="0" w:space="0" w:color="auto"/>
            <w:right w:val="none" w:sz="0" w:space="0" w:color="auto"/>
          </w:divBdr>
        </w:div>
        <w:div w:id="281302357">
          <w:marLeft w:val="0"/>
          <w:marRight w:val="0"/>
          <w:marTop w:val="0"/>
          <w:marBottom w:val="0"/>
          <w:divBdr>
            <w:top w:val="none" w:sz="0" w:space="0" w:color="auto"/>
            <w:left w:val="none" w:sz="0" w:space="0" w:color="auto"/>
            <w:bottom w:val="none" w:sz="0" w:space="0" w:color="auto"/>
            <w:right w:val="none" w:sz="0" w:space="0" w:color="auto"/>
          </w:divBdr>
        </w:div>
        <w:div w:id="1212645069">
          <w:marLeft w:val="0"/>
          <w:marRight w:val="0"/>
          <w:marTop w:val="0"/>
          <w:marBottom w:val="0"/>
          <w:divBdr>
            <w:top w:val="none" w:sz="0" w:space="0" w:color="auto"/>
            <w:left w:val="none" w:sz="0" w:space="0" w:color="auto"/>
            <w:bottom w:val="none" w:sz="0" w:space="0" w:color="auto"/>
            <w:right w:val="none" w:sz="0" w:space="0" w:color="auto"/>
          </w:divBdr>
        </w:div>
        <w:div w:id="974796949">
          <w:marLeft w:val="0"/>
          <w:marRight w:val="0"/>
          <w:marTop w:val="0"/>
          <w:marBottom w:val="0"/>
          <w:divBdr>
            <w:top w:val="none" w:sz="0" w:space="0" w:color="auto"/>
            <w:left w:val="none" w:sz="0" w:space="0" w:color="auto"/>
            <w:bottom w:val="none" w:sz="0" w:space="0" w:color="auto"/>
            <w:right w:val="none" w:sz="0" w:space="0" w:color="auto"/>
          </w:divBdr>
        </w:div>
        <w:div w:id="935941560">
          <w:marLeft w:val="0"/>
          <w:marRight w:val="0"/>
          <w:marTop w:val="0"/>
          <w:marBottom w:val="0"/>
          <w:divBdr>
            <w:top w:val="none" w:sz="0" w:space="0" w:color="auto"/>
            <w:left w:val="none" w:sz="0" w:space="0" w:color="auto"/>
            <w:bottom w:val="none" w:sz="0" w:space="0" w:color="auto"/>
            <w:right w:val="none" w:sz="0" w:space="0" w:color="auto"/>
          </w:divBdr>
        </w:div>
        <w:div w:id="196163796">
          <w:marLeft w:val="0"/>
          <w:marRight w:val="0"/>
          <w:marTop w:val="0"/>
          <w:marBottom w:val="0"/>
          <w:divBdr>
            <w:top w:val="none" w:sz="0" w:space="0" w:color="auto"/>
            <w:left w:val="none" w:sz="0" w:space="0" w:color="auto"/>
            <w:bottom w:val="none" w:sz="0" w:space="0" w:color="auto"/>
            <w:right w:val="none" w:sz="0" w:space="0" w:color="auto"/>
          </w:divBdr>
        </w:div>
        <w:div w:id="1071150710">
          <w:marLeft w:val="0"/>
          <w:marRight w:val="0"/>
          <w:marTop w:val="0"/>
          <w:marBottom w:val="0"/>
          <w:divBdr>
            <w:top w:val="none" w:sz="0" w:space="0" w:color="auto"/>
            <w:left w:val="none" w:sz="0" w:space="0" w:color="auto"/>
            <w:bottom w:val="none" w:sz="0" w:space="0" w:color="auto"/>
            <w:right w:val="none" w:sz="0" w:space="0" w:color="auto"/>
          </w:divBdr>
        </w:div>
        <w:div w:id="743072000">
          <w:marLeft w:val="0"/>
          <w:marRight w:val="0"/>
          <w:marTop w:val="0"/>
          <w:marBottom w:val="0"/>
          <w:divBdr>
            <w:top w:val="none" w:sz="0" w:space="0" w:color="auto"/>
            <w:left w:val="none" w:sz="0" w:space="0" w:color="auto"/>
            <w:bottom w:val="none" w:sz="0" w:space="0" w:color="auto"/>
            <w:right w:val="none" w:sz="0" w:space="0" w:color="auto"/>
          </w:divBdr>
        </w:div>
        <w:div w:id="1349524176">
          <w:marLeft w:val="0"/>
          <w:marRight w:val="0"/>
          <w:marTop w:val="0"/>
          <w:marBottom w:val="0"/>
          <w:divBdr>
            <w:top w:val="none" w:sz="0" w:space="0" w:color="auto"/>
            <w:left w:val="none" w:sz="0" w:space="0" w:color="auto"/>
            <w:bottom w:val="none" w:sz="0" w:space="0" w:color="auto"/>
            <w:right w:val="none" w:sz="0" w:space="0" w:color="auto"/>
          </w:divBdr>
        </w:div>
        <w:div w:id="592477378">
          <w:marLeft w:val="0"/>
          <w:marRight w:val="0"/>
          <w:marTop w:val="0"/>
          <w:marBottom w:val="0"/>
          <w:divBdr>
            <w:top w:val="none" w:sz="0" w:space="0" w:color="auto"/>
            <w:left w:val="none" w:sz="0" w:space="0" w:color="auto"/>
            <w:bottom w:val="none" w:sz="0" w:space="0" w:color="auto"/>
            <w:right w:val="none" w:sz="0" w:space="0" w:color="auto"/>
          </w:divBdr>
        </w:div>
        <w:div w:id="1471365791">
          <w:marLeft w:val="0"/>
          <w:marRight w:val="0"/>
          <w:marTop w:val="0"/>
          <w:marBottom w:val="0"/>
          <w:divBdr>
            <w:top w:val="none" w:sz="0" w:space="0" w:color="auto"/>
            <w:left w:val="none" w:sz="0" w:space="0" w:color="auto"/>
            <w:bottom w:val="none" w:sz="0" w:space="0" w:color="auto"/>
            <w:right w:val="none" w:sz="0" w:space="0" w:color="auto"/>
          </w:divBdr>
        </w:div>
      </w:divsChild>
    </w:div>
    <w:div w:id="1482187342">
      <w:bodyDiv w:val="1"/>
      <w:marLeft w:val="0"/>
      <w:marRight w:val="0"/>
      <w:marTop w:val="0"/>
      <w:marBottom w:val="0"/>
      <w:divBdr>
        <w:top w:val="none" w:sz="0" w:space="0" w:color="auto"/>
        <w:left w:val="none" w:sz="0" w:space="0" w:color="auto"/>
        <w:bottom w:val="none" w:sz="0" w:space="0" w:color="auto"/>
        <w:right w:val="none" w:sz="0" w:space="0" w:color="auto"/>
      </w:divBdr>
    </w:div>
    <w:div w:id="1497726755">
      <w:bodyDiv w:val="1"/>
      <w:marLeft w:val="0"/>
      <w:marRight w:val="0"/>
      <w:marTop w:val="0"/>
      <w:marBottom w:val="0"/>
      <w:divBdr>
        <w:top w:val="none" w:sz="0" w:space="0" w:color="auto"/>
        <w:left w:val="none" w:sz="0" w:space="0" w:color="auto"/>
        <w:bottom w:val="none" w:sz="0" w:space="0" w:color="auto"/>
        <w:right w:val="none" w:sz="0" w:space="0" w:color="auto"/>
      </w:divBdr>
    </w:div>
    <w:div w:id="1513181894">
      <w:bodyDiv w:val="1"/>
      <w:marLeft w:val="0"/>
      <w:marRight w:val="0"/>
      <w:marTop w:val="0"/>
      <w:marBottom w:val="0"/>
      <w:divBdr>
        <w:top w:val="none" w:sz="0" w:space="0" w:color="auto"/>
        <w:left w:val="none" w:sz="0" w:space="0" w:color="auto"/>
        <w:bottom w:val="none" w:sz="0" w:space="0" w:color="auto"/>
        <w:right w:val="none" w:sz="0" w:space="0" w:color="auto"/>
      </w:divBdr>
    </w:div>
    <w:div w:id="1526602810">
      <w:bodyDiv w:val="1"/>
      <w:marLeft w:val="0"/>
      <w:marRight w:val="0"/>
      <w:marTop w:val="0"/>
      <w:marBottom w:val="0"/>
      <w:divBdr>
        <w:top w:val="none" w:sz="0" w:space="0" w:color="auto"/>
        <w:left w:val="none" w:sz="0" w:space="0" w:color="auto"/>
        <w:bottom w:val="none" w:sz="0" w:space="0" w:color="auto"/>
        <w:right w:val="none" w:sz="0" w:space="0" w:color="auto"/>
      </w:divBdr>
    </w:div>
    <w:div w:id="1536231379">
      <w:bodyDiv w:val="1"/>
      <w:marLeft w:val="0"/>
      <w:marRight w:val="0"/>
      <w:marTop w:val="0"/>
      <w:marBottom w:val="0"/>
      <w:divBdr>
        <w:top w:val="none" w:sz="0" w:space="0" w:color="auto"/>
        <w:left w:val="none" w:sz="0" w:space="0" w:color="auto"/>
        <w:bottom w:val="none" w:sz="0" w:space="0" w:color="auto"/>
        <w:right w:val="none" w:sz="0" w:space="0" w:color="auto"/>
      </w:divBdr>
    </w:div>
    <w:div w:id="1545630701">
      <w:bodyDiv w:val="1"/>
      <w:marLeft w:val="0"/>
      <w:marRight w:val="0"/>
      <w:marTop w:val="0"/>
      <w:marBottom w:val="0"/>
      <w:divBdr>
        <w:top w:val="none" w:sz="0" w:space="0" w:color="auto"/>
        <w:left w:val="none" w:sz="0" w:space="0" w:color="auto"/>
        <w:bottom w:val="none" w:sz="0" w:space="0" w:color="auto"/>
        <w:right w:val="none" w:sz="0" w:space="0" w:color="auto"/>
      </w:divBdr>
    </w:div>
    <w:div w:id="1553225869">
      <w:bodyDiv w:val="1"/>
      <w:marLeft w:val="0"/>
      <w:marRight w:val="0"/>
      <w:marTop w:val="0"/>
      <w:marBottom w:val="0"/>
      <w:divBdr>
        <w:top w:val="none" w:sz="0" w:space="0" w:color="auto"/>
        <w:left w:val="none" w:sz="0" w:space="0" w:color="auto"/>
        <w:bottom w:val="none" w:sz="0" w:space="0" w:color="auto"/>
        <w:right w:val="none" w:sz="0" w:space="0" w:color="auto"/>
      </w:divBdr>
    </w:div>
    <w:div w:id="1562397892">
      <w:bodyDiv w:val="1"/>
      <w:marLeft w:val="0"/>
      <w:marRight w:val="0"/>
      <w:marTop w:val="0"/>
      <w:marBottom w:val="0"/>
      <w:divBdr>
        <w:top w:val="none" w:sz="0" w:space="0" w:color="auto"/>
        <w:left w:val="none" w:sz="0" w:space="0" w:color="auto"/>
        <w:bottom w:val="none" w:sz="0" w:space="0" w:color="auto"/>
        <w:right w:val="none" w:sz="0" w:space="0" w:color="auto"/>
      </w:divBdr>
    </w:div>
    <w:div w:id="1562516186">
      <w:bodyDiv w:val="1"/>
      <w:marLeft w:val="0"/>
      <w:marRight w:val="0"/>
      <w:marTop w:val="0"/>
      <w:marBottom w:val="0"/>
      <w:divBdr>
        <w:top w:val="none" w:sz="0" w:space="0" w:color="auto"/>
        <w:left w:val="none" w:sz="0" w:space="0" w:color="auto"/>
        <w:bottom w:val="none" w:sz="0" w:space="0" w:color="auto"/>
        <w:right w:val="none" w:sz="0" w:space="0" w:color="auto"/>
      </w:divBdr>
    </w:div>
    <w:div w:id="1564177999">
      <w:bodyDiv w:val="1"/>
      <w:marLeft w:val="0"/>
      <w:marRight w:val="0"/>
      <w:marTop w:val="0"/>
      <w:marBottom w:val="0"/>
      <w:divBdr>
        <w:top w:val="none" w:sz="0" w:space="0" w:color="auto"/>
        <w:left w:val="none" w:sz="0" w:space="0" w:color="auto"/>
        <w:bottom w:val="none" w:sz="0" w:space="0" w:color="auto"/>
        <w:right w:val="none" w:sz="0" w:space="0" w:color="auto"/>
      </w:divBdr>
    </w:div>
    <w:div w:id="1569071834">
      <w:bodyDiv w:val="1"/>
      <w:marLeft w:val="0"/>
      <w:marRight w:val="0"/>
      <w:marTop w:val="0"/>
      <w:marBottom w:val="0"/>
      <w:divBdr>
        <w:top w:val="none" w:sz="0" w:space="0" w:color="auto"/>
        <w:left w:val="none" w:sz="0" w:space="0" w:color="auto"/>
        <w:bottom w:val="none" w:sz="0" w:space="0" w:color="auto"/>
        <w:right w:val="none" w:sz="0" w:space="0" w:color="auto"/>
      </w:divBdr>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75313316">
      <w:bodyDiv w:val="1"/>
      <w:marLeft w:val="0"/>
      <w:marRight w:val="0"/>
      <w:marTop w:val="0"/>
      <w:marBottom w:val="0"/>
      <w:divBdr>
        <w:top w:val="none" w:sz="0" w:space="0" w:color="auto"/>
        <w:left w:val="none" w:sz="0" w:space="0" w:color="auto"/>
        <w:bottom w:val="none" w:sz="0" w:space="0" w:color="auto"/>
        <w:right w:val="none" w:sz="0" w:space="0" w:color="auto"/>
      </w:divBdr>
    </w:div>
    <w:div w:id="1579751024">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07696138">
      <w:bodyDiv w:val="1"/>
      <w:marLeft w:val="0"/>
      <w:marRight w:val="0"/>
      <w:marTop w:val="0"/>
      <w:marBottom w:val="0"/>
      <w:divBdr>
        <w:top w:val="none" w:sz="0" w:space="0" w:color="auto"/>
        <w:left w:val="none" w:sz="0" w:space="0" w:color="auto"/>
        <w:bottom w:val="none" w:sz="0" w:space="0" w:color="auto"/>
        <w:right w:val="none" w:sz="0" w:space="0" w:color="auto"/>
      </w:divBdr>
    </w:div>
    <w:div w:id="1617835849">
      <w:bodyDiv w:val="1"/>
      <w:marLeft w:val="0"/>
      <w:marRight w:val="0"/>
      <w:marTop w:val="0"/>
      <w:marBottom w:val="0"/>
      <w:divBdr>
        <w:top w:val="none" w:sz="0" w:space="0" w:color="auto"/>
        <w:left w:val="none" w:sz="0" w:space="0" w:color="auto"/>
        <w:bottom w:val="none" w:sz="0" w:space="0" w:color="auto"/>
        <w:right w:val="none" w:sz="0" w:space="0" w:color="auto"/>
      </w:divBdr>
    </w:div>
    <w:div w:id="1619600459">
      <w:bodyDiv w:val="1"/>
      <w:marLeft w:val="0"/>
      <w:marRight w:val="0"/>
      <w:marTop w:val="0"/>
      <w:marBottom w:val="0"/>
      <w:divBdr>
        <w:top w:val="none" w:sz="0" w:space="0" w:color="auto"/>
        <w:left w:val="none" w:sz="0" w:space="0" w:color="auto"/>
        <w:bottom w:val="none" w:sz="0" w:space="0" w:color="auto"/>
        <w:right w:val="none" w:sz="0" w:space="0" w:color="auto"/>
      </w:divBdr>
    </w:div>
    <w:div w:id="1624920635">
      <w:bodyDiv w:val="1"/>
      <w:marLeft w:val="0"/>
      <w:marRight w:val="0"/>
      <w:marTop w:val="0"/>
      <w:marBottom w:val="0"/>
      <w:divBdr>
        <w:top w:val="none" w:sz="0" w:space="0" w:color="auto"/>
        <w:left w:val="none" w:sz="0" w:space="0" w:color="auto"/>
        <w:bottom w:val="none" w:sz="0" w:space="0" w:color="auto"/>
        <w:right w:val="none" w:sz="0" w:space="0" w:color="auto"/>
      </w:divBdr>
    </w:div>
    <w:div w:id="1630739339">
      <w:bodyDiv w:val="1"/>
      <w:marLeft w:val="0"/>
      <w:marRight w:val="0"/>
      <w:marTop w:val="0"/>
      <w:marBottom w:val="0"/>
      <w:divBdr>
        <w:top w:val="none" w:sz="0" w:space="0" w:color="auto"/>
        <w:left w:val="none" w:sz="0" w:space="0" w:color="auto"/>
        <w:bottom w:val="none" w:sz="0" w:space="0" w:color="auto"/>
        <w:right w:val="none" w:sz="0" w:space="0" w:color="auto"/>
      </w:divBdr>
    </w:div>
    <w:div w:id="1656059299">
      <w:bodyDiv w:val="1"/>
      <w:marLeft w:val="0"/>
      <w:marRight w:val="0"/>
      <w:marTop w:val="0"/>
      <w:marBottom w:val="0"/>
      <w:divBdr>
        <w:top w:val="none" w:sz="0" w:space="0" w:color="auto"/>
        <w:left w:val="none" w:sz="0" w:space="0" w:color="auto"/>
        <w:bottom w:val="none" w:sz="0" w:space="0" w:color="auto"/>
        <w:right w:val="none" w:sz="0" w:space="0" w:color="auto"/>
      </w:divBdr>
    </w:div>
    <w:div w:id="1661038793">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690787969">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41832164">
      <w:bodyDiv w:val="1"/>
      <w:marLeft w:val="0"/>
      <w:marRight w:val="0"/>
      <w:marTop w:val="0"/>
      <w:marBottom w:val="0"/>
      <w:divBdr>
        <w:top w:val="none" w:sz="0" w:space="0" w:color="auto"/>
        <w:left w:val="none" w:sz="0" w:space="0" w:color="auto"/>
        <w:bottom w:val="none" w:sz="0" w:space="0" w:color="auto"/>
        <w:right w:val="none" w:sz="0" w:space="0" w:color="auto"/>
      </w:divBdr>
    </w:div>
    <w:div w:id="1743673481">
      <w:bodyDiv w:val="1"/>
      <w:marLeft w:val="0"/>
      <w:marRight w:val="0"/>
      <w:marTop w:val="0"/>
      <w:marBottom w:val="0"/>
      <w:divBdr>
        <w:top w:val="none" w:sz="0" w:space="0" w:color="auto"/>
        <w:left w:val="none" w:sz="0" w:space="0" w:color="auto"/>
        <w:bottom w:val="none" w:sz="0" w:space="0" w:color="auto"/>
        <w:right w:val="none" w:sz="0" w:space="0" w:color="auto"/>
      </w:divBdr>
    </w:div>
    <w:div w:id="1749501283">
      <w:bodyDiv w:val="1"/>
      <w:marLeft w:val="0"/>
      <w:marRight w:val="0"/>
      <w:marTop w:val="0"/>
      <w:marBottom w:val="0"/>
      <w:divBdr>
        <w:top w:val="none" w:sz="0" w:space="0" w:color="auto"/>
        <w:left w:val="none" w:sz="0" w:space="0" w:color="auto"/>
        <w:bottom w:val="none" w:sz="0" w:space="0" w:color="auto"/>
        <w:right w:val="none" w:sz="0" w:space="0" w:color="auto"/>
      </w:divBdr>
    </w:div>
    <w:div w:id="1767384268">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816797401">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20151441">
      <w:bodyDiv w:val="1"/>
      <w:marLeft w:val="0"/>
      <w:marRight w:val="0"/>
      <w:marTop w:val="0"/>
      <w:marBottom w:val="0"/>
      <w:divBdr>
        <w:top w:val="none" w:sz="0" w:space="0" w:color="auto"/>
        <w:left w:val="none" w:sz="0" w:space="0" w:color="auto"/>
        <w:bottom w:val="none" w:sz="0" w:space="0" w:color="auto"/>
        <w:right w:val="none" w:sz="0" w:space="0" w:color="auto"/>
      </w:divBdr>
    </w:div>
    <w:div w:id="1844277815">
      <w:bodyDiv w:val="1"/>
      <w:marLeft w:val="0"/>
      <w:marRight w:val="0"/>
      <w:marTop w:val="0"/>
      <w:marBottom w:val="0"/>
      <w:divBdr>
        <w:top w:val="none" w:sz="0" w:space="0" w:color="auto"/>
        <w:left w:val="none" w:sz="0" w:space="0" w:color="auto"/>
        <w:bottom w:val="none" w:sz="0" w:space="0" w:color="auto"/>
        <w:right w:val="none" w:sz="0" w:space="0" w:color="auto"/>
      </w:divBdr>
    </w:div>
    <w:div w:id="1844543109">
      <w:bodyDiv w:val="1"/>
      <w:marLeft w:val="0"/>
      <w:marRight w:val="0"/>
      <w:marTop w:val="0"/>
      <w:marBottom w:val="0"/>
      <w:divBdr>
        <w:top w:val="none" w:sz="0" w:space="0" w:color="auto"/>
        <w:left w:val="none" w:sz="0" w:space="0" w:color="auto"/>
        <w:bottom w:val="none" w:sz="0" w:space="0" w:color="auto"/>
        <w:right w:val="none" w:sz="0" w:space="0" w:color="auto"/>
      </w:divBdr>
    </w:div>
    <w:div w:id="1845050345">
      <w:bodyDiv w:val="1"/>
      <w:marLeft w:val="0"/>
      <w:marRight w:val="0"/>
      <w:marTop w:val="0"/>
      <w:marBottom w:val="0"/>
      <w:divBdr>
        <w:top w:val="none" w:sz="0" w:space="0" w:color="auto"/>
        <w:left w:val="none" w:sz="0" w:space="0" w:color="auto"/>
        <w:bottom w:val="none" w:sz="0" w:space="0" w:color="auto"/>
        <w:right w:val="none" w:sz="0" w:space="0" w:color="auto"/>
      </w:divBdr>
    </w:div>
    <w:div w:id="1863779763">
      <w:bodyDiv w:val="1"/>
      <w:marLeft w:val="0"/>
      <w:marRight w:val="0"/>
      <w:marTop w:val="0"/>
      <w:marBottom w:val="0"/>
      <w:divBdr>
        <w:top w:val="none" w:sz="0" w:space="0" w:color="auto"/>
        <w:left w:val="none" w:sz="0" w:space="0" w:color="auto"/>
        <w:bottom w:val="none" w:sz="0" w:space="0" w:color="auto"/>
        <w:right w:val="none" w:sz="0" w:space="0" w:color="auto"/>
      </w:divBdr>
    </w:div>
    <w:div w:id="1864859523">
      <w:bodyDiv w:val="1"/>
      <w:marLeft w:val="0"/>
      <w:marRight w:val="0"/>
      <w:marTop w:val="0"/>
      <w:marBottom w:val="0"/>
      <w:divBdr>
        <w:top w:val="none" w:sz="0" w:space="0" w:color="auto"/>
        <w:left w:val="none" w:sz="0" w:space="0" w:color="auto"/>
        <w:bottom w:val="none" w:sz="0" w:space="0" w:color="auto"/>
        <w:right w:val="none" w:sz="0" w:space="0" w:color="auto"/>
      </w:divBdr>
    </w:div>
    <w:div w:id="1882160814">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
    <w:div w:id="1908301263">
      <w:bodyDiv w:val="1"/>
      <w:marLeft w:val="0"/>
      <w:marRight w:val="0"/>
      <w:marTop w:val="0"/>
      <w:marBottom w:val="0"/>
      <w:divBdr>
        <w:top w:val="none" w:sz="0" w:space="0" w:color="auto"/>
        <w:left w:val="none" w:sz="0" w:space="0" w:color="auto"/>
        <w:bottom w:val="none" w:sz="0" w:space="0" w:color="auto"/>
        <w:right w:val="none" w:sz="0" w:space="0" w:color="auto"/>
      </w:divBdr>
    </w:div>
    <w:div w:id="1926527500">
      <w:bodyDiv w:val="1"/>
      <w:marLeft w:val="0"/>
      <w:marRight w:val="0"/>
      <w:marTop w:val="0"/>
      <w:marBottom w:val="0"/>
      <w:divBdr>
        <w:top w:val="none" w:sz="0" w:space="0" w:color="auto"/>
        <w:left w:val="none" w:sz="0" w:space="0" w:color="auto"/>
        <w:bottom w:val="none" w:sz="0" w:space="0" w:color="auto"/>
        <w:right w:val="none" w:sz="0" w:space="0" w:color="auto"/>
      </w:divBdr>
    </w:div>
    <w:div w:id="1926765864">
      <w:bodyDiv w:val="1"/>
      <w:marLeft w:val="0"/>
      <w:marRight w:val="0"/>
      <w:marTop w:val="0"/>
      <w:marBottom w:val="0"/>
      <w:divBdr>
        <w:top w:val="none" w:sz="0" w:space="0" w:color="auto"/>
        <w:left w:val="none" w:sz="0" w:space="0" w:color="auto"/>
        <w:bottom w:val="none" w:sz="0" w:space="0" w:color="auto"/>
        <w:right w:val="none" w:sz="0" w:space="0" w:color="auto"/>
      </w:divBdr>
    </w:div>
    <w:div w:id="1935744134">
      <w:bodyDiv w:val="1"/>
      <w:marLeft w:val="0"/>
      <w:marRight w:val="0"/>
      <w:marTop w:val="0"/>
      <w:marBottom w:val="0"/>
      <w:divBdr>
        <w:top w:val="none" w:sz="0" w:space="0" w:color="auto"/>
        <w:left w:val="none" w:sz="0" w:space="0" w:color="auto"/>
        <w:bottom w:val="none" w:sz="0" w:space="0" w:color="auto"/>
        <w:right w:val="none" w:sz="0" w:space="0" w:color="auto"/>
      </w:divBdr>
    </w:div>
    <w:div w:id="1948080401">
      <w:bodyDiv w:val="1"/>
      <w:marLeft w:val="0"/>
      <w:marRight w:val="0"/>
      <w:marTop w:val="0"/>
      <w:marBottom w:val="0"/>
      <w:divBdr>
        <w:top w:val="none" w:sz="0" w:space="0" w:color="auto"/>
        <w:left w:val="none" w:sz="0" w:space="0" w:color="auto"/>
        <w:bottom w:val="none" w:sz="0" w:space="0" w:color="auto"/>
        <w:right w:val="none" w:sz="0" w:space="0" w:color="auto"/>
      </w:divBdr>
    </w:div>
    <w:div w:id="1976793017">
      <w:bodyDiv w:val="1"/>
      <w:marLeft w:val="0"/>
      <w:marRight w:val="0"/>
      <w:marTop w:val="0"/>
      <w:marBottom w:val="0"/>
      <w:divBdr>
        <w:top w:val="none" w:sz="0" w:space="0" w:color="auto"/>
        <w:left w:val="none" w:sz="0" w:space="0" w:color="auto"/>
        <w:bottom w:val="none" w:sz="0" w:space="0" w:color="auto"/>
        <w:right w:val="none" w:sz="0" w:space="0" w:color="auto"/>
      </w:divBdr>
    </w:div>
    <w:div w:id="1977057119">
      <w:bodyDiv w:val="1"/>
      <w:marLeft w:val="0"/>
      <w:marRight w:val="0"/>
      <w:marTop w:val="0"/>
      <w:marBottom w:val="0"/>
      <w:divBdr>
        <w:top w:val="none" w:sz="0" w:space="0" w:color="auto"/>
        <w:left w:val="none" w:sz="0" w:space="0" w:color="auto"/>
        <w:bottom w:val="none" w:sz="0" w:space="0" w:color="auto"/>
        <w:right w:val="none" w:sz="0" w:space="0" w:color="auto"/>
      </w:divBdr>
    </w:div>
    <w:div w:id="2010520214">
      <w:bodyDiv w:val="1"/>
      <w:marLeft w:val="0"/>
      <w:marRight w:val="0"/>
      <w:marTop w:val="0"/>
      <w:marBottom w:val="0"/>
      <w:divBdr>
        <w:top w:val="none" w:sz="0" w:space="0" w:color="auto"/>
        <w:left w:val="none" w:sz="0" w:space="0" w:color="auto"/>
        <w:bottom w:val="none" w:sz="0" w:space="0" w:color="auto"/>
        <w:right w:val="none" w:sz="0" w:space="0" w:color="auto"/>
      </w:divBdr>
    </w:div>
    <w:div w:id="2028098070">
      <w:bodyDiv w:val="1"/>
      <w:marLeft w:val="0"/>
      <w:marRight w:val="0"/>
      <w:marTop w:val="0"/>
      <w:marBottom w:val="0"/>
      <w:divBdr>
        <w:top w:val="none" w:sz="0" w:space="0" w:color="auto"/>
        <w:left w:val="none" w:sz="0" w:space="0" w:color="auto"/>
        <w:bottom w:val="none" w:sz="0" w:space="0" w:color="auto"/>
        <w:right w:val="none" w:sz="0" w:space="0" w:color="auto"/>
      </w:divBdr>
    </w:div>
    <w:div w:id="2032997126">
      <w:bodyDiv w:val="1"/>
      <w:marLeft w:val="0"/>
      <w:marRight w:val="0"/>
      <w:marTop w:val="0"/>
      <w:marBottom w:val="0"/>
      <w:divBdr>
        <w:top w:val="none" w:sz="0" w:space="0" w:color="auto"/>
        <w:left w:val="none" w:sz="0" w:space="0" w:color="auto"/>
        <w:bottom w:val="none" w:sz="0" w:space="0" w:color="auto"/>
        <w:right w:val="none" w:sz="0" w:space="0" w:color="auto"/>
      </w:divBdr>
    </w:div>
    <w:div w:id="2045858482">
      <w:bodyDiv w:val="1"/>
      <w:marLeft w:val="0"/>
      <w:marRight w:val="0"/>
      <w:marTop w:val="0"/>
      <w:marBottom w:val="0"/>
      <w:divBdr>
        <w:top w:val="none" w:sz="0" w:space="0" w:color="auto"/>
        <w:left w:val="none" w:sz="0" w:space="0" w:color="auto"/>
        <w:bottom w:val="none" w:sz="0" w:space="0" w:color="auto"/>
        <w:right w:val="none" w:sz="0" w:space="0" w:color="auto"/>
      </w:divBdr>
    </w:div>
    <w:div w:id="2049916836">
      <w:bodyDiv w:val="1"/>
      <w:marLeft w:val="0"/>
      <w:marRight w:val="0"/>
      <w:marTop w:val="0"/>
      <w:marBottom w:val="0"/>
      <w:divBdr>
        <w:top w:val="none" w:sz="0" w:space="0" w:color="auto"/>
        <w:left w:val="none" w:sz="0" w:space="0" w:color="auto"/>
        <w:bottom w:val="none" w:sz="0" w:space="0" w:color="auto"/>
        <w:right w:val="none" w:sz="0" w:space="0" w:color="auto"/>
      </w:divBdr>
    </w:div>
    <w:div w:id="2051833141">
      <w:bodyDiv w:val="1"/>
      <w:marLeft w:val="0"/>
      <w:marRight w:val="0"/>
      <w:marTop w:val="0"/>
      <w:marBottom w:val="0"/>
      <w:divBdr>
        <w:top w:val="none" w:sz="0" w:space="0" w:color="auto"/>
        <w:left w:val="none" w:sz="0" w:space="0" w:color="auto"/>
        <w:bottom w:val="none" w:sz="0" w:space="0" w:color="auto"/>
        <w:right w:val="none" w:sz="0" w:space="0" w:color="auto"/>
      </w:divBdr>
    </w:div>
    <w:div w:id="2053340710">
      <w:bodyDiv w:val="1"/>
      <w:marLeft w:val="0"/>
      <w:marRight w:val="0"/>
      <w:marTop w:val="0"/>
      <w:marBottom w:val="0"/>
      <w:divBdr>
        <w:top w:val="none" w:sz="0" w:space="0" w:color="auto"/>
        <w:left w:val="none" w:sz="0" w:space="0" w:color="auto"/>
        <w:bottom w:val="none" w:sz="0" w:space="0" w:color="auto"/>
        <w:right w:val="none" w:sz="0" w:space="0" w:color="auto"/>
      </w:divBdr>
    </w:div>
    <w:div w:id="2053923608">
      <w:bodyDiv w:val="1"/>
      <w:marLeft w:val="0"/>
      <w:marRight w:val="0"/>
      <w:marTop w:val="0"/>
      <w:marBottom w:val="0"/>
      <w:divBdr>
        <w:top w:val="none" w:sz="0" w:space="0" w:color="auto"/>
        <w:left w:val="none" w:sz="0" w:space="0" w:color="auto"/>
        <w:bottom w:val="none" w:sz="0" w:space="0" w:color="auto"/>
        <w:right w:val="none" w:sz="0" w:space="0" w:color="auto"/>
      </w:divBdr>
    </w:div>
    <w:div w:id="2056156333">
      <w:bodyDiv w:val="1"/>
      <w:marLeft w:val="0"/>
      <w:marRight w:val="0"/>
      <w:marTop w:val="0"/>
      <w:marBottom w:val="0"/>
      <w:divBdr>
        <w:top w:val="none" w:sz="0" w:space="0" w:color="auto"/>
        <w:left w:val="none" w:sz="0" w:space="0" w:color="auto"/>
        <w:bottom w:val="none" w:sz="0" w:space="0" w:color="auto"/>
        <w:right w:val="none" w:sz="0" w:space="0" w:color="auto"/>
      </w:divBdr>
    </w:div>
    <w:div w:id="2078283889">
      <w:bodyDiv w:val="1"/>
      <w:marLeft w:val="0"/>
      <w:marRight w:val="0"/>
      <w:marTop w:val="0"/>
      <w:marBottom w:val="0"/>
      <w:divBdr>
        <w:top w:val="none" w:sz="0" w:space="0" w:color="auto"/>
        <w:left w:val="none" w:sz="0" w:space="0" w:color="auto"/>
        <w:bottom w:val="none" w:sz="0" w:space="0" w:color="auto"/>
        <w:right w:val="none" w:sz="0" w:space="0" w:color="auto"/>
      </w:divBdr>
    </w:div>
    <w:div w:id="2085830253">
      <w:bodyDiv w:val="1"/>
      <w:marLeft w:val="0"/>
      <w:marRight w:val="0"/>
      <w:marTop w:val="0"/>
      <w:marBottom w:val="0"/>
      <w:divBdr>
        <w:top w:val="none" w:sz="0" w:space="0" w:color="auto"/>
        <w:left w:val="none" w:sz="0" w:space="0" w:color="auto"/>
        <w:bottom w:val="none" w:sz="0" w:space="0" w:color="auto"/>
        <w:right w:val="none" w:sz="0" w:space="0" w:color="auto"/>
      </w:divBdr>
    </w:div>
    <w:div w:id="2105029645">
      <w:bodyDiv w:val="1"/>
      <w:marLeft w:val="0"/>
      <w:marRight w:val="0"/>
      <w:marTop w:val="0"/>
      <w:marBottom w:val="0"/>
      <w:divBdr>
        <w:top w:val="none" w:sz="0" w:space="0" w:color="auto"/>
        <w:left w:val="none" w:sz="0" w:space="0" w:color="auto"/>
        <w:bottom w:val="none" w:sz="0" w:space="0" w:color="auto"/>
        <w:right w:val="none" w:sz="0" w:space="0" w:color="auto"/>
      </w:divBdr>
    </w:div>
    <w:div w:id="2107725239">
      <w:bodyDiv w:val="1"/>
      <w:marLeft w:val="0"/>
      <w:marRight w:val="0"/>
      <w:marTop w:val="0"/>
      <w:marBottom w:val="0"/>
      <w:divBdr>
        <w:top w:val="none" w:sz="0" w:space="0" w:color="auto"/>
        <w:left w:val="none" w:sz="0" w:space="0" w:color="auto"/>
        <w:bottom w:val="none" w:sz="0" w:space="0" w:color="auto"/>
        <w:right w:val="none" w:sz="0" w:space="0" w:color="auto"/>
      </w:divBdr>
    </w:div>
    <w:div w:id="2115900463">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5073813">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E:\%D0%97%D0%B0%D0%BA%D0%BB%D1%8E%D1%87%D0%B5%D0%BD%D0%B8%D0%B5%20%D0%BF%D0%BE%20%D0%BE%D1%82%D1%87%D1%91%D1%82%D1%83%20%D0%B7%D0%B0%202020%20%D0%B3%D0%BE%D0%B4%20(%D0%BF%D0%B5%D1%87%D0%B0%D1%82%D1%8C).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10563</Words>
  <Characters>60213</Characters>
  <Application>Microsoft Office Word</Application>
  <DocSecurity>0</DocSecurity>
  <Lines>501</Lines>
  <Paragraphs>141</Paragraphs>
  <ScaleCrop>false</ScaleCrop>
  <Company/>
  <LinksUpToDate>false</LinksUpToDate>
  <CharactersWithSpaces>70635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527</cp:revision>
  <dcterms:created xsi:type="dcterms:W3CDTF">2023-08-28T14:28:00Z</dcterms:created>
  <dcterms:modified xsi:type="dcterms:W3CDTF">2023-08-31T09:53:00Z</dcterms:modified>
</cp:coreProperties>
</file>